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1D441" w14:textId="41B7165E" w:rsidR="003D3299" w:rsidRPr="003D3299" w:rsidRDefault="003D3299" w:rsidP="003D3299">
      <w:pPr>
        <w:spacing w:line="240" w:lineRule="auto"/>
        <w:rPr>
          <w:rFonts w:ascii="Arial" w:eastAsia="Times New Roman" w:hAnsi="Arial" w:cs="Arial"/>
          <w:b/>
          <w:bCs/>
          <w:color w:val="000000"/>
        </w:rPr>
      </w:pPr>
      <w:r w:rsidRPr="003D3299">
        <w:rPr>
          <w:rFonts w:ascii="Arial" w:eastAsia="Times New Roman" w:hAnsi="Arial" w:cs="Arial"/>
          <w:b/>
          <w:bCs/>
          <w:color w:val="000000"/>
        </w:rPr>
        <w:t>A Professional Journey from Ward Nurse to Diabetes Resource Nurse to Diabetes Educator</w:t>
      </w:r>
    </w:p>
    <w:p w14:paraId="79BB71B2" w14:textId="77777777" w:rsidR="003D3299" w:rsidRDefault="003D3299" w:rsidP="003D3299">
      <w:pPr>
        <w:tabs>
          <w:tab w:val="left" w:pos="3069"/>
        </w:tabs>
        <w:rPr>
          <w:rFonts w:ascii="Arial" w:hAnsi="Arial" w:cs="Arial"/>
          <w:b/>
          <w:bCs/>
        </w:rPr>
      </w:pPr>
      <w:r w:rsidRPr="003D3299">
        <w:rPr>
          <w:rFonts w:ascii="Arial" w:hAnsi="Arial" w:cs="Arial"/>
          <w:b/>
          <w:bCs/>
        </w:rPr>
        <w:t>Background &amp; Aim</w:t>
      </w:r>
      <w:r w:rsidRPr="003D3299">
        <w:rPr>
          <w:rFonts w:ascii="Arial" w:hAnsi="Arial" w:cs="Arial"/>
          <w:b/>
          <w:bCs/>
        </w:rPr>
        <w:tab/>
      </w:r>
    </w:p>
    <w:p w14:paraId="12FC76C6" w14:textId="522F401D" w:rsidR="003D3299" w:rsidRPr="003D3299" w:rsidRDefault="003D3299" w:rsidP="003D3299">
      <w:pPr>
        <w:tabs>
          <w:tab w:val="left" w:pos="3069"/>
        </w:tabs>
        <w:spacing w:line="240" w:lineRule="auto"/>
        <w:rPr>
          <w:rFonts w:ascii="Arial" w:hAnsi="Arial" w:cs="Arial"/>
        </w:rPr>
      </w:pPr>
      <w:r w:rsidRPr="003D3299">
        <w:rPr>
          <w:rFonts w:ascii="Arial" w:hAnsi="Arial" w:cs="Arial"/>
        </w:rPr>
        <w:t>To describe a professional journey from ward nurse to Diabetes Educator, highlighting the impact of a nurse-led initiative—the Diabetes Resource Nurse (DRN) Program—on both patient outcomes and professional development.</w:t>
      </w:r>
    </w:p>
    <w:p w14:paraId="2298814F" w14:textId="77777777" w:rsidR="003D3299" w:rsidRDefault="003D3299" w:rsidP="003D3299">
      <w:pPr>
        <w:tabs>
          <w:tab w:val="left" w:pos="3069"/>
        </w:tabs>
        <w:rPr>
          <w:rFonts w:ascii="Arial" w:hAnsi="Arial" w:cs="Arial"/>
          <w:b/>
          <w:bCs/>
        </w:rPr>
      </w:pPr>
      <w:r w:rsidRPr="003D3299">
        <w:rPr>
          <w:rFonts w:ascii="Arial" w:hAnsi="Arial" w:cs="Arial"/>
          <w:b/>
          <w:bCs/>
        </w:rPr>
        <w:t>Methods</w:t>
      </w:r>
      <w:r w:rsidRPr="003D3299">
        <w:rPr>
          <w:rFonts w:ascii="Arial" w:hAnsi="Arial" w:cs="Arial"/>
          <w:b/>
          <w:bCs/>
        </w:rPr>
        <w:tab/>
      </w:r>
    </w:p>
    <w:p w14:paraId="7A6542DF" w14:textId="2705BFB6" w:rsidR="003D3299" w:rsidRPr="003D3299" w:rsidRDefault="003D3299" w:rsidP="003D3299">
      <w:pPr>
        <w:tabs>
          <w:tab w:val="left" w:pos="3069"/>
        </w:tabs>
        <w:spacing w:line="240" w:lineRule="auto"/>
        <w:rPr>
          <w:rFonts w:ascii="Arial" w:hAnsi="Arial" w:cs="Arial"/>
        </w:rPr>
      </w:pPr>
      <w:r w:rsidRPr="003D3299">
        <w:rPr>
          <w:rFonts w:ascii="Arial" w:hAnsi="Arial" w:cs="Arial"/>
        </w:rPr>
        <w:t>In 2019, a hospital review identified significant clinical inertia in diabetes management, with 40% of inpatients with HbA1c &gt;8% receiving no therapeutic interventions. In response, a six-week DRN education program was developed and piloted in the inpatient Rehabilitation Unit. Ward nurses were selected to participate and were supported by a Credentialed Diabetes Educator. The program focused on enhancing nurses' capacity to support diabetes self-management and care planning.</w:t>
      </w:r>
    </w:p>
    <w:p w14:paraId="1C0026A5" w14:textId="77777777" w:rsidR="003D3299" w:rsidRDefault="003D3299" w:rsidP="003D3299">
      <w:pPr>
        <w:tabs>
          <w:tab w:val="left" w:pos="3069"/>
        </w:tabs>
        <w:rPr>
          <w:rFonts w:ascii="Arial" w:hAnsi="Arial" w:cs="Arial"/>
          <w:b/>
          <w:bCs/>
        </w:rPr>
      </w:pPr>
      <w:r w:rsidRPr="003D3299">
        <w:rPr>
          <w:rFonts w:ascii="Arial" w:hAnsi="Arial" w:cs="Arial"/>
          <w:b/>
          <w:bCs/>
        </w:rPr>
        <w:t>Results</w:t>
      </w:r>
      <w:r w:rsidRPr="003D3299">
        <w:rPr>
          <w:rFonts w:ascii="Arial" w:hAnsi="Arial" w:cs="Arial"/>
          <w:b/>
          <w:bCs/>
        </w:rPr>
        <w:tab/>
      </w:r>
    </w:p>
    <w:p w14:paraId="19C36704" w14:textId="4FA58585" w:rsidR="003D3299" w:rsidRPr="003D3299" w:rsidRDefault="003D3299" w:rsidP="003D3299">
      <w:pPr>
        <w:tabs>
          <w:tab w:val="left" w:pos="3069"/>
        </w:tabs>
        <w:spacing w:line="240" w:lineRule="auto"/>
        <w:rPr>
          <w:rFonts w:ascii="Arial" w:hAnsi="Arial" w:cs="Arial"/>
        </w:rPr>
      </w:pPr>
      <w:r w:rsidRPr="003D3299">
        <w:rPr>
          <w:rFonts w:ascii="Arial" w:hAnsi="Arial" w:cs="Arial"/>
        </w:rPr>
        <w:t>The DRN role contributed to improved inpatient diabetes management by reducing hospital length of stay, minimizing readmissions, and enhancing patient engagement. Professionally, participation in the DRN program led to a transformative career shift—from ward nurse to a permanent role within the Diabetes Education department. Postgraduate studies in Diabetes Education and Management were undertaken, and credentialing as a Diabetes Educator is in its final stages.</w:t>
      </w:r>
    </w:p>
    <w:p w14:paraId="7AD54999" w14:textId="77777777" w:rsidR="003D3299" w:rsidRDefault="003D3299" w:rsidP="003D3299">
      <w:pPr>
        <w:pStyle w:val="NormalWeb"/>
        <w:tabs>
          <w:tab w:val="left" w:pos="3069"/>
        </w:tabs>
        <w:rPr>
          <w:rFonts w:ascii="Arial" w:eastAsiaTheme="minorHAnsi" w:hAnsi="Arial" w:cs="Arial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3D3299">
        <w:rPr>
          <w:rFonts w:ascii="Arial" w:hAnsi="Arial" w:cs="Arial"/>
          <w:b/>
          <w:bCs/>
          <w:sz w:val="22"/>
          <w:szCs w:val="22"/>
        </w:rPr>
        <w:t>Discussion/Conclusion</w:t>
      </w:r>
      <w:r w:rsidRPr="003D3299">
        <w:rPr>
          <w:rFonts w:ascii="Arial" w:eastAsiaTheme="minorHAns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ab/>
      </w:r>
    </w:p>
    <w:p w14:paraId="7853BD9F" w14:textId="4CD74DED" w:rsidR="003D3299" w:rsidRPr="003D3299" w:rsidRDefault="003D3299" w:rsidP="003D3299">
      <w:pPr>
        <w:pStyle w:val="NormalWeb"/>
        <w:tabs>
          <w:tab w:val="left" w:pos="3069"/>
        </w:tabs>
        <w:rPr>
          <w:rFonts w:ascii="Arial" w:hAnsi="Arial" w:cs="Arial"/>
          <w:sz w:val="22"/>
          <w:szCs w:val="22"/>
        </w:rPr>
      </w:pPr>
      <w:r w:rsidRPr="003D3299">
        <w:rPr>
          <w:rFonts w:ascii="Arial" w:hAnsi="Arial" w:cs="Arial"/>
          <w:sz w:val="22"/>
          <w:szCs w:val="22"/>
        </w:rPr>
        <w:t>This journey demonstrates the dual value of the DRN program: improved clinical outcomes and professional empowerment. The opportunity to facilitate the upcoming DRN cohort signifies a full-circle moment and supports the sustainability of a patient-centred care model that empowers both healthcare professionals and the individuals they support.</w:t>
      </w:r>
    </w:p>
    <w:p w14:paraId="3F9E6D4E" w14:textId="77777777" w:rsidR="003D3299" w:rsidRPr="003D3299" w:rsidRDefault="003D3299" w:rsidP="003D3299">
      <w:pPr>
        <w:spacing w:line="240" w:lineRule="auto"/>
      </w:pPr>
    </w:p>
    <w:p w14:paraId="367B1494" w14:textId="77777777" w:rsidR="004B06EC" w:rsidRPr="004B06EC" w:rsidRDefault="004B06EC" w:rsidP="003D3299">
      <w:pPr>
        <w:rPr>
          <w:rFonts w:ascii="Arial" w:hAnsi="Arial" w:cs="Arial"/>
        </w:rPr>
      </w:pPr>
    </w:p>
    <w:sectPr w:rsidR="004B06EC" w:rsidRPr="004B06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6EC"/>
    <w:rsid w:val="001C09AF"/>
    <w:rsid w:val="0033408F"/>
    <w:rsid w:val="003D3299"/>
    <w:rsid w:val="004B06EC"/>
    <w:rsid w:val="00542646"/>
    <w:rsid w:val="00685E9A"/>
    <w:rsid w:val="0082565D"/>
    <w:rsid w:val="009341C0"/>
    <w:rsid w:val="00A0290B"/>
    <w:rsid w:val="00A213F1"/>
    <w:rsid w:val="00C53826"/>
    <w:rsid w:val="00DC0307"/>
    <w:rsid w:val="00E17A05"/>
    <w:rsid w:val="00F2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40494"/>
  <w15:chartTrackingRefBased/>
  <w15:docId w15:val="{0CA3B300-B18D-486A-B083-0385C14F7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06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06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06E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06E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06E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06E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06E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06E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06E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06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06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06E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06E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06E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06E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06E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06E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06E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06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06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06E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06E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06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06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06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06E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06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06E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06E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B0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B0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03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408FC25-E25C-4F3B-AAC7-AE20CBA06A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E22297-5E7E-400A-B451-A262D5B5F7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DBE369-892A-49E1-9E78-E3542A56AD62}">
  <ds:schemaRefs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9c8a2b7b-0bee-4c48-b0a6-23db8982d3bc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</dc:creator>
  <cp:keywords/>
  <dc:description/>
  <cp:lastModifiedBy>Tanya Yandall</cp:lastModifiedBy>
  <cp:revision>3</cp:revision>
  <dcterms:created xsi:type="dcterms:W3CDTF">2025-05-26T23:51:00Z</dcterms:created>
  <dcterms:modified xsi:type="dcterms:W3CDTF">2025-05-26T23:52:00Z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