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E60623E" w:rsidR="001564A4" w:rsidRPr="0050053A" w:rsidRDefault="000419F9" w:rsidP="000A28E2">
            <w:pPr>
              <w:spacing w:before="120" w:after="120"/>
              <w:rPr>
                <w:rFonts w:ascii="Arial" w:hAnsi="Arial" w:cs="Arial"/>
                <w:b/>
                <w:sz w:val="22"/>
                <w:szCs w:val="22"/>
                <w:lang w:val="en-US" w:eastAsia="zh-CN"/>
              </w:rPr>
            </w:pPr>
            <w:r w:rsidRPr="000419F9">
              <w:rPr>
                <w:rFonts w:ascii="Arial" w:hAnsi="Arial" w:cs="Arial"/>
                <w:b/>
                <w:sz w:val="22"/>
                <w:szCs w:val="22"/>
                <w:lang w:val="en-NZ" w:eastAsia="en-GB"/>
              </w:rPr>
              <w:t>Characteristics and Disease Course of Sarcoidosis</w:t>
            </w:r>
            <w:r w:rsidR="00C240E1">
              <w:rPr>
                <w:rFonts w:ascii="Arial" w:hAnsi="Arial" w:cs="Arial"/>
                <w:b/>
                <w:sz w:val="22"/>
                <w:szCs w:val="22"/>
                <w:lang w:val="en-NZ" w:eastAsia="en-GB"/>
              </w:rPr>
              <w:t xml:space="preserve"> Patients</w:t>
            </w:r>
            <w:r w:rsidRPr="000419F9">
              <w:rPr>
                <w:rFonts w:ascii="Arial" w:hAnsi="Arial" w:cs="Arial"/>
                <w:b/>
                <w:sz w:val="22"/>
                <w:szCs w:val="22"/>
                <w:lang w:val="en-NZ" w:eastAsia="en-GB"/>
              </w:rPr>
              <w:t xml:space="preserve"> in Waikato</w:t>
            </w:r>
            <w:r>
              <w:rPr>
                <w:rFonts w:ascii="Arial" w:hAnsi="Arial" w:cs="Arial"/>
                <w:b/>
                <w:sz w:val="22"/>
                <w:szCs w:val="22"/>
                <w:lang w:val="en-NZ" w:eastAsia="en-GB"/>
              </w:rPr>
              <w:t xml:space="preserve"> Hospital</w:t>
            </w:r>
          </w:p>
        </w:tc>
      </w:tr>
      <w:tr w:rsidR="001564A4" w:rsidRPr="0050053A" w14:paraId="0E2E035C" w14:textId="77777777" w:rsidTr="000A28E2">
        <w:trPr>
          <w:jc w:val="center"/>
        </w:trPr>
        <w:tc>
          <w:tcPr>
            <w:tcW w:w="8640" w:type="dxa"/>
            <w:shd w:val="clear" w:color="auto" w:fill="auto"/>
          </w:tcPr>
          <w:p w14:paraId="73B55295" w14:textId="662CF435" w:rsidR="001564A4" w:rsidRPr="00413B94" w:rsidRDefault="000419F9" w:rsidP="000A28E2">
            <w:pPr>
              <w:spacing w:before="120" w:after="120"/>
              <w:rPr>
                <w:rFonts w:ascii="Arial" w:hAnsi="Arial" w:cs="Arial"/>
                <w:sz w:val="22"/>
                <w:szCs w:val="22"/>
                <w:u w:val="single"/>
                <w:lang w:eastAsia="zh-CN"/>
              </w:rPr>
            </w:pPr>
            <w:r>
              <w:rPr>
                <w:rFonts w:ascii="Arial" w:hAnsi="Arial" w:cs="Arial"/>
                <w:sz w:val="22"/>
                <w:szCs w:val="22"/>
                <w:lang w:val="en-US" w:eastAsia="en-GB"/>
              </w:rPr>
              <w:t>Liam Petrie</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Eskandarain Shafuddin</w:t>
            </w:r>
            <w:r>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45ED36BF" w14:textId="1055FD32"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0419F9">
              <w:rPr>
                <w:rFonts w:ascii="Arial" w:hAnsi="Arial" w:cs="Arial"/>
                <w:i/>
                <w:sz w:val="22"/>
                <w:szCs w:val="22"/>
                <w:lang w:val="en-US" w:eastAsia="en-GB"/>
              </w:rPr>
              <w:t xml:space="preserve">Department of Respiratory Medicine, </w:t>
            </w:r>
            <w:proofErr w:type="spellStart"/>
            <w:r w:rsidR="000419F9">
              <w:rPr>
                <w:rFonts w:ascii="Arial" w:hAnsi="Arial" w:cs="Arial"/>
                <w:i/>
                <w:sz w:val="22"/>
                <w:szCs w:val="22"/>
                <w:lang w:val="en-US" w:eastAsia="en-GB"/>
              </w:rPr>
              <w:t>Te</w:t>
            </w:r>
            <w:proofErr w:type="spellEnd"/>
            <w:r w:rsidR="000419F9">
              <w:rPr>
                <w:rFonts w:ascii="Arial" w:hAnsi="Arial" w:cs="Arial"/>
                <w:i/>
                <w:sz w:val="22"/>
                <w:szCs w:val="22"/>
                <w:lang w:val="en-US" w:eastAsia="en-GB"/>
              </w:rPr>
              <w:t xml:space="preserve"> </w:t>
            </w:r>
            <w:proofErr w:type="spellStart"/>
            <w:r w:rsidR="000419F9">
              <w:rPr>
                <w:rFonts w:ascii="Arial" w:hAnsi="Arial" w:cs="Arial"/>
                <w:i/>
                <w:sz w:val="22"/>
                <w:szCs w:val="22"/>
                <w:lang w:val="en-US" w:eastAsia="en-GB"/>
              </w:rPr>
              <w:t>Whatu</w:t>
            </w:r>
            <w:proofErr w:type="spellEnd"/>
            <w:r w:rsidR="000419F9">
              <w:rPr>
                <w:rFonts w:ascii="Arial" w:hAnsi="Arial" w:cs="Arial"/>
                <w:i/>
                <w:sz w:val="22"/>
                <w:szCs w:val="22"/>
                <w:lang w:val="en-US" w:eastAsia="en-GB"/>
              </w:rPr>
              <w:t xml:space="preserve"> Ora Waikato, Hamilton, New Zealand</w:t>
            </w:r>
          </w:p>
        </w:tc>
      </w:tr>
      <w:tr w:rsidR="001564A4" w:rsidRPr="0050053A" w14:paraId="6DAF615A" w14:textId="77777777" w:rsidTr="00EC4411">
        <w:trPr>
          <w:trHeight w:hRule="exact" w:val="11857"/>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6217D3B8" w:rsidR="001564A4" w:rsidRPr="0050053A" w:rsidRDefault="000419F9" w:rsidP="000419F9">
            <w:pPr>
              <w:pStyle w:val="Pa12"/>
              <w:jc w:val="both"/>
              <w:rPr>
                <w:sz w:val="22"/>
                <w:szCs w:val="22"/>
              </w:rPr>
            </w:pPr>
            <w:r w:rsidRPr="000419F9">
              <w:rPr>
                <w:sz w:val="22"/>
                <w:szCs w:val="22"/>
              </w:rPr>
              <w:t>Sarcoidosis has substantial racial differences in epidemiology in some countries. A study conducted in Auckland suggested that Polynesian patients tended to have different clinical features than NZ Europeans.</w:t>
            </w:r>
            <w:r w:rsidR="000A02DF">
              <w:rPr>
                <w:sz w:val="22"/>
                <w:szCs w:val="22"/>
              </w:rPr>
              <w:t xml:space="preserve"> We aimed t</w:t>
            </w:r>
            <w:r w:rsidR="000A02DF" w:rsidRPr="000A02DF">
              <w:rPr>
                <w:sz w:val="22"/>
                <w:szCs w:val="22"/>
              </w:rPr>
              <w:t>o characterise clinical and radiological features, treatment and disease course of sarcoidosis</w:t>
            </w:r>
            <w:r w:rsidR="00AF1C88">
              <w:rPr>
                <w:sz w:val="22"/>
                <w:szCs w:val="22"/>
              </w:rPr>
              <w:t xml:space="preserve">, </w:t>
            </w:r>
            <w:r w:rsidR="000A02DF" w:rsidRPr="000A02DF">
              <w:rPr>
                <w:sz w:val="22"/>
                <w:szCs w:val="22"/>
              </w:rPr>
              <w:t>and to compare between Māori and European patients.</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A66893" w14:textId="75C723D2" w:rsidR="00EC4411" w:rsidRPr="00EC4411" w:rsidRDefault="00EC4411" w:rsidP="00EC4411">
            <w:pPr>
              <w:pStyle w:val="Pa12"/>
              <w:jc w:val="both"/>
              <w:rPr>
                <w:sz w:val="22"/>
                <w:szCs w:val="22"/>
              </w:rPr>
            </w:pPr>
            <w:r w:rsidRPr="00EC4411">
              <w:rPr>
                <w:sz w:val="22"/>
                <w:szCs w:val="22"/>
              </w:rPr>
              <w:t>Retrospective audit of respiratory clinic</w:t>
            </w:r>
            <w:r w:rsidR="00685406">
              <w:rPr>
                <w:sz w:val="22"/>
                <w:szCs w:val="22"/>
              </w:rPr>
              <w:t xml:space="preserve"> attendees</w:t>
            </w:r>
            <w:r w:rsidRPr="00EC4411">
              <w:rPr>
                <w:sz w:val="22"/>
                <w:szCs w:val="22"/>
              </w:rPr>
              <w:t xml:space="preserve"> </w:t>
            </w:r>
            <w:r w:rsidR="00685406" w:rsidRPr="00EC4411">
              <w:rPr>
                <w:sz w:val="22"/>
                <w:szCs w:val="22"/>
              </w:rPr>
              <w:t>with sarcoidosis</w:t>
            </w:r>
            <w:r w:rsidR="00685406" w:rsidRPr="00EC4411">
              <w:rPr>
                <w:sz w:val="22"/>
                <w:szCs w:val="22"/>
              </w:rPr>
              <w:t xml:space="preserve"> </w:t>
            </w:r>
            <w:r w:rsidRPr="00EC4411">
              <w:rPr>
                <w:sz w:val="22"/>
                <w:szCs w:val="22"/>
              </w:rPr>
              <w:t>Jan 2019</w:t>
            </w:r>
            <w:r w:rsidR="00690A2A">
              <w:rPr>
                <w:sz w:val="22"/>
                <w:szCs w:val="22"/>
              </w:rPr>
              <w:t xml:space="preserve">- </w:t>
            </w:r>
            <w:r w:rsidRPr="00EC4411">
              <w:rPr>
                <w:sz w:val="22"/>
                <w:szCs w:val="22"/>
              </w:rPr>
              <w:t xml:space="preserve">Dec 2020. </w:t>
            </w:r>
            <w:r w:rsidR="00AF1C88">
              <w:rPr>
                <w:sz w:val="22"/>
                <w:szCs w:val="22"/>
              </w:rPr>
              <w:t>E</w:t>
            </w:r>
            <w:r w:rsidRPr="00EC4411">
              <w:rPr>
                <w:sz w:val="22"/>
                <w:szCs w:val="22"/>
              </w:rPr>
              <w:t>xtra-thoracic features, lung function, chest radiograph and CT findings, treatment, hospitalisation and all-cause mortality were collected Jan 2019</w:t>
            </w:r>
            <w:r w:rsidR="00265668">
              <w:rPr>
                <w:sz w:val="22"/>
                <w:szCs w:val="22"/>
              </w:rPr>
              <w:t>-</w:t>
            </w:r>
            <w:r w:rsidR="00690A2A">
              <w:rPr>
                <w:sz w:val="22"/>
                <w:szCs w:val="22"/>
              </w:rPr>
              <w:t xml:space="preserve"> </w:t>
            </w:r>
            <w:r w:rsidRPr="00EC4411">
              <w:rPr>
                <w:sz w:val="22"/>
                <w:szCs w:val="22"/>
              </w:rPr>
              <w:t>Nov 2021. Annualised changes in lung function, and changes in chest radiographs and CT were quantified. We analysed the differences in clinical and radiological features, changes in lung function and radiology, hospitalisation and mortality between Māori and European patients.</w:t>
            </w:r>
          </w:p>
          <w:p w14:paraId="5029BAE6" w14:textId="4655AB29" w:rsidR="001564A4" w:rsidRPr="00EC4411" w:rsidRDefault="001564A4" w:rsidP="000A28E2">
            <w:pPr>
              <w:pStyle w:val="Pa12"/>
              <w:rPr>
                <w:rStyle w:val="A4"/>
                <w:color w:val="auto"/>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8F77515" w14:textId="573871D0" w:rsidR="001564A4" w:rsidRPr="0050053A" w:rsidRDefault="00EC4411" w:rsidP="00EC4411">
            <w:pPr>
              <w:pStyle w:val="Pa12"/>
              <w:jc w:val="both"/>
              <w:rPr>
                <w:sz w:val="22"/>
                <w:szCs w:val="22"/>
              </w:rPr>
            </w:pPr>
            <w:r w:rsidRPr="00EC4411">
              <w:rPr>
                <w:sz w:val="22"/>
                <w:szCs w:val="22"/>
              </w:rPr>
              <w:t xml:space="preserve">158 patients were included: 27 (17%) Māori and 110 (70%) Europeans. 55 (35%) were diagnosed during study period. 62 (39%) had extra-thoracic involvement, mostly ocular and cutaneous. Most had radiographic stage 4 [39 (25%)] and thoracic lymphadenopathy on CT [120 (78%)]. </w:t>
            </w:r>
            <w:r w:rsidR="0058798A">
              <w:rPr>
                <w:sz w:val="22"/>
                <w:szCs w:val="22"/>
              </w:rPr>
              <w:t>A</w:t>
            </w:r>
            <w:r w:rsidRPr="00EC4411">
              <w:rPr>
                <w:sz w:val="22"/>
                <w:szCs w:val="22"/>
              </w:rPr>
              <w:t>nnualised DLCO</w:t>
            </w:r>
            <w:r w:rsidR="0058798A">
              <w:rPr>
                <w:sz w:val="22"/>
                <w:szCs w:val="22"/>
              </w:rPr>
              <w:t xml:space="preserve"> improved</w:t>
            </w:r>
            <w:r w:rsidRPr="00EC4411">
              <w:rPr>
                <w:sz w:val="22"/>
                <w:szCs w:val="22"/>
              </w:rPr>
              <w:t xml:space="preserve"> in radiographic stage 0 and 1 but &lt;20%. 22 (14%) had </w:t>
            </w:r>
            <m:oMath>
              <m:r>
                <w:rPr>
                  <w:rFonts w:ascii="Cambria Math" w:hAnsi="Cambria Math"/>
                  <w:sz w:val="22"/>
                  <w:szCs w:val="22"/>
                </w:rPr>
                <m:t>≥</m:t>
              </m:r>
            </m:oMath>
            <w:r w:rsidR="0058798A">
              <w:rPr>
                <w:sz w:val="22"/>
                <w:szCs w:val="22"/>
              </w:rPr>
              <w:t>1</w:t>
            </w:r>
            <w:r w:rsidRPr="00EC4411">
              <w:rPr>
                <w:sz w:val="22"/>
                <w:szCs w:val="22"/>
              </w:rPr>
              <w:t xml:space="preserve"> respiratory-related hospitalisation and </w:t>
            </w:r>
            <w:r w:rsidR="0058798A">
              <w:rPr>
                <w:sz w:val="22"/>
                <w:szCs w:val="22"/>
              </w:rPr>
              <w:t>6</w:t>
            </w:r>
            <w:r w:rsidRPr="00EC4411">
              <w:rPr>
                <w:sz w:val="22"/>
                <w:szCs w:val="22"/>
              </w:rPr>
              <w:t xml:space="preserve"> (4%) died. 33 (14%) started on new treatment, had no clinically significant changes in lung function, and most did not have deterioration in radiology. 66</w:t>
            </w:r>
            <w:r w:rsidR="0058798A">
              <w:rPr>
                <w:sz w:val="22"/>
                <w:szCs w:val="22"/>
              </w:rPr>
              <w:t xml:space="preserve"> on</w:t>
            </w:r>
            <w:r w:rsidRPr="00EC4411">
              <w:rPr>
                <w:sz w:val="22"/>
                <w:szCs w:val="22"/>
              </w:rPr>
              <w:t xml:space="preserve"> treatment, </w:t>
            </w:r>
            <w:r w:rsidR="0058798A">
              <w:rPr>
                <w:sz w:val="22"/>
                <w:szCs w:val="22"/>
              </w:rPr>
              <w:t>5</w:t>
            </w:r>
            <w:r w:rsidRPr="00EC4411">
              <w:rPr>
                <w:sz w:val="22"/>
                <w:szCs w:val="22"/>
              </w:rPr>
              <w:t xml:space="preserve"> (8%) stopped treatment due to intolerance and none caused hospitalisation or death. Māori tended to be younger, female, and had more extra-thoracic involvement than Europeans (15/27 (56%) vs 38/110 (35%), p=0.045). Europeans had more lung fibrosis on imaging without differences in lung function. </w:t>
            </w:r>
            <w:r w:rsidR="0058798A">
              <w:rPr>
                <w:sz w:val="22"/>
                <w:szCs w:val="22"/>
              </w:rPr>
              <w:t>N</w:t>
            </w:r>
            <w:r w:rsidRPr="00EC4411">
              <w:rPr>
                <w:sz w:val="22"/>
                <w:szCs w:val="22"/>
              </w:rPr>
              <w:t>o significant differences in changes of lung function, imaging, hospitalisations, and mortality.</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5BF03E1D" w14:textId="4B07BA63" w:rsidR="00EC4411" w:rsidRPr="00EC4411" w:rsidRDefault="00EC4411" w:rsidP="00EC4411">
            <w:pPr>
              <w:pStyle w:val="Pa12"/>
              <w:jc w:val="both"/>
              <w:rPr>
                <w:sz w:val="22"/>
                <w:szCs w:val="22"/>
              </w:rPr>
            </w:pPr>
            <w:r w:rsidRPr="00EC4411">
              <w:rPr>
                <w:sz w:val="22"/>
                <w:szCs w:val="22"/>
              </w:rPr>
              <w:t xml:space="preserve">Our sarcoidosis patients have heterogenous staging and extra-thoracic manifestations. </w:t>
            </w:r>
            <w:r w:rsidR="00685406">
              <w:rPr>
                <w:sz w:val="22"/>
                <w:szCs w:val="22"/>
              </w:rPr>
              <w:t>T</w:t>
            </w:r>
            <w:r w:rsidRPr="00EC4411">
              <w:rPr>
                <w:sz w:val="22"/>
                <w:szCs w:val="22"/>
              </w:rPr>
              <w:t>reatment is well tolerated but steroid-sparing agent use is sparse. Māori have greater extra-thoracic involvement and are less like</w:t>
            </w:r>
            <w:r w:rsidR="00DF0B4E">
              <w:rPr>
                <w:sz w:val="22"/>
                <w:szCs w:val="22"/>
              </w:rPr>
              <w:t>ly</w:t>
            </w:r>
            <w:r w:rsidRPr="00EC4411">
              <w:rPr>
                <w:sz w:val="22"/>
                <w:szCs w:val="22"/>
              </w:rPr>
              <w:t xml:space="preserve"> </w:t>
            </w:r>
            <w:r w:rsidR="00685406">
              <w:rPr>
                <w:sz w:val="22"/>
                <w:szCs w:val="22"/>
              </w:rPr>
              <w:t>with</w:t>
            </w:r>
            <w:r w:rsidRPr="00EC4411">
              <w:rPr>
                <w:sz w:val="22"/>
                <w:szCs w:val="22"/>
              </w:rPr>
              <w:t xml:space="preserve"> lung fibrosis than Europeans without significance difference in outcomes. </w:t>
            </w:r>
          </w:p>
          <w:p w14:paraId="196E7BAC" w14:textId="6542801E" w:rsidR="001564A4" w:rsidRPr="0050053A" w:rsidRDefault="001564A4" w:rsidP="00D97663">
            <w:pPr>
              <w:pStyle w:val="Pa12"/>
              <w:rPr>
                <w:rStyle w:val="A4"/>
                <w:bCs/>
              </w:rPr>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35F64D7A" w:rsidR="00CC268A" w:rsidRDefault="00D97663" w:rsidP="00CC268A">
            <w:pPr>
              <w:pStyle w:val="Pa12"/>
              <w:rPr>
                <w:rStyle w:val="A4"/>
                <w:bCs/>
              </w:rPr>
            </w:pPr>
            <w:r>
              <w:rPr>
                <w:sz w:val="22"/>
                <w:szCs w:val="22"/>
              </w:rPr>
              <w:t>Waikato Clinical School Summer Studentship</w:t>
            </w:r>
            <w:r w:rsidR="001564A4">
              <w:rPr>
                <w:sz w:val="22"/>
                <w:szCs w:val="22"/>
              </w:rPr>
              <w:br/>
            </w:r>
            <w:r w:rsidR="001564A4">
              <w:rPr>
                <w:sz w:val="22"/>
                <w:szCs w:val="22"/>
              </w:rPr>
              <w:br/>
            </w:r>
          </w:p>
          <w:p w14:paraId="1FF1A88F" w14:textId="1841ACE0"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19F9"/>
    <w:rsid w:val="000A02DF"/>
    <w:rsid w:val="00120892"/>
    <w:rsid w:val="001564A4"/>
    <w:rsid w:val="001952AD"/>
    <w:rsid w:val="00265668"/>
    <w:rsid w:val="0051574E"/>
    <w:rsid w:val="0058798A"/>
    <w:rsid w:val="00685406"/>
    <w:rsid w:val="00690A2A"/>
    <w:rsid w:val="007617AC"/>
    <w:rsid w:val="0087292C"/>
    <w:rsid w:val="008803FA"/>
    <w:rsid w:val="00995CD2"/>
    <w:rsid w:val="00AF1C88"/>
    <w:rsid w:val="00B12E32"/>
    <w:rsid w:val="00C240E1"/>
    <w:rsid w:val="00CC268A"/>
    <w:rsid w:val="00CF3CAF"/>
    <w:rsid w:val="00CF487D"/>
    <w:rsid w:val="00D5451E"/>
    <w:rsid w:val="00D97663"/>
    <w:rsid w:val="00DA08D6"/>
    <w:rsid w:val="00DF0B4E"/>
    <w:rsid w:val="00E0700F"/>
    <w:rsid w:val="00EC44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PlaceholderText">
    <w:name w:val="Placeholder Text"/>
    <w:basedOn w:val="DefaultParagraphFont"/>
    <w:uiPriority w:val="99"/>
    <w:semiHidden/>
    <w:rsid w:val="005879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370</Words>
  <Characters>2149</Characters>
  <Application>Microsoft Office Word</Application>
  <DocSecurity>0</DocSecurity>
  <Lines>107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Rain Shafuddin</cp:lastModifiedBy>
  <cp:revision>27</cp:revision>
  <dcterms:created xsi:type="dcterms:W3CDTF">2020-08-27T00:40:00Z</dcterms:created>
  <dcterms:modified xsi:type="dcterms:W3CDTF">2023-10-17T08:32:00Z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