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95E0" w14:textId="54DD0E58" w:rsidR="00390481" w:rsidRDefault="005B413F">
      <w:pPr>
        <w:spacing w:after="120"/>
      </w:pPr>
      <w:r>
        <w:rPr>
          <w:b/>
          <w:bCs/>
        </w:rPr>
        <w:t>Abstract title (max. 25 words):</w:t>
      </w:r>
    </w:p>
    <w:p w14:paraId="044DE602" w14:textId="263AFA95" w:rsidR="004671A0" w:rsidRDefault="005B413F">
      <w:pPr>
        <w:spacing w:after="360"/>
      </w:pPr>
      <w:r>
        <w:t xml:space="preserve">The </w:t>
      </w:r>
      <w:proofErr w:type="gramStart"/>
      <w:r>
        <w:t>Never-Asked</w:t>
      </w:r>
      <w:proofErr w:type="gramEnd"/>
      <w:r>
        <w:t>: Understanding the Gap in Emotional Health Support for People Living with Diabetes in Australia</w:t>
      </w:r>
    </w:p>
    <w:p w14:paraId="2ED195E2" w14:textId="34047790" w:rsidR="00390481" w:rsidRDefault="005B413F">
      <w:pPr>
        <w:spacing w:after="120"/>
      </w:pPr>
      <w:r>
        <w:rPr>
          <w:b/>
          <w:bCs/>
        </w:rPr>
        <w:t xml:space="preserve">Abstract content (max. </w:t>
      </w:r>
      <w:r w:rsidR="00276F54">
        <w:rPr>
          <w:b/>
          <w:bCs/>
        </w:rPr>
        <w:t>240</w:t>
      </w:r>
      <w:r>
        <w:rPr>
          <w:b/>
          <w:bCs/>
        </w:rPr>
        <w:t xml:space="preserve"> words</w:t>
      </w:r>
      <w:r w:rsidR="00276F54">
        <w:rPr>
          <w:b/>
          <w:bCs/>
        </w:rPr>
        <w:t xml:space="preserve"> with figure</w:t>
      </w:r>
      <w:r>
        <w:rPr>
          <w:b/>
          <w:bCs/>
        </w:rPr>
        <w:t>):</w:t>
      </w:r>
    </w:p>
    <w:p w14:paraId="2ED195E3" w14:textId="6F02C602" w:rsidR="00390481" w:rsidRDefault="005B413F">
      <w:pPr>
        <w:spacing w:after="200"/>
      </w:pPr>
      <w:r>
        <w:rPr>
          <w:b/>
          <w:bCs/>
        </w:rPr>
        <w:t xml:space="preserve">Aims: </w:t>
      </w:r>
      <w:r>
        <w:t>Diabetes distress affects approximately one-third of adults living with diabetes and is associated with poorer health outcomes, yet routine emotional health screening by health professionals remains uncommon. This study examined patient-reported experiences of emotional health screening</w:t>
      </w:r>
      <w:r w:rsidR="003470EC">
        <w:t>.</w:t>
      </w:r>
    </w:p>
    <w:p w14:paraId="2ED195E4" w14:textId="6D622C18" w:rsidR="00390481" w:rsidRDefault="005B413F">
      <w:pPr>
        <w:spacing w:after="200"/>
      </w:pPr>
      <w:r>
        <w:rPr>
          <w:b/>
          <w:bCs/>
        </w:rPr>
        <w:t xml:space="preserve">Methods: </w:t>
      </w:r>
      <w:r>
        <w:t xml:space="preserve">Adults living with diabetes (N = 1,092) completed an online cross-sectional survey </w:t>
      </w:r>
      <w:r w:rsidR="00AE58D1">
        <w:t xml:space="preserve">that </w:t>
      </w:r>
      <w:proofErr w:type="gramStart"/>
      <w:r w:rsidR="00AE58D1">
        <w:t>asked</w:t>
      </w:r>
      <w:proofErr w:type="gramEnd"/>
      <w:r w:rsidR="00AE58D1">
        <w:t xml:space="preserve"> “</w:t>
      </w:r>
      <w:r w:rsidR="0040056B" w:rsidRPr="0040056B">
        <w:rPr>
          <w:rFonts w:eastAsia="Calibri"/>
          <w:i/>
          <w:iCs/>
        </w:rPr>
        <w:t>Has your diabetes healthcare professional ever asked you about your emotional health related to living with diabetes</w:t>
      </w:r>
      <w:r w:rsidR="0040056B">
        <w:rPr>
          <w:rFonts w:eastAsia="Calibri"/>
          <w:i/>
          <w:iCs/>
        </w:rPr>
        <w:t>?</w:t>
      </w:r>
      <w:r w:rsidR="0040056B">
        <w:rPr>
          <w:rFonts w:eastAsia="Calibri"/>
        </w:rPr>
        <w:t>”.</w:t>
      </w:r>
      <w:r>
        <w:t xml:space="preserve"> Participant characteristics were compared by screening status. A pre-specified multivariable logistic regression identified demographic and clinical predictors of never being asked. Open-text responses were analysed using </w:t>
      </w:r>
      <w:r>
        <w:t>thematic analysis.</w:t>
      </w:r>
    </w:p>
    <w:p w14:paraId="2ED195E5" w14:textId="114034AA" w:rsidR="00390481" w:rsidRDefault="005B413F">
      <w:pPr>
        <w:spacing w:after="200"/>
      </w:pPr>
      <w:r>
        <w:rPr>
          <w:b/>
          <w:bCs/>
        </w:rPr>
        <w:t xml:space="preserve">Results: </w:t>
      </w:r>
      <w:r>
        <w:t>Most participants (73%) reported never being asked about their emotional health by their health professional. Approximately 42% reported elevated diabetes distress (</w:t>
      </w:r>
      <w:proofErr w:type="gramStart"/>
      <w:r>
        <w:t>PAID-5</w:t>
      </w:r>
      <w:proofErr w:type="gramEnd"/>
      <w:r>
        <w:t xml:space="preserve"> ≥ 8), and this was similarly prevalent regardless of screening status</w:t>
      </w:r>
      <w:r w:rsidR="00743F0A">
        <w:t xml:space="preserve"> (Figure 1)</w:t>
      </w:r>
      <w:r>
        <w:t>. Logistic regression identified continuous glucose monitoring use as the strongest predictor of being asked, with CGM users having approximately half the odds of never being asked compared with non-users (OR = 0.52, 95% CI 0.32–0.84, p = 0.007). Higher socioe</w:t>
      </w:r>
      <w:r>
        <w:t>conomic advantage and older age were also associated with never being asked. Seven qualitative themes emerged, highlighting the emotional burden of diabetes</w:t>
      </w:r>
      <w:r w:rsidR="00631E8B">
        <w:t xml:space="preserve"> </w:t>
      </w:r>
      <w:r>
        <w:t>and participants’ desire to be asked about emotional wellbeing.</w:t>
      </w:r>
    </w:p>
    <w:p w14:paraId="01827BD0" w14:textId="77777777" w:rsidR="00743F0A" w:rsidRDefault="005B413F">
      <w:pPr>
        <w:spacing w:after="200"/>
      </w:pPr>
      <w:r>
        <w:rPr>
          <w:b/>
          <w:bCs/>
        </w:rPr>
        <w:t xml:space="preserve">Conclusion: </w:t>
      </w:r>
      <w:r>
        <w:t>Despite guideline recommendations, most Australians living with diabetes are not asked about their emotional health. Elevated diabetes distress is common yet remains under-identified. Systemic changes are needed to integrate routine screening into diabetes care.</w:t>
      </w:r>
    </w:p>
    <w:p w14:paraId="308426AF" w14:textId="55F70B89" w:rsidR="00357077" w:rsidRDefault="00357077">
      <w:pPr>
        <w:spacing w:after="200"/>
      </w:pPr>
      <w:r>
        <w:rPr>
          <w:noProof/>
        </w:rPr>
        <w:lastRenderedPageBreak/>
        <w:drawing>
          <wp:inline distT="0" distB="0" distL="0" distR="0" wp14:anchorId="65C6B74E" wp14:editId="2442DF24">
            <wp:extent cx="5332592" cy="5999018"/>
            <wp:effectExtent l="0" t="0" r="1905" b="0"/>
            <wp:docPr id="1108699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699472" name="Picture 11086994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845" cy="619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40E57" w14:textId="77777777" w:rsidR="00276F54" w:rsidRDefault="00276F54">
      <w:pPr>
        <w:spacing w:after="200"/>
      </w:pPr>
    </w:p>
    <w:sectPr w:rsidR="00276F5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F0665"/>
    <w:multiLevelType w:val="hybridMultilevel"/>
    <w:tmpl w:val="21843BFE"/>
    <w:lvl w:ilvl="0" w:tplc="D1CAABA6">
      <w:start w:val="1"/>
      <w:numFmt w:val="bullet"/>
      <w:lvlText w:val="●"/>
      <w:lvlJc w:val="left"/>
      <w:pPr>
        <w:ind w:left="720" w:hanging="360"/>
      </w:pPr>
    </w:lvl>
    <w:lvl w:ilvl="1" w:tplc="8E2832F0">
      <w:start w:val="1"/>
      <w:numFmt w:val="bullet"/>
      <w:lvlText w:val="○"/>
      <w:lvlJc w:val="left"/>
      <w:pPr>
        <w:ind w:left="1440" w:hanging="360"/>
      </w:pPr>
    </w:lvl>
    <w:lvl w:ilvl="2" w:tplc="675E1FCA">
      <w:start w:val="1"/>
      <w:numFmt w:val="bullet"/>
      <w:lvlText w:val="■"/>
      <w:lvlJc w:val="left"/>
      <w:pPr>
        <w:ind w:left="2160" w:hanging="360"/>
      </w:pPr>
    </w:lvl>
    <w:lvl w:ilvl="3" w:tplc="CAF82EA4">
      <w:start w:val="1"/>
      <w:numFmt w:val="bullet"/>
      <w:lvlText w:val="●"/>
      <w:lvlJc w:val="left"/>
      <w:pPr>
        <w:ind w:left="2880" w:hanging="360"/>
      </w:pPr>
    </w:lvl>
    <w:lvl w:ilvl="4" w:tplc="BBBA58C0">
      <w:start w:val="1"/>
      <w:numFmt w:val="bullet"/>
      <w:lvlText w:val="○"/>
      <w:lvlJc w:val="left"/>
      <w:pPr>
        <w:ind w:left="3600" w:hanging="360"/>
      </w:pPr>
    </w:lvl>
    <w:lvl w:ilvl="5" w:tplc="518E0E9E">
      <w:start w:val="1"/>
      <w:numFmt w:val="bullet"/>
      <w:lvlText w:val="■"/>
      <w:lvlJc w:val="left"/>
      <w:pPr>
        <w:ind w:left="4320" w:hanging="360"/>
      </w:pPr>
    </w:lvl>
    <w:lvl w:ilvl="6" w:tplc="1D4EAF1A">
      <w:start w:val="1"/>
      <w:numFmt w:val="bullet"/>
      <w:lvlText w:val="●"/>
      <w:lvlJc w:val="left"/>
      <w:pPr>
        <w:ind w:left="5040" w:hanging="360"/>
      </w:pPr>
    </w:lvl>
    <w:lvl w:ilvl="7" w:tplc="F6F82F2E">
      <w:start w:val="1"/>
      <w:numFmt w:val="bullet"/>
      <w:lvlText w:val="●"/>
      <w:lvlJc w:val="left"/>
      <w:pPr>
        <w:ind w:left="5760" w:hanging="360"/>
      </w:pPr>
    </w:lvl>
    <w:lvl w:ilvl="8" w:tplc="6E9A9B08">
      <w:start w:val="1"/>
      <w:numFmt w:val="bullet"/>
      <w:lvlText w:val="●"/>
      <w:lvlJc w:val="left"/>
      <w:pPr>
        <w:ind w:left="6480" w:hanging="360"/>
      </w:pPr>
    </w:lvl>
  </w:abstractNum>
  <w:num w:numId="1" w16cid:durableId="9371782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481"/>
    <w:rsid w:val="001758BF"/>
    <w:rsid w:val="001B05E2"/>
    <w:rsid w:val="00276F54"/>
    <w:rsid w:val="002E32B0"/>
    <w:rsid w:val="003470EC"/>
    <w:rsid w:val="00357077"/>
    <w:rsid w:val="00390481"/>
    <w:rsid w:val="0040056B"/>
    <w:rsid w:val="00401BAA"/>
    <w:rsid w:val="00411342"/>
    <w:rsid w:val="004671A0"/>
    <w:rsid w:val="004C3189"/>
    <w:rsid w:val="0055797E"/>
    <w:rsid w:val="005A23B1"/>
    <w:rsid w:val="005B413F"/>
    <w:rsid w:val="0061280D"/>
    <w:rsid w:val="00631E8B"/>
    <w:rsid w:val="00743F0A"/>
    <w:rsid w:val="00AE58D1"/>
    <w:rsid w:val="00BA2BC9"/>
    <w:rsid w:val="00C0454B"/>
    <w:rsid w:val="00C74E45"/>
    <w:rsid w:val="00EF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D195E0"/>
  <w15:docId w15:val="{E687FE93-A8B2-0740-8FDB-D0D016F3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351</Words>
  <Characters>1620</Characters>
  <Application>Microsoft Office Word</Application>
  <DocSecurity>0</DocSecurity>
  <Lines>135</Lines>
  <Paragraphs>27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Steven Trawley</cp:lastModifiedBy>
  <cp:revision>20</cp:revision>
  <dcterms:created xsi:type="dcterms:W3CDTF">2026-03-13T00:11:00Z</dcterms:created>
  <dcterms:modified xsi:type="dcterms:W3CDTF">2026-03-15T18:24:00Z</dcterms:modified>
</cp:coreProperties>
</file>