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D1C12" w14:textId="38468B82" w:rsidR="00B50FEB" w:rsidRPr="00A04C70" w:rsidRDefault="00F02EF3">
      <w:pPr>
        <w:rPr>
          <w:rFonts w:ascii="Arial" w:hAnsi="Arial" w:cs="Arial"/>
          <w:b/>
          <w:sz w:val="20"/>
          <w:szCs w:val="20"/>
        </w:rPr>
      </w:pPr>
      <w:r w:rsidRPr="00A04C70">
        <w:rPr>
          <w:rFonts w:ascii="Arial" w:hAnsi="Arial" w:cs="Arial"/>
          <w:b/>
          <w:sz w:val="20"/>
          <w:szCs w:val="20"/>
        </w:rPr>
        <w:t xml:space="preserve">NEURODEVELOPMENTAL PROFILE OF CHILDREN UNDERGOING BYPASS SURGERY FOR CONGENITAL HEART DEFECT </w:t>
      </w:r>
      <w:bookmarkStart w:id="0" w:name="_GoBack"/>
      <w:bookmarkEnd w:id="0"/>
      <w:r w:rsidRPr="00A04C70">
        <w:rPr>
          <w:rFonts w:ascii="Arial" w:hAnsi="Arial" w:cs="Arial"/>
          <w:b/>
          <w:sz w:val="20"/>
          <w:szCs w:val="20"/>
        </w:rPr>
        <w:t>USING A PARENT COMPLETED AGES AND STAGES QUESTIONNAIRE</w:t>
      </w:r>
    </w:p>
    <w:p w14:paraId="4B6B4AE5" w14:textId="312232EC" w:rsidR="005D3624" w:rsidRPr="00F842C4" w:rsidRDefault="00F02EF3">
      <w:pPr>
        <w:rPr>
          <w:rFonts w:ascii="Arial" w:hAnsi="Arial" w:cs="Arial"/>
          <w:sz w:val="20"/>
          <w:szCs w:val="20"/>
        </w:rPr>
      </w:pPr>
      <w:r w:rsidRPr="00FE4590">
        <w:rPr>
          <w:rFonts w:ascii="Arial" w:hAnsi="Arial" w:cs="Arial"/>
          <w:b/>
          <w:sz w:val="20"/>
          <w:szCs w:val="20"/>
        </w:rPr>
        <w:t>Introduction:</w:t>
      </w:r>
      <w:r w:rsidRPr="00F842C4">
        <w:rPr>
          <w:rFonts w:ascii="Arial" w:hAnsi="Arial" w:cs="Arial"/>
          <w:sz w:val="20"/>
          <w:szCs w:val="20"/>
        </w:rPr>
        <w:t xml:space="preserve"> </w:t>
      </w:r>
      <w:r w:rsidR="00FE4590">
        <w:rPr>
          <w:rFonts w:ascii="Arial" w:hAnsi="Arial" w:cs="Arial"/>
          <w:sz w:val="20"/>
          <w:szCs w:val="20"/>
        </w:rPr>
        <w:t xml:space="preserve">Children with </w:t>
      </w:r>
      <w:r w:rsidR="005D3624" w:rsidRPr="00F842C4">
        <w:rPr>
          <w:rFonts w:ascii="Arial" w:hAnsi="Arial" w:cs="Arial"/>
          <w:sz w:val="20"/>
          <w:szCs w:val="20"/>
        </w:rPr>
        <w:t xml:space="preserve">congenital </w:t>
      </w:r>
      <w:r w:rsidR="00AA2DB9" w:rsidRPr="00F842C4">
        <w:rPr>
          <w:rFonts w:ascii="Arial" w:hAnsi="Arial" w:cs="Arial"/>
          <w:sz w:val="20"/>
          <w:szCs w:val="20"/>
        </w:rPr>
        <w:t>heart</w:t>
      </w:r>
      <w:r w:rsidR="005D3624" w:rsidRPr="00F842C4">
        <w:rPr>
          <w:rFonts w:ascii="Arial" w:hAnsi="Arial" w:cs="Arial"/>
          <w:sz w:val="20"/>
          <w:szCs w:val="20"/>
        </w:rPr>
        <w:t xml:space="preserve"> </w:t>
      </w:r>
      <w:r w:rsidR="00FE4590">
        <w:rPr>
          <w:rFonts w:ascii="Arial" w:hAnsi="Arial" w:cs="Arial"/>
          <w:sz w:val="20"/>
          <w:szCs w:val="20"/>
        </w:rPr>
        <w:t>disease</w:t>
      </w:r>
      <w:r w:rsidR="005D3624" w:rsidRPr="00F842C4">
        <w:rPr>
          <w:rFonts w:ascii="Arial" w:hAnsi="Arial" w:cs="Arial"/>
          <w:sz w:val="20"/>
          <w:szCs w:val="20"/>
        </w:rPr>
        <w:t xml:space="preserve"> </w:t>
      </w:r>
      <w:r w:rsidR="00AA2DB9" w:rsidRPr="00F842C4">
        <w:rPr>
          <w:rFonts w:ascii="Arial" w:hAnsi="Arial" w:cs="Arial"/>
          <w:sz w:val="20"/>
          <w:szCs w:val="20"/>
        </w:rPr>
        <w:t xml:space="preserve">(CHD) </w:t>
      </w:r>
      <w:r w:rsidR="00FE4590">
        <w:rPr>
          <w:rFonts w:ascii="Arial" w:hAnsi="Arial" w:cs="Arial"/>
          <w:sz w:val="20"/>
          <w:szCs w:val="20"/>
        </w:rPr>
        <w:t>are at high risk for poor neurodevelopmental outcomes</w:t>
      </w:r>
      <w:r w:rsidR="00296ED7">
        <w:rPr>
          <w:rFonts w:ascii="Arial" w:hAnsi="Arial" w:cs="Arial"/>
          <w:sz w:val="20"/>
          <w:szCs w:val="20"/>
        </w:rPr>
        <w:t xml:space="preserve">. </w:t>
      </w:r>
      <w:r w:rsidR="009A4019" w:rsidRPr="00F842C4">
        <w:rPr>
          <w:rFonts w:ascii="Arial" w:hAnsi="Arial" w:cs="Arial"/>
          <w:sz w:val="20"/>
          <w:szCs w:val="20"/>
        </w:rPr>
        <w:t>The NITRIC study is a multisite randomised controlled trial evaluating the role of nitric oxide during cardiopulmonary bypass; with neurodevelopment as</w:t>
      </w:r>
      <w:r w:rsidR="005A2B27">
        <w:rPr>
          <w:rFonts w:ascii="Arial" w:hAnsi="Arial" w:cs="Arial"/>
          <w:sz w:val="20"/>
          <w:szCs w:val="20"/>
        </w:rPr>
        <w:t xml:space="preserve"> an important secondary outcome at 12 months.</w:t>
      </w:r>
      <w:r w:rsidR="005D3624" w:rsidRPr="00F842C4">
        <w:rPr>
          <w:rFonts w:ascii="Arial" w:hAnsi="Arial" w:cs="Arial"/>
          <w:sz w:val="20"/>
          <w:szCs w:val="20"/>
        </w:rPr>
        <w:t xml:space="preserve"> </w:t>
      </w:r>
      <w:r w:rsidR="00A3134D">
        <w:rPr>
          <w:rFonts w:ascii="Arial" w:hAnsi="Arial" w:cs="Arial"/>
          <w:sz w:val="20"/>
          <w:szCs w:val="20"/>
        </w:rPr>
        <w:t>T</w:t>
      </w:r>
      <w:r w:rsidR="009A4019" w:rsidRPr="00F842C4">
        <w:rPr>
          <w:rFonts w:ascii="Arial" w:hAnsi="Arial" w:cs="Arial"/>
          <w:sz w:val="20"/>
          <w:szCs w:val="20"/>
        </w:rPr>
        <w:t xml:space="preserve">here is </w:t>
      </w:r>
      <w:r w:rsidR="00A3134D">
        <w:rPr>
          <w:rFonts w:ascii="Arial" w:hAnsi="Arial" w:cs="Arial"/>
          <w:sz w:val="20"/>
          <w:szCs w:val="20"/>
        </w:rPr>
        <w:t>limited</w:t>
      </w:r>
      <w:r w:rsidR="00E16D05" w:rsidRPr="00F842C4">
        <w:rPr>
          <w:rFonts w:ascii="Arial" w:hAnsi="Arial" w:cs="Arial"/>
          <w:sz w:val="20"/>
          <w:szCs w:val="20"/>
        </w:rPr>
        <w:t xml:space="preserve"> </w:t>
      </w:r>
      <w:r w:rsidR="009A4019" w:rsidRPr="00F842C4">
        <w:rPr>
          <w:rFonts w:ascii="Arial" w:hAnsi="Arial" w:cs="Arial"/>
          <w:sz w:val="20"/>
          <w:szCs w:val="20"/>
        </w:rPr>
        <w:t>description of</w:t>
      </w:r>
      <w:r w:rsidR="00AA2DB9" w:rsidRPr="00F842C4">
        <w:rPr>
          <w:rFonts w:ascii="Arial" w:hAnsi="Arial" w:cs="Arial"/>
          <w:sz w:val="20"/>
          <w:szCs w:val="20"/>
        </w:rPr>
        <w:t xml:space="preserve"> neurodevelopmental status </w:t>
      </w:r>
      <w:r w:rsidR="00E16D05" w:rsidRPr="00F842C4">
        <w:rPr>
          <w:rFonts w:ascii="Arial" w:hAnsi="Arial" w:cs="Arial"/>
          <w:sz w:val="20"/>
          <w:szCs w:val="20"/>
        </w:rPr>
        <w:t>prior to</w:t>
      </w:r>
      <w:r w:rsidR="00A3134D">
        <w:rPr>
          <w:rFonts w:ascii="Arial" w:hAnsi="Arial" w:cs="Arial"/>
          <w:sz w:val="20"/>
          <w:szCs w:val="20"/>
        </w:rPr>
        <w:t xml:space="preserve"> surgery and few interventional studies that report neurodevelopment</w:t>
      </w:r>
      <w:r w:rsidR="005A2B27">
        <w:rPr>
          <w:rFonts w:ascii="Arial" w:hAnsi="Arial" w:cs="Arial"/>
          <w:sz w:val="20"/>
          <w:szCs w:val="20"/>
        </w:rPr>
        <w:t>al outcomes</w:t>
      </w:r>
      <w:r w:rsidR="00A3134D">
        <w:rPr>
          <w:rFonts w:ascii="Arial" w:hAnsi="Arial" w:cs="Arial"/>
          <w:sz w:val="20"/>
          <w:szCs w:val="20"/>
        </w:rPr>
        <w:t>.</w:t>
      </w:r>
    </w:p>
    <w:p w14:paraId="6E250815" w14:textId="09DA6854" w:rsidR="00F02EF3" w:rsidRPr="00F842C4" w:rsidRDefault="00F02EF3">
      <w:pPr>
        <w:rPr>
          <w:rFonts w:ascii="Arial" w:hAnsi="Arial" w:cs="Arial"/>
          <w:sz w:val="20"/>
          <w:szCs w:val="20"/>
        </w:rPr>
      </w:pPr>
      <w:r w:rsidRPr="00FE4590">
        <w:rPr>
          <w:rFonts w:ascii="Arial" w:hAnsi="Arial" w:cs="Arial"/>
          <w:b/>
          <w:sz w:val="20"/>
          <w:szCs w:val="20"/>
        </w:rPr>
        <w:t>Objective:</w:t>
      </w:r>
      <w:r w:rsidRPr="00F842C4">
        <w:rPr>
          <w:rFonts w:ascii="Arial" w:hAnsi="Arial" w:cs="Arial"/>
          <w:sz w:val="20"/>
          <w:szCs w:val="20"/>
        </w:rPr>
        <w:t xml:space="preserve"> To assess the</w:t>
      </w:r>
      <w:r w:rsidR="00296ED7">
        <w:rPr>
          <w:rFonts w:ascii="Arial" w:hAnsi="Arial" w:cs="Arial"/>
          <w:sz w:val="20"/>
          <w:szCs w:val="20"/>
        </w:rPr>
        <w:t xml:space="preserve"> </w:t>
      </w:r>
      <w:r w:rsidR="00296ED7" w:rsidRPr="00F842C4">
        <w:rPr>
          <w:rFonts w:ascii="Arial" w:hAnsi="Arial" w:cs="Arial"/>
          <w:sz w:val="20"/>
          <w:szCs w:val="20"/>
        </w:rPr>
        <w:t>pre-</w:t>
      </w:r>
      <w:r w:rsidR="00296ED7">
        <w:rPr>
          <w:rFonts w:ascii="Arial" w:hAnsi="Arial" w:cs="Arial"/>
          <w:sz w:val="20"/>
          <w:szCs w:val="20"/>
        </w:rPr>
        <w:t>intervention</w:t>
      </w:r>
      <w:r w:rsidRPr="00F842C4">
        <w:rPr>
          <w:rFonts w:ascii="Arial" w:hAnsi="Arial" w:cs="Arial"/>
          <w:sz w:val="20"/>
          <w:szCs w:val="20"/>
        </w:rPr>
        <w:t xml:space="preserve"> neurodevelopmental profile of children recruited to the NITRIC study and </w:t>
      </w:r>
      <w:r w:rsidR="00E16D05" w:rsidRPr="00F842C4">
        <w:rPr>
          <w:rFonts w:ascii="Arial" w:hAnsi="Arial" w:cs="Arial"/>
          <w:sz w:val="20"/>
          <w:szCs w:val="20"/>
        </w:rPr>
        <w:t xml:space="preserve">explore </w:t>
      </w:r>
      <w:r w:rsidR="00296ED7">
        <w:rPr>
          <w:rFonts w:ascii="Arial" w:hAnsi="Arial" w:cs="Arial"/>
          <w:sz w:val="20"/>
          <w:szCs w:val="20"/>
        </w:rPr>
        <w:t>risk factors contributing to neurodevelopment.</w:t>
      </w:r>
    </w:p>
    <w:p w14:paraId="415A79CF" w14:textId="44309732" w:rsidR="00257A9A" w:rsidRPr="00F842C4" w:rsidRDefault="00F02EF3">
      <w:pPr>
        <w:rPr>
          <w:rFonts w:ascii="Arial" w:hAnsi="Arial" w:cs="Arial"/>
          <w:sz w:val="20"/>
          <w:szCs w:val="20"/>
        </w:rPr>
      </w:pPr>
      <w:r w:rsidRPr="00FE4590">
        <w:rPr>
          <w:rFonts w:ascii="Arial" w:hAnsi="Arial" w:cs="Arial"/>
          <w:b/>
          <w:sz w:val="20"/>
          <w:szCs w:val="20"/>
        </w:rPr>
        <w:t>Methods</w:t>
      </w:r>
      <w:r w:rsidR="005D3624" w:rsidRPr="00FE4590">
        <w:rPr>
          <w:rFonts w:ascii="Arial" w:hAnsi="Arial" w:cs="Arial"/>
          <w:b/>
          <w:sz w:val="20"/>
          <w:szCs w:val="20"/>
        </w:rPr>
        <w:t>:</w:t>
      </w:r>
      <w:r w:rsidR="005D3624" w:rsidRPr="00F842C4">
        <w:rPr>
          <w:rFonts w:ascii="Arial" w:hAnsi="Arial" w:cs="Arial"/>
          <w:sz w:val="20"/>
          <w:szCs w:val="20"/>
        </w:rPr>
        <w:t xml:space="preserve"> </w:t>
      </w:r>
      <w:r w:rsidR="000E75B8" w:rsidRPr="00F842C4">
        <w:rPr>
          <w:rFonts w:ascii="Arial" w:hAnsi="Arial" w:cs="Arial"/>
          <w:sz w:val="20"/>
          <w:szCs w:val="20"/>
        </w:rPr>
        <w:t>167</w:t>
      </w:r>
      <w:r w:rsidR="005D3624" w:rsidRPr="00F842C4">
        <w:rPr>
          <w:rFonts w:ascii="Arial" w:hAnsi="Arial" w:cs="Arial"/>
          <w:sz w:val="20"/>
          <w:szCs w:val="20"/>
        </w:rPr>
        <w:t xml:space="preserve"> </w:t>
      </w:r>
      <w:r w:rsidR="000E75B8" w:rsidRPr="00F842C4">
        <w:rPr>
          <w:rFonts w:ascii="Arial" w:hAnsi="Arial" w:cs="Arial"/>
          <w:sz w:val="20"/>
          <w:szCs w:val="20"/>
        </w:rPr>
        <w:t xml:space="preserve">infants, aged ≥1 month-24 months, </w:t>
      </w:r>
      <w:r w:rsidR="005D3624" w:rsidRPr="00F842C4">
        <w:rPr>
          <w:rFonts w:ascii="Arial" w:hAnsi="Arial" w:cs="Arial"/>
          <w:sz w:val="20"/>
          <w:szCs w:val="20"/>
        </w:rPr>
        <w:t>were evaluated on rec</w:t>
      </w:r>
      <w:r w:rsidR="00A3134D">
        <w:rPr>
          <w:rFonts w:ascii="Arial" w:hAnsi="Arial" w:cs="Arial"/>
          <w:sz w:val="20"/>
          <w:szCs w:val="20"/>
        </w:rPr>
        <w:t xml:space="preserve">ruitment to the NITRIC study </w:t>
      </w:r>
      <w:r w:rsidR="005D3624" w:rsidRPr="00F842C4">
        <w:rPr>
          <w:rFonts w:ascii="Arial" w:hAnsi="Arial" w:cs="Arial"/>
          <w:sz w:val="20"/>
          <w:szCs w:val="20"/>
        </w:rPr>
        <w:t>using the standardised parent completed Ages and Stages Questionnaire</w:t>
      </w:r>
      <w:r w:rsidR="000E75B8" w:rsidRPr="00F842C4">
        <w:rPr>
          <w:rFonts w:ascii="Arial" w:hAnsi="Arial" w:cs="Arial"/>
          <w:sz w:val="20"/>
          <w:szCs w:val="20"/>
        </w:rPr>
        <w:t xml:space="preserve"> (ASQ)</w:t>
      </w:r>
      <w:r w:rsidR="005D3624" w:rsidRPr="00F842C4">
        <w:rPr>
          <w:rFonts w:ascii="Arial" w:hAnsi="Arial" w:cs="Arial"/>
          <w:sz w:val="20"/>
          <w:szCs w:val="20"/>
        </w:rPr>
        <w:t>.</w:t>
      </w:r>
      <w:r w:rsidR="000E75B8" w:rsidRPr="00F842C4">
        <w:rPr>
          <w:rFonts w:ascii="Arial" w:hAnsi="Arial" w:cs="Arial"/>
          <w:sz w:val="20"/>
          <w:szCs w:val="20"/>
        </w:rPr>
        <w:t xml:space="preserve"> </w:t>
      </w:r>
      <w:r w:rsidR="00FE4590">
        <w:rPr>
          <w:rFonts w:ascii="Arial" w:hAnsi="Arial" w:cs="Arial"/>
          <w:sz w:val="20"/>
          <w:szCs w:val="20"/>
        </w:rPr>
        <w:t>Sixty-nine</w:t>
      </w:r>
      <w:r w:rsidR="000E75B8" w:rsidRPr="00F842C4">
        <w:rPr>
          <w:rFonts w:ascii="Arial" w:hAnsi="Arial" w:cs="Arial"/>
          <w:sz w:val="20"/>
          <w:szCs w:val="20"/>
        </w:rPr>
        <w:t xml:space="preserve"> neonates &lt;1month were unable to be assessed using the ASQ.</w:t>
      </w:r>
      <w:r w:rsidR="000272A5" w:rsidRPr="00F842C4">
        <w:rPr>
          <w:rFonts w:ascii="Arial" w:hAnsi="Arial" w:cs="Arial"/>
          <w:sz w:val="20"/>
          <w:szCs w:val="20"/>
        </w:rPr>
        <w:t xml:space="preserve"> </w:t>
      </w:r>
      <w:r w:rsidR="006C3D2B" w:rsidRPr="00F842C4">
        <w:rPr>
          <w:rFonts w:ascii="Arial" w:hAnsi="Arial" w:cs="Arial"/>
          <w:sz w:val="20"/>
          <w:szCs w:val="20"/>
        </w:rPr>
        <w:t xml:space="preserve">Descriptive and univariate statistics were used to describe the sample. </w:t>
      </w:r>
      <w:r w:rsidR="00257A9A" w:rsidRPr="00F842C4">
        <w:rPr>
          <w:rFonts w:ascii="Arial" w:hAnsi="Arial" w:cs="Arial"/>
          <w:sz w:val="20"/>
          <w:szCs w:val="20"/>
        </w:rPr>
        <w:t>Binary logistic regression was</w:t>
      </w:r>
      <w:r w:rsidR="00F654F8" w:rsidRPr="00F842C4">
        <w:rPr>
          <w:rFonts w:ascii="Arial" w:hAnsi="Arial" w:cs="Arial"/>
          <w:sz w:val="20"/>
          <w:szCs w:val="20"/>
        </w:rPr>
        <w:t xml:space="preserve"> performed to assess the impact of factors on the likelihood that infants would have delay on a minimum of 2 scales. </w:t>
      </w:r>
    </w:p>
    <w:p w14:paraId="1E5B6360" w14:textId="73AE86E5" w:rsidR="00AA2DB9" w:rsidRPr="00F842C4" w:rsidRDefault="00F02EF3">
      <w:pPr>
        <w:rPr>
          <w:rFonts w:ascii="Arial" w:hAnsi="Arial" w:cs="Arial"/>
          <w:sz w:val="20"/>
          <w:szCs w:val="20"/>
        </w:rPr>
      </w:pPr>
      <w:r w:rsidRPr="00FE4590">
        <w:rPr>
          <w:rFonts w:ascii="Arial" w:hAnsi="Arial" w:cs="Arial"/>
          <w:b/>
          <w:sz w:val="20"/>
          <w:szCs w:val="20"/>
        </w:rPr>
        <w:t>Results</w:t>
      </w:r>
      <w:r w:rsidR="005D3624" w:rsidRPr="00FE4590">
        <w:rPr>
          <w:rFonts w:ascii="Arial" w:hAnsi="Arial" w:cs="Arial"/>
          <w:b/>
          <w:sz w:val="20"/>
          <w:szCs w:val="20"/>
        </w:rPr>
        <w:t>:</w:t>
      </w:r>
      <w:r w:rsidR="005D3624" w:rsidRPr="00F842C4">
        <w:rPr>
          <w:rFonts w:ascii="Arial" w:hAnsi="Arial" w:cs="Arial"/>
          <w:sz w:val="20"/>
          <w:szCs w:val="20"/>
        </w:rPr>
        <w:t xml:space="preserve"> </w:t>
      </w:r>
      <w:r w:rsidR="000E75B8" w:rsidRPr="00F842C4">
        <w:rPr>
          <w:rFonts w:ascii="Arial" w:hAnsi="Arial" w:cs="Arial"/>
          <w:sz w:val="20"/>
          <w:szCs w:val="20"/>
        </w:rPr>
        <w:t xml:space="preserve">The percentage of infants with delayed scores (&gt;2SD below mean) was 18.8% for the Communication Scale, 43.6% for the Gross Motor, 25.5% for the Fine Motor, 25.0% for the Problem-Solving and 25.5% for the Personal-Social Scale. Delay was detected in a minimum of two </w:t>
      </w:r>
      <w:r w:rsidR="000272A5" w:rsidRPr="00F842C4">
        <w:rPr>
          <w:rFonts w:ascii="Arial" w:hAnsi="Arial" w:cs="Arial"/>
          <w:sz w:val="20"/>
          <w:szCs w:val="20"/>
        </w:rPr>
        <w:t>scales</w:t>
      </w:r>
      <w:r w:rsidR="000E75B8" w:rsidRPr="00F842C4">
        <w:rPr>
          <w:rFonts w:ascii="Arial" w:hAnsi="Arial" w:cs="Arial"/>
          <w:sz w:val="20"/>
          <w:szCs w:val="20"/>
        </w:rPr>
        <w:t xml:space="preserve"> for 37.7% of the cohort.</w:t>
      </w:r>
      <w:r w:rsidR="000272A5" w:rsidRPr="00F842C4">
        <w:rPr>
          <w:rFonts w:ascii="Arial" w:hAnsi="Arial" w:cs="Arial"/>
          <w:sz w:val="20"/>
          <w:szCs w:val="20"/>
        </w:rPr>
        <w:t xml:space="preserve"> </w:t>
      </w:r>
      <w:r w:rsidR="007954DF">
        <w:rPr>
          <w:rFonts w:ascii="Arial" w:hAnsi="Arial" w:cs="Arial"/>
          <w:sz w:val="20"/>
          <w:szCs w:val="20"/>
        </w:rPr>
        <w:t xml:space="preserve">Gestational age and </w:t>
      </w:r>
      <w:r w:rsidR="006C3D2B" w:rsidRPr="00F842C4">
        <w:rPr>
          <w:rFonts w:ascii="Arial" w:hAnsi="Arial" w:cs="Arial"/>
          <w:sz w:val="20"/>
          <w:szCs w:val="20"/>
        </w:rPr>
        <w:t>weight</w:t>
      </w:r>
      <w:r w:rsidR="00A3134D">
        <w:rPr>
          <w:rFonts w:ascii="Arial" w:hAnsi="Arial" w:cs="Arial"/>
          <w:sz w:val="20"/>
          <w:szCs w:val="20"/>
        </w:rPr>
        <w:t>,</w:t>
      </w:r>
      <w:r w:rsidR="006C3D2B" w:rsidRPr="00F842C4">
        <w:rPr>
          <w:rFonts w:ascii="Arial" w:hAnsi="Arial" w:cs="Arial"/>
          <w:sz w:val="20"/>
          <w:szCs w:val="20"/>
        </w:rPr>
        <w:t xml:space="preserve"> and congenital </w:t>
      </w:r>
      <w:r w:rsidR="00A3134D" w:rsidRPr="00F842C4">
        <w:rPr>
          <w:rFonts w:ascii="Arial" w:hAnsi="Arial" w:cs="Arial"/>
          <w:sz w:val="20"/>
          <w:szCs w:val="20"/>
        </w:rPr>
        <w:t xml:space="preserve">syndrome </w:t>
      </w:r>
      <w:r w:rsidR="00A3134D">
        <w:rPr>
          <w:rFonts w:ascii="Arial" w:hAnsi="Arial" w:cs="Arial"/>
          <w:sz w:val="20"/>
          <w:szCs w:val="20"/>
        </w:rPr>
        <w:t xml:space="preserve">were </w:t>
      </w:r>
      <w:r w:rsidR="006C3D2B" w:rsidRPr="00F842C4">
        <w:rPr>
          <w:rFonts w:ascii="Arial" w:hAnsi="Arial" w:cs="Arial"/>
          <w:sz w:val="20"/>
          <w:szCs w:val="20"/>
        </w:rPr>
        <w:t xml:space="preserve">significantly </w:t>
      </w:r>
      <w:r w:rsidR="00A3134D">
        <w:rPr>
          <w:rFonts w:ascii="Arial" w:hAnsi="Arial" w:cs="Arial"/>
          <w:sz w:val="20"/>
          <w:szCs w:val="20"/>
        </w:rPr>
        <w:t xml:space="preserve">associated with </w:t>
      </w:r>
      <w:r w:rsidR="006C3D2B" w:rsidRPr="00F842C4">
        <w:rPr>
          <w:rFonts w:ascii="Arial" w:hAnsi="Arial" w:cs="Arial"/>
          <w:sz w:val="20"/>
          <w:szCs w:val="20"/>
        </w:rPr>
        <w:t>delay, χ</w:t>
      </w:r>
      <w:r w:rsidR="006C3D2B" w:rsidRPr="00F842C4">
        <w:rPr>
          <w:rFonts w:ascii="Arial" w:hAnsi="Arial" w:cs="Arial"/>
          <w:sz w:val="20"/>
          <w:szCs w:val="20"/>
          <w:vertAlign w:val="superscript"/>
        </w:rPr>
        <w:t>2</w:t>
      </w:r>
      <w:r w:rsidR="006C3D2B" w:rsidRPr="00F842C4">
        <w:rPr>
          <w:rFonts w:ascii="Arial" w:hAnsi="Arial" w:cs="Arial"/>
          <w:sz w:val="20"/>
          <w:szCs w:val="20"/>
        </w:rPr>
        <w:t xml:space="preserve"> (3, N=141) =14.53, </w:t>
      </w:r>
      <w:r w:rsidR="006C3D2B" w:rsidRPr="00F842C4">
        <w:rPr>
          <w:rFonts w:ascii="Arial" w:hAnsi="Arial" w:cs="Arial"/>
          <w:i/>
          <w:sz w:val="20"/>
          <w:szCs w:val="20"/>
        </w:rPr>
        <w:t>p</w:t>
      </w:r>
      <w:r w:rsidR="006C3D2B" w:rsidRPr="00F842C4">
        <w:rPr>
          <w:rFonts w:ascii="Arial" w:hAnsi="Arial" w:cs="Arial"/>
          <w:sz w:val="20"/>
          <w:szCs w:val="20"/>
        </w:rPr>
        <w:t>=.002. I</w:t>
      </w:r>
      <w:r w:rsidR="00D14C3A" w:rsidRPr="00F842C4">
        <w:rPr>
          <w:rFonts w:ascii="Arial" w:hAnsi="Arial" w:cs="Arial"/>
          <w:sz w:val="20"/>
          <w:szCs w:val="20"/>
        </w:rPr>
        <w:t xml:space="preserve">nfants that completed the ASQ did not different significantly from neonatal group with respect to gestational age and birthweight, congenital syndrome, </w:t>
      </w:r>
      <w:r w:rsidR="00344E3C" w:rsidRPr="00F842C4">
        <w:rPr>
          <w:rFonts w:ascii="Arial" w:hAnsi="Arial" w:cs="Arial"/>
          <w:sz w:val="20"/>
          <w:szCs w:val="20"/>
        </w:rPr>
        <w:t>non-cardiac structural anomalies, and cardiac pathophysiology.</w:t>
      </w:r>
    </w:p>
    <w:p w14:paraId="33000F60" w14:textId="0A678CA3" w:rsidR="00AA2DB9" w:rsidRPr="00F842C4" w:rsidRDefault="00F02EF3" w:rsidP="00AA2DB9">
      <w:pPr>
        <w:rPr>
          <w:rFonts w:ascii="Arial" w:hAnsi="Arial" w:cs="Arial"/>
          <w:sz w:val="20"/>
          <w:szCs w:val="20"/>
        </w:rPr>
      </w:pPr>
      <w:r w:rsidRPr="00FE4590">
        <w:rPr>
          <w:rFonts w:ascii="Arial" w:hAnsi="Arial" w:cs="Arial"/>
          <w:b/>
          <w:sz w:val="20"/>
          <w:szCs w:val="20"/>
        </w:rPr>
        <w:t>Conclusion</w:t>
      </w:r>
      <w:r w:rsidR="00AA2DB9" w:rsidRPr="00FE4590">
        <w:rPr>
          <w:rFonts w:ascii="Arial" w:hAnsi="Arial" w:cs="Arial"/>
          <w:b/>
          <w:sz w:val="20"/>
          <w:szCs w:val="20"/>
        </w:rPr>
        <w:t>s:</w:t>
      </w:r>
      <w:r w:rsidR="00AA2DB9" w:rsidRPr="00F842C4">
        <w:rPr>
          <w:rFonts w:ascii="Arial" w:hAnsi="Arial" w:cs="Arial"/>
          <w:sz w:val="20"/>
          <w:szCs w:val="20"/>
        </w:rPr>
        <w:t xml:space="preserve"> </w:t>
      </w:r>
      <w:r w:rsidR="005A2B27">
        <w:rPr>
          <w:rFonts w:ascii="Arial" w:hAnsi="Arial" w:cs="Arial"/>
          <w:sz w:val="20"/>
          <w:szCs w:val="20"/>
        </w:rPr>
        <w:t>N</w:t>
      </w:r>
      <w:r w:rsidR="00AA2DB9" w:rsidRPr="00F842C4">
        <w:rPr>
          <w:rFonts w:ascii="Arial" w:hAnsi="Arial" w:cs="Arial"/>
          <w:sz w:val="20"/>
          <w:szCs w:val="20"/>
        </w:rPr>
        <w:t xml:space="preserve">eurodevelopmental </w:t>
      </w:r>
      <w:r w:rsidR="00A141C7">
        <w:rPr>
          <w:rFonts w:ascii="Arial" w:hAnsi="Arial" w:cs="Arial"/>
          <w:sz w:val="20"/>
          <w:szCs w:val="20"/>
        </w:rPr>
        <w:t>deficits</w:t>
      </w:r>
      <w:r w:rsidR="00AA2DB9" w:rsidRPr="00F842C4">
        <w:rPr>
          <w:rFonts w:ascii="Arial" w:hAnsi="Arial" w:cs="Arial"/>
          <w:sz w:val="20"/>
          <w:szCs w:val="20"/>
        </w:rPr>
        <w:t xml:space="preserve"> are </w:t>
      </w:r>
      <w:r w:rsidR="00A141C7">
        <w:rPr>
          <w:rFonts w:ascii="Arial" w:hAnsi="Arial" w:cs="Arial"/>
          <w:sz w:val="20"/>
          <w:szCs w:val="20"/>
        </w:rPr>
        <w:t>present</w:t>
      </w:r>
      <w:r w:rsidR="00AA2DB9" w:rsidRPr="00F842C4">
        <w:rPr>
          <w:rFonts w:ascii="Arial" w:hAnsi="Arial" w:cs="Arial"/>
          <w:sz w:val="20"/>
          <w:szCs w:val="20"/>
        </w:rPr>
        <w:t xml:space="preserve"> in </w:t>
      </w:r>
      <w:r w:rsidR="00A141C7">
        <w:rPr>
          <w:rFonts w:ascii="Arial" w:hAnsi="Arial" w:cs="Arial"/>
          <w:sz w:val="20"/>
          <w:szCs w:val="20"/>
        </w:rPr>
        <w:t xml:space="preserve">up to 40% of </w:t>
      </w:r>
      <w:r w:rsidR="00AA2DB9" w:rsidRPr="00F842C4">
        <w:rPr>
          <w:rFonts w:ascii="Arial" w:hAnsi="Arial" w:cs="Arial"/>
          <w:sz w:val="20"/>
          <w:szCs w:val="20"/>
        </w:rPr>
        <w:t>infants</w:t>
      </w:r>
      <w:r w:rsidR="00A141C7">
        <w:rPr>
          <w:rFonts w:ascii="Arial" w:hAnsi="Arial" w:cs="Arial"/>
          <w:sz w:val="20"/>
          <w:szCs w:val="20"/>
        </w:rPr>
        <w:t xml:space="preserve"> </w:t>
      </w:r>
      <w:r w:rsidR="005A2B27">
        <w:rPr>
          <w:rFonts w:ascii="Arial" w:hAnsi="Arial" w:cs="Arial"/>
          <w:sz w:val="20"/>
          <w:szCs w:val="20"/>
        </w:rPr>
        <w:t>in this pre-interventional NITRIC cohort. Baseline</w:t>
      </w:r>
      <w:r w:rsidR="00AA2DB9" w:rsidRPr="00F842C4">
        <w:rPr>
          <w:rFonts w:ascii="Arial" w:hAnsi="Arial" w:cs="Arial"/>
          <w:sz w:val="20"/>
          <w:szCs w:val="20"/>
        </w:rPr>
        <w:t xml:space="preserve"> </w:t>
      </w:r>
      <w:r w:rsidR="00A141C7">
        <w:rPr>
          <w:rFonts w:ascii="Arial" w:hAnsi="Arial" w:cs="Arial"/>
          <w:sz w:val="20"/>
          <w:szCs w:val="20"/>
        </w:rPr>
        <w:t>neurodevelopmental</w:t>
      </w:r>
      <w:r w:rsidR="00AA2DB9" w:rsidRPr="00F842C4">
        <w:rPr>
          <w:rFonts w:ascii="Arial" w:hAnsi="Arial" w:cs="Arial"/>
          <w:sz w:val="20"/>
          <w:szCs w:val="20"/>
        </w:rPr>
        <w:t xml:space="preserve"> screening is important in the NITRIC study and knowledge of </w:t>
      </w:r>
      <w:r w:rsidR="005A2B27">
        <w:rPr>
          <w:rFonts w:ascii="Arial" w:hAnsi="Arial" w:cs="Arial"/>
          <w:sz w:val="20"/>
          <w:szCs w:val="20"/>
        </w:rPr>
        <w:t>this and</w:t>
      </w:r>
      <w:r w:rsidR="00A141C7">
        <w:rPr>
          <w:rFonts w:ascii="Arial" w:hAnsi="Arial" w:cs="Arial"/>
          <w:sz w:val="20"/>
          <w:szCs w:val="20"/>
        </w:rPr>
        <w:t xml:space="preserve"> risk factors can</w:t>
      </w:r>
      <w:r w:rsidR="005A2B27">
        <w:rPr>
          <w:rFonts w:ascii="Arial" w:hAnsi="Arial" w:cs="Arial"/>
          <w:sz w:val="20"/>
          <w:szCs w:val="20"/>
        </w:rPr>
        <w:t xml:space="preserve"> inform power calculations for </w:t>
      </w:r>
      <w:r w:rsidR="00A141C7">
        <w:rPr>
          <w:rFonts w:ascii="Arial" w:hAnsi="Arial" w:cs="Arial"/>
          <w:sz w:val="20"/>
          <w:szCs w:val="20"/>
        </w:rPr>
        <w:t>future</w:t>
      </w:r>
      <w:r w:rsidR="005A2B27">
        <w:rPr>
          <w:rFonts w:ascii="Arial" w:hAnsi="Arial" w:cs="Arial"/>
          <w:sz w:val="20"/>
          <w:szCs w:val="20"/>
        </w:rPr>
        <w:t xml:space="preserve"> more meaningful follow-up assessment and analysis</w:t>
      </w:r>
      <w:r w:rsidR="00AA2DB9" w:rsidRPr="00F842C4">
        <w:rPr>
          <w:rFonts w:ascii="Arial" w:hAnsi="Arial" w:cs="Arial"/>
          <w:sz w:val="20"/>
          <w:szCs w:val="20"/>
        </w:rPr>
        <w:t xml:space="preserve"> </w:t>
      </w:r>
      <w:r w:rsidR="005A2B27">
        <w:rPr>
          <w:rFonts w:ascii="Arial" w:hAnsi="Arial" w:cs="Arial"/>
          <w:sz w:val="20"/>
          <w:szCs w:val="20"/>
        </w:rPr>
        <w:t>at school-age for this high-risk population</w:t>
      </w:r>
      <w:r w:rsidR="00AA2DB9" w:rsidRPr="00F842C4">
        <w:rPr>
          <w:rFonts w:ascii="Arial" w:hAnsi="Arial" w:cs="Arial"/>
          <w:sz w:val="20"/>
          <w:szCs w:val="20"/>
        </w:rPr>
        <w:t>.</w:t>
      </w:r>
    </w:p>
    <w:p w14:paraId="245AA3E1" w14:textId="77777777" w:rsidR="00F02EF3" w:rsidRPr="00F842C4" w:rsidRDefault="00F02EF3">
      <w:pPr>
        <w:rPr>
          <w:rFonts w:ascii="Arial" w:hAnsi="Arial" w:cs="Arial"/>
          <w:sz w:val="20"/>
          <w:szCs w:val="20"/>
        </w:rPr>
      </w:pPr>
    </w:p>
    <w:p w14:paraId="444DA596" w14:textId="77777777" w:rsidR="00F02EF3" w:rsidRDefault="00F02EF3"/>
    <w:sectPr w:rsidR="00F02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EF3"/>
    <w:rsid w:val="000272A5"/>
    <w:rsid w:val="000E75B8"/>
    <w:rsid w:val="0015299C"/>
    <w:rsid w:val="00257A9A"/>
    <w:rsid w:val="00296ED7"/>
    <w:rsid w:val="00344E3C"/>
    <w:rsid w:val="003622C1"/>
    <w:rsid w:val="004E0378"/>
    <w:rsid w:val="005A2B27"/>
    <w:rsid w:val="005D3624"/>
    <w:rsid w:val="00606253"/>
    <w:rsid w:val="006C3D2B"/>
    <w:rsid w:val="007073CD"/>
    <w:rsid w:val="007615C9"/>
    <w:rsid w:val="007954DF"/>
    <w:rsid w:val="009839DA"/>
    <w:rsid w:val="009A4019"/>
    <w:rsid w:val="00A04C70"/>
    <w:rsid w:val="00A141C7"/>
    <w:rsid w:val="00A3134D"/>
    <w:rsid w:val="00A94E25"/>
    <w:rsid w:val="00AA2DB9"/>
    <w:rsid w:val="00B435A0"/>
    <w:rsid w:val="00B529BF"/>
    <w:rsid w:val="00D14C3A"/>
    <w:rsid w:val="00DB199D"/>
    <w:rsid w:val="00E16D05"/>
    <w:rsid w:val="00F02EF3"/>
    <w:rsid w:val="00F654F8"/>
    <w:rsid w:val="00F842C4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37E5"/>
  <w15:chartTrackingRefBased/>
  <w15:docId w15:val="{82F8D6D4-0E2F-4966-8363-C48FCC71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2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C08AA-44C9-4C1D-B8A0-C7F14703D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DB9CD-1028-440C-8E01-13FC0F1A5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63CA0-19BF-4D71-8BF3-A12F7F954047}">
  <ds:schemaRefs>
    <ds:schemaRef ds:uri="http://www.w3.org/XML/1998/namespace"/>
    <ds:schemaRef ds:uri="6911e96c-4cc4-42d5-8e43-f93924cf6a05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c8a2b7b-0bee-4c48-b0a6-23db8982d3b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Long</dc:creator>
  <cp:keywords/>
  <dc:description/>
  <cp:lastModifiedBy>Ani Santos</cp:lastModifiedBy>
  <cp:revision>2</cp:revision>
  <dcterms:created xsi:type="dcterms:W3CDTF">2018-07-12T04:22:00Z</dcterms:created>
  <dcterms:modified xsi:type="dcterms:W3CDTF">2018-07-12T04:22:00Z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