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400C10" w14:paraId="5A4DE250" w14:textId="77777777">
        <w:tc>
          <w:tcPr>
            <w:tcW w:w="8640" w:type="dxa"/>
          </w:tcPr>
          <w:p w14:paraId="5A4DE24F" w14:textId="71BE4907" w:rsidR="00A32EA7" w:rsidRPr="00910D80" w:rsidRDefault="00A32EA7" w:rsidP="00A32EA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0D80">
              <w:rPr>
                <w:rFonts w:ascii="Arial" w:hAnsi="Arial" w:cs="Arial"/>
                <w:b/>
                <w:sz w:val="22"/>
                <w:szCs w:val="22"/>
              </w:rPr>
              <w:t>Exploring inequities for immunisation and vaccine-preventable diseases among migrant and refugee children</w:t>
            </w:r>
            <w:r w:rsidR="00AE599A" w:rsidRPr="00910D80">
              <w:rPr>
                <w:rFonts w:ascii="Arial" w:hAnsi="Arial" w:cs="Arial"/>
                <w:b/>
                <w:sz w:val="22"/>
                <w:szCs w:val="22"/>
              </w:rPr>
              <w:t xml:space="preserve"> in New Zealand</w:t>
            </w:r>
            <w:r w:rsidRPr="00910D8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B7FC8" w:rsidRPr="00400C10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Pr="00400C1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400C10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6" w14:textId="4F0CEFD1" w:rsidR="00DA7A71" w:rsidRPr="00400C10" w:rsidRDefault="00A32EA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C10">
              <w:rPr>
                <w:rFonts w:ascii="Arial" w:hAnsi="Arial" w:cs="Arial"/>
                <w:sz w:val="22"/>
                <w:szCs w:val="22"/>
                <w:lang w:eastAsia="en-NZ"/>
              </w:rPr>
              <w:t>Migrants and refugees generally e</w:t>
            </w:r>
            <w:r w:rsidRPr="00400C10">
              <w:rPr>
                <w:rFonts w:ascii="Arial" w:hAnsi="Arial" w:cs="Arial"/>
                <w:sz w:val="22"/>
                <w:szCs w:val="22"/>
              </w:rPr>
              <w:t xml:space="preserve">xperience immunisation inequities and </w:t>
            </w:r>
            <w:r w:rsidRPr="00400C10">
              <w:rPr>
                <w:rFonts w:ascii="Arial" w:hAnsi="Arial" w:cs="Arial"/>
                <w:sz w:val="22"/>
                <w:szCs w:val="22"/>
                <w:lang w:eastAsia="en-NZ"/>
              </w:rPr>
              <w:t xml:space="preserve">a higher burden of </w:t>
            </w:r>
            <w:r w:rsidRPr="00400C10">
              <w:rPr>
                <w:rFonts w:ascii="Arial" w:hAnsi="Arial" w:cs="Arial"/>
                <w:sz w:val="22"/>
                <w:szCs w:val="22"/>
              </w:rPr>
              <w:t xml:space="preserve">hospitalisations related to </w:t>
            </w:r>
            <w:r w:rsidRPr="00400C10">
              <w:rPr>
                <w:rFonts w:ascii="Arial" w:hAnsi="Arial" w:cs="Arial"/>
                <w:sz w:val="22"/>
                <w:szCs w:val="22"/>
                <w:lang w:eastAsia="en-NZ"/>
              </w:rPr>
              <w:t>v</w:t>
            </w:r>
            <w:r w:rsidRPr="00400C10">
              <w:rPr>
                <w:rFonts w:ascii="Arial" w:hAnsi="Arial" w:cs="Arial"/>
                <w:sz w:val="22"/>
                <w:szCs w:val="22"/>
              </w:rPr>
              <w:t>accine-preventable diseases (VPDs) compared to the host population. This study explored immunisation rates and burden of VPDs</w:t>
            </w:r>
            <w:r w:rsidR="00DE7580" w:rsidRPr="00400C10">
              <w:rPr>
                <w:rFonts w:ascii="Arial" w:hAnsi="Arial" w:cs="Arial"/>
                <w:sz w:val="22"/>
                <w:szCs w:val="22"/>
              </w:rPr>
              <w:t xml:space="preserve"> between</w:t>
            </w:r>
            <w:r w:rsidRPr="00400C10">
              <w:rPr>
                <w:rFonts w:ascii="Arial" w:hAnsi="Arial" w:cs="Arial"/>
                <w:sz w:val="22"/>
                <w:szCs w:val="22"/>
              </w:rPr>
              <w:t xml:space="preserve"> migrant and </w:t>
            </w:r>
            <w:r w:rsidR="00606D27" w:rsidRPr="00400C10">
              <w:rPr>
                <w:rFonts w:ascii="Arial" w:hAnsi="Arial" w:cs="Arial"/>
                <w:sz w:val="22"/>
                <w:szCs w:val="22"/>
              </w:rPr>
              <w:t>non-migrant</w:t>
            </w:r>
            <w:r w:rsidRPr="00400C10">
              <w:rPr>
                <w:rFonts w:ascii="Arial" w:hAnsi="Arial" w:cs="Arial"/>
                <w:sz w:val="22"/>
                <w:szCs w:val="22"/>
              </w:rPr>
              <w:t xml:space="preserve"> children in New Zealand</w:t>
            </w:r>
            <w:r w:rsidR="00FF634A" w:rsidRPr="00400C10">
              <w:rPr>
                <w:rFonts w:ascii="Arial" w:hAnsi="Arial" w:cs="Arial"/>
                <w:sz w:val="22"/>
                <w:szCs w:val="22"/>
              </w:rPr>
              <w:t xml:space="preserve"> (NZ)</w:t>
            </w:r>
            <w:r w:rsidRPr="00400C1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Pr="00400C10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400C1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0C10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07075600" w:rsidR="00DA7A71" w:rsidRPr="00400C10" w:rsidRDefault="00A32EA7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0C10">
              <w:rPr>
                <w:rFonts w:ascii="Arial" w:hAnsi="Arial" w:cs="Arial"/>
                <w:sz w:val="22"/>
                <w:szCs w:val="22"/>
              </w:rPr>
              <w:t xml:space="preserve">A retrospective cohort study was conducted that linked de-identified data collected between 2006 and 2015 from a range of government sources using Statistic NZ’s </w:t>
            </w:r>
            <w:r w:rsidR="00FF634A" w:rsidRPr="00400C10">
              <w:rPr>
                <w:rFonts w:ascii="Arial" w:hAnsi="Arial" w:cs="Arial"/>
                <w:sz w:val="22"/>
                <w:szCs w:val="22"/>
              </w:rPr>
              <w:t>Integrated Data Infrastructure</w:t>
            </w:r>
            <w:r w:rsidRPr="00400C10">
              <w:rPr>
                <w:rFonts w:ascii="Arial" w:hAnsi="Arial" w:cs="Arial"/>
                <w:sz w:val="22"/>
                <w:szCs w:val="22"/>
              </w:rPr>
              <w:t>. Vaccination coverage and VPD-associated hospitalisations were compared between three cohorts of children aged up to 5 years old: foreign-born children who migrated to NZ (N=75,375); children born in NZ of recent migrant mothers (N=50,136); and a comparator group of children born in NZ to non-migrant mothers (N=567,408).</w:t>
            </w:r>
          </w:p>
          <w:p w14:paraId="5A4DE25C" w14:textId="77777777" w:rsidR="00DA7A71" w:rsidRPr="00400C10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400C1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0C10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50F68415" w:rsidR="004B7D91" w:rsidRPr="00400C10" w:rsidRDefault="00366316" w:rsidP="003663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00C10">
              <w:rPr>
                <w:rFonts w:ascii="Arial" w:hAnsi="Arial" w:cs="Arial"/>
                <w:sz w:val="22"/>
                <w:szCs w:val="22"/>
              </w:rPr>
              <w:t xml:space="preserve">Less than half of eligible </w:t>
            </w:r>
            <w:r w:rsidR="00A147EF" w:rsidRPr="00400C10">
              <w:rPr>
                <w:rFonts w:ascii="Arial" w:hAnsi="Arial" w:cs="Arial"/>
                <w:sz w:val="22"/>
                <w:szCs w:val="22"/>
              </w:rPr>
              <w:t xml:space="preserve">foreign-born children </w:t>
            </w:r>
            <w:r w:rsidRPr="00400C10">
              <w:rPr>
                <w:rFonts w:ascii="Arial" w:hAnsi="Arial" w:cs="Arial"/>
                <w:sz w:val="22"/>
                <w:szCs w:val="22"/>
              </w:rPr>
              <w:t>(46%) had</w:t>
            </w:r>
            <w:r w:rsidR="00A32EA7" w:rsidRPr="00400C10">
              <w:rPr>
                <w:rFonts w:ascii="Arial" w:hAnsi="Arial" w:cs="Arial"/>
                <w:sz w:val="22"/>
                <w:szCs w:val="22"/>
              </w:rPr>
              <w:t xml:space="preserve"> an enrolment or vaccination record</w:t>
            </w:r>
            <w:r w:rsidR="0064414A" w:rsidRPr="00400C10">
              <w:rPr>
                <w:rFonts w:ascii="Arial" w:hAnsi="Arial" w:cs="Arial"/>
                <w:sz w:val="22"/>
                <w:szCs w:val="22"/>
              </w:rPr>
              <w:t xml:space="preserve"> on the National Immunisation Register</w:t>
            </w:r>
            <w:r w:rsidRPr="00400C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0C10">
              <w:rPr>
                <w:rFonts w:ascii="Arial" w:hAnsi="Arial" w:cs="Arial"/>
                <w:sz w:val="22"/>
                <w:szCs w:val="22"/>
                <w:lang w:val="en-US" w:eastAsia="en-NZ"/>
              </w:rPr>
              <w:t>compared with 95% and 96% among migrant and non-migrant NZ-born children, respectively</w:t>
            </w:r>
            <w:r w:rsidR="00A32EA7" w:rsidRPr="00400C10">
              <w:rPr>
                <w:rFonts w:ascii="Arial" w:hAnsi="Arial" w:cs="Arial"/>
                <w:sz w:val="22"/>
                <w:szCs w:val="22"/>
              </w:rPr>
              <w:t>.</w:t>
            </w:r>
            <w:r w:rsidRPr="00400C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0C10">
              <w:rPr>
                <w:rFonts w:ascii="Arial" w:hAnsi="Arial" w:cs="Arial"/>
                <w:sz w:val="22"/>
                <w:szCs w:val="22"/>
                <w:lang w:val="en-US" w:eastAsia="en-NZ"/>
              </w:rPr>
              <w:t>Foreign-born migrant children had lower age-appropriate reported vaccination rates by vaccine of interest, ethnicity and visa category compared with NZ-born children.</w:t>
            </w:r>
            <w:r w:rsidR="00E255E9" w:rsidRPr="00400C10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</w:t>
            </w:r>
            <w:r w:rsidR="004E4A23" w:rsidRPr="00400C10">
              <w:rPr>
                <w:rFonts w:ascii="Arial" w:hAnsi="Arial" w:cs="Arial"/>
                <w:spacing w:val="-1"/>
                <w:sz w:val="22"/>
                <w:szCs w:val="22"/>
              </w:rPr>
              <w:t>VPD-related hospitalisation rates</w:t>
            </w:r>
            <w:r w:rsidR="004E4A23" w:rsidRPr="00400C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4E4A23" w:rsidRPr="00400C10">
              <w:rPr>
                <w:rFonts w:ascii="Arial" w:hAnsi="Arial" w:cs="Arial"/>
                <w:spacing w:val="-1"/>
                <w:sz w:val="22"/>
                <w:szCs w:val="22"/>
              </w:rPr>
              <w:t>were</w:t>
            </w:r>
            <w:r w:rsidR="004E4A23" w:rsidRPr="00400C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4A23" w:rsidRPr="00400C10">
              <w:rPr>
                <w:rFonts w:ascii="Arial" w:hAnsi="Arial" w:cs="Arial"/>
                <w:spacing w:val="-1"/>
                <w:sz w:val="22"/>
                <w:szCs w:val="22"/>
              </w:rPr>
              <w:t>higher</w:t>
            </w:r>
            <w:r w:rsidR="004E4A23" w:rsidRPr="00400C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4A23" w:rsidRPr="00400C10">
              <w:rPr>
                <w:rFonts w:ascii="Arial" w:hAnsi="Arial" w:cs="Arial"/>
                <w:spacing w:val="-1"/>
                <w:sz w:val="22"/>
                <w:szCs w:val="22"/>
              </w:rPr>
              <w:t>among</w:t>
            </w:r>
            <w:r w:rsidR="004E4A23" w:rsidRPr="00400C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="004E4A23" w:rsidRPr="00400C10">
              <w:rPr>
                <w:rFonts w:ascii="Arial" w:hAnsi="Arial" w:cs="Arial"/>
                <w:sz w:val="22"/>
                <w:szCs w:val="22"/>
              </w:rPr>
              <w:t>NZ-born</w:t>
            </w:r>
            <w:r w:rsidR="004E4A23" w:rsidRPr="00400C10">
              <w:rPr>
                <w:rFonts w:ascii="Arial" w:hAnsi="Arial" w:cs="Arial"/>
                <w:spacing w:val="-1"/>
                <w:sz w:val="22"/>
                <w:szCs w:val="22"/>
              </w:rPr>
              <w:t xml:space="preserve"> non-migrant children compared to NZ-born migrant and foreign-born children.</w:t>
            </w:r>
            <w:r w:rsidR="00E255E9" w:rsidRPr="00400C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D427C5" w:rsidRPr="00400C10">
              <w:rPr>
                <w:rFonts w:ascii="Arial" w:hAnsi="Arial" w:cs="Arial"/>
                <w:sz w:val="22"/>
                <w:szCs w:val="22"/>
              </w:rPr>
              <w:t>Among migrant children, l</w:t>
            </w:r>
            <w:r w:rsidR="00A32EA7" w:rsidRPr="00400C10">
              <w:rPr>
                <w:rFonts w:ascii="Arial" w:hAnsi="Arial" w:cs="Arial"/>
                <w:sz w:val="22"/>
                <w:szCs w:val="22"/>
              </w:rPr>
              <w:t xml:space="preserve">ow age-appropriate vaccination rates and high VPD-associated hospitalisation rates were noted among </w:t>
            </w:r>
            <w:r w:rsidR="00E255E9" w:rsidRPr="00400C10">
              <w:rPr>
                <w:rFonts w:ascii="Arial" w:hAnsi="Arial" w:cs="Arial"/>
                <w:sz w:val="22"/>
                <w:szCs w:val="22"/>
              </w:rPr>
              <w:t xml:space="preserve">those of Pacific ethnicity and </w:t>
            </w:r>
            <w:r w:rsidR="00A32EA7" w:rsidRPr="00400C10">
              <w:rPr>
                <w:rFonts w:ascii="Arial" w:hAnsi="Arial" w:cs="Arial"/>
                <w:sz w:val="22"/>
                <w:szCs w:val="22"/>
              </w:rPr>
              <w:t xml:space="preserve">those with refugee backgrounds.   </w:t>
            </w:r>
          </w:p>
          <w:p w14:paraId="089DEF63" w14:textId="2DF56954" w:rsidR="004B7D91" w:rsidRPr="00400C1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400C1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0C10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92BA808" w14:textId="50A2B6B9" w:rsidR="00C978A6" w:rsidRPr="00400C10" w:rsidRDefault="009149D5" w:rsidP="00400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0C10">
              <w:rPr>
                <w:rFonts w:ascii="Arial" w:hAnsi="Arial" w:cs="Arial"/>
                <w:sz w:val="22"/>
                <w:szCs w:val="22"/>
              </w:rPr>
              <w:t>The high rates of foreign-born children with no record o</w:t>
            </w:r>
            <w:r>
              <w:rPr>
                <w:rFonts w:ascii="Arial" w:hAnsi="Arial" w:cs="Arial"/>
                <w:sz w:val="22"/>
                <w:szCs w:val="22"/>
              </w:rPr>
              <w:t>f any vaccination event suggest</w:t>
            </w:r>
            <w:r w:rsidRPr="00400C10">
              <w:rPr>
                <w:rFonts w:ascii="Arial" w:hAnsi="Arial" w:cs="Arial"/>
                <w:sz w:val="22"/>
                <w:szCs w:val="22"/>
              </w:rPr>
              <w:t xml:space="preserve"> challenges around engagement with immunisation services and/or accurate recording of vaccinations given overseas. </w:t>
            </w:r>
            <w:r w:rsidR="00400C10" w:rsidRPr="00400C10">
              <w:rPr>
                <w:rFonts w:ascii="Arial" w:hAnsi="Arial" w:cs="Arial"/>
                <w:sz w:val="22"/>
                <w:szCs w:val="22"/>
              </w:rPr>
              <w:t xml:space="preserve">Targeted efforts are needed to reduce immunisation inequities and high burden of VPDs experienced by those </w:t>
            </w:r>
            <w:r w:rsidRPr="00400C10">
              <w:rPr>
                <w:rFonts w:ascii="Arial" w:hAnsi="Arial" w:cs="Arial"/>
                <w:sz w:val="22"/>
                <w:szCs w:val="22"/>
              </w:rPr>
              <w:t xml:space="preserve">of Pacific ethnicity </w:t>
            </w:r>
            <w:r>
              <w:rPr>
                <w:rFonts w:ascii="Arial" w:hAnsi="Arial" w:cs="Arial"/>
                <w:sz w:val="22"/>
                <w:szCs w:val="22"/>
              </w:rPr>
              <w:t xml:space="preserve">and those </w:t>
            </w:r>
            <w:r w:rsidR="00400C10" w:rsidRPr="00400C10">
              <w:rPr>
                <w:rFonts w:ascii="Arial" w:hAnsi="Arial" w:cs="Arial"/>
                <w:sz w:val="22"/>
                <w:szCs w:val="22"/>
              </w:rPr>
              <w:t xml:space="preserve">with refugee backgrounds. </w:t>
            </w:r>
            <w:r w:rsidR="00804708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Since </w:t>
            </w:r>
            <w:r w:rsidR="004F3A73" w:rsidRPr="00400C10">
              <w:rPr>
                <w:rFonts w:ascii="Arial" w:hAnsi="Arial" w:cs="Arial"/>
                <w:sz w:val="22"/>
                <w:szCs w:val="22"/>
                <w:lang w:val="en-US" w:eastAsia="en-NZ"/>
              </w:rPr>
              <w:t>particular migrant subgroup</w:t>
            </w:r>
            <w:r w:rsidR="00804708">
              <w:rPr>
                <w:rFonts w:ascii="Arial" w:hAnsi="Arial" w:cs="Arial"/>
                <w:sz w:val="22"/>
                <w:szCs w:val="22"/>
                <w:lang w:val="en-US" w:eastAsia="en-NZ"/>
              </w:rPr>
              <w:t>s</w:t>
            </w:r>
            <w:r w:rsidR="004F3A73" w:rsidRPr="00400C10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are </w:t>
            </w:r>
            <w:r w:rsidR="00400C10" w:rsidRPr="00400C10">
              <w:rPr>
                <w:rFonts w:ascii="Arial" w:hAnsi="Arial" w:cs="Arial"/>
                <w:sz w:val="22"/>
                <w:szCs w:val="22"/>
                <w:lang w:val="en-US" w:eastAsia="en-NZ"/>
              </w:rPr>
              <w:t>more</w:t>
            </w:r>
            <w:r w:rsidR="0054022C" w:rsidRPr="00400C10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</w:t>
            </w:r>
            <w:r w:rsidR="004F3A73" w:rsidRPr="00400C10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vulnerable, it is important to </w:t>
            </w:r>
            <w:r w:rsidR="004F3A73" w:rsidRPr="00400C10">
              <w:rPr>
                <w:rFonts w:ascii="Arial" w:hAnsi="Arial" w:cs="Arial"/>
                <w:sz w:val="22"/>
                <w:szCs w:val="22"/>
              </w:rPr>
              <w:t>disaggregate migrant data to improve our understanding of migrant health</w:t>
            </w:r>
            <w:r w:rsidR="00400C10" w:rsidRPr="00400C10">
              <w:rPr>
                <w:rFonts w:ascii="Arial" w:hAnsi="Arial" w:cs="Arial"/>
                <w:sz w:val="22"/>
                <w:szCs w:val="22"/>
              </w:rPr>
              <w:t xml:space="preserve"> and reduce</w:t>
            </w:r>
            <w:r w:rsidR="004F3A73" w:rsidRPr="00400C10">
              <w:rPr>
                <w:rFonts w:ascii="Arial" w:hAnsi="Arial" w:cs="Arial"/>
                <w:sz w:val="22"/>
                <w:szCs w:val="22"/>
              </w:rPr>
              <w:t xml:space="preserve"> health inequities within NZ. With in</w:t>
            </w:r>
            <w:r w:rsidR="00804708">
              <w:rPr>
                <w:rFonts w:ascii="Arial" w:hAnsi="Arial" w:cs="Arial"/>
                <w:sz w:val="22"/>
                <w:szCs w:val="22"/>
              </w:rPr>
              <w:t>creasing international migration</w:t>
            </w:r>
            <w:r w:rsidR="004F3A73" w:rsidRPr="00400C10">
              <w:rPr>
                <w:rFonts w:ascii="Arial" w:hAnsi="Arial" w:cs="Arial"/>
                <w:sz w:val="22"/>
                <w:szCs w:val="22"/>
              </w:rPr>
              <w:t>, it is important to monitor immunisation and VPD-associated hospitalisation rates by migrant background to inform improvements to policy and practice for wider p</w:t>
            </w:r>
            <w:r w:rsidR="00400C10" w:rsidRPr="00400C10">
              <w:rPr>
                <w:rFonts w:ascii="Arial" w:hAnsi="Arial" w:cs="Arial"/>
                <w:sz w:val="22"/>
                <w:szCs w:val="22"/>
              </w:rPr>
              <w:t xml:space="preserve">opulation health benefits. </w:t>
            </w:r>
          </w:p>
          <w:p w14:paraId="24B8CD62" w14:textId="60ABE0DF" w:rsidR="004B7D91" w:rsidRPr="00400C1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400C1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0C10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31832E6E" w:rsidR="00DA7A71" w:rsidRPr="003B44D6" w:rsidRDefault="00B17A3C" w:rsidP="003B44D6">
            <w:pPr>
              <w:rPr>
                <w:rFonts w:ascii="Arial" w:hAnsi="Arial" w:cs="Arial"/>
                <w:sz w:val="22"/>
                <w:szCs w:val="22"/>
              </w:rPr>
            </w:pPr>
            <w:r w:rsidRPr="00400C10">
              <w:rPr>
                <w:rFonts w:ascii="Arial" w:hAnsi="Arial" w:cs="Arial"/>
                <w:sz w:val="22"/>
                <w:szCs w:val="22"/>
              </w:rPr>
              <w:t>I</w:t>
            </w:r>
            <w:r w:rsidR="002D465B" w:rsidRPr="00400C10">
              <w:rPr>
                <w:rFonts w:ascii="Arial" w:hAnsi="Arial" w:cs="Arial"/>
                <w:sz w:val="22"/>
                <w:szCs w:val="22"/>
              </w:rPr>
              <w:t>nequity, i</w:t>
            </w:r>
            <w:r w:rsidRPr="00400C10">
              <w:rPr>
                <w:rFonts w:ascii="Arial" w:hAnsi="Arial" w:cs="Arial"/>
                <w:sz w:val="22"/>
                <w:szCs w:val="22"/>
              </w:rPr>
              <w:t xml:space="preserve">mmunisation, vaccine-preventable disease, children, data-linking, </w:t>
            </w:r>
            <w:r w:rsidR="00A4013D">
              <w:rPr>
                <w:rFonts w:ascii="Arial" w:hAnsi="Arial" w:cs="Arial"/>
                <w:sz w:val="22"/>
                <w:szCs w:val="22"/>
              </w:rPr>
              <w:t>migrant, refugee, New Zealand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94F27"/>
    <w:rsid w:val="000C05CE"/>
    <w:rsid w:val="0011316B"/>
    <w:rsid w:val="00131D1E"/>
    <w:rsid w:val="001C3A37"/>
    <w:rsid w:val="00211765"/>
    <w:rsid w:val="00230B21"/>
    <w:rsid w:val="00234EAA"/>
    <w:rsid w:val="00242808"/>
    <w:rsid w:val="00243FBA"/>
    <w:rsid w:val="00294265"/>
    <w:rsid w:val="002B7FC8"/>
    <w:rsid w:val="002D465B"/>
    <w:rsid w:val="002F34DB"/>
    <w:rsid w:val="00317FFE"/>
    <w:rsid w:val="00363AF7"/>
    <w:rsid w:val="00366316"/>
    <w:rsid w:val="003A6236"/>
    <w:rsid w:val="003B15A7"/>
    <w:rsid w:val="003B44D6"/>
    <w:rsid w:val="003F596D"/>
    <w:rsid w:val="00400C10"/>
    <w:rsid w:val="00490208"/>
    <w:rsid w:val="004B5B95"/>
    <w:rsid w:val="004B7D91"/>
    <w:rsid w:val="004C45A1"/>
    <w:rsid w:val="004E345D"/>
    <w:rsid w:val="004E4A23"/>
    <w:rsid w:val="004F3A73"/>
    <w:rsid w:val="00504E0B"/>
    <w:rsid w:val="0054022C"/>
    <w:rsid w:val="00564331"/>
    <w:rsid w:val="00565C13"/>
    <w:rsid w:val="00590824"/>
    <w:rsid w:val="005F7DC7"/>
    <w:rsid w:val="00606D27"/>
    <w:rsid w:val="0064414A"/>
    <w:rsid w:val="006605DB"/>
    <w:rsid w:val="00663BFF"/>
    <w:rsid w:val="006C6E32"/>
    <w:rsid w:val="0070252B"/>
    <w:rsid w:val="00714C46"/>
    <w:rsid w:val="007A2A9C"/>
    <w:rsid w:val="007E61BA"/>
    <w:rsid w:val="00804708"/>
    <w:rsid w:val="0082392D"/>
    <w:rsid w:val="008319CF"/>
    <w:rsid w:val="00881812"/>
    <w:rsid w:val="008874BF"/>
    <w:rsid w:val="008C05AC"/>
    <w:rsid w:val="008C05C1"/>
    <w:rsid w:val="00910D80"/>
    <w:rsid w:val="009149D5"/>
    <w:rsid w:val="00932377"/>
    <w:rsid w:val="009579B1"/>
    <w:rsid w:val="009B7881"/>
    <w:rsid w:val="009D272C"/>
    <w:rsid w:val="00A112C8"/>
    <w:rsid w:val="00A147EF"/>
    <w:rsid w:val="00A1780F"/>
    <w:rsid w:val="00A20717"/>
    <w:rsid w:val="00A32EA7"/>
    <w:rsid w:val="00A4013D"/>
    <w:rsid w:val="00AA1598"/>
    <w:rsid w:val="00AA5B46"/>
    <w:rsid w:val="00AB42C9"/>
    <w:rsid w:val="00AE599A"/>
    <w:rsid w:val="00B12CD1"/>
    <w:rsid w:val="00B17A3C"/>
    <w:rsid w:val="00B20967"/>
    <w:rsid w:val="00B766BF"/>
    <w:rsid w:val="00BC5CBE"/>
    <w:rsid w:val="00C211D2"/>
    <w:rsid w:val="00C61465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427C5"/>
    <w:rsid w:val="00D71EFE"/>
    <w:rsid w:val="00DA45EE"/>
    <w:rsid w:val="00DA7A71"/>
    <w:rsid w:val="00DC2C64"/>
    <w:rsid w:val="00DE6D44"/>
    <w:rsid w:val="00DE7580"/>
    <w:rsid w:val="00E0479B"/>
    <w:rsid w:val="00E11DD5"/>
    <w:rsid w:val="00E255E9"/>
    <w:rsid w:val="00E36AD7"/>
    <w:rsid w:val="00E379B4"/>
    <w:rsid w:val="00E458B1"/>
    <w:rsid w:val="00EF149C"/>
    <w:rsid w:val="00F16B61"/>
    <w:rsid w:val="00F407AD"/>
    <w:rsid w:val="00F86A0C"/>
    <w:rsid w:val="00FB626D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3C785F32-A70D-4E64-ABDF-C31EFDB5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504E0B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504E0B"/>
  </w:style>
  <w:style w:type="character" w:customStyle="1" w:styleId="CommentTextChar">
    <w:name w:val="Comment Text Char"/>
    <w:basedOn w:val="DefaultParagraphFont"/>
    <w:link w:val="CommentText"/>
    <w:semiHidden/>
    <w:rsid w:val="00504E0B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4E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04E0B"/>
    <w:rPr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504E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4E0B"/>
    <w:rPr>
      <w:rFonts w:ascii="Lucida Grande" w:hAnsi="Lucida Grande" w:cs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9c8a2b7b-0bee-4c48-b0a6-23db8982d3bc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5FC2F-1302-4210-8BC1-6F3FE10FE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2018-09-01T09:04:00Z</dcterms:created>
  <dcterms:modified xsi:type="dcterms:W3CDTF">2018-09-01T09:04:00Z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