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96487" w14:textId="4C6D0A4B" w:rsidR="00A25A43" w:rsidRPr="00D3799E" w:rsidRDefault="00D3799E">
      <w:pPr>
        <w:pStyle w:val="Heading1"/>
        <w:rPr>
          <w:rFonts w:ascii="Arial" w:hAnsi="Arial" w:cs="Arial"/>
          <w:i/>
          <w:iCs/>
          <w:color w:val="auto"/>
          <w:sz w:val="22"/>
          <w:szCs w:val="22"/>
        </w:rPr>
      </w:pPr>
      <w:r w:rsidRPr="00D3799E">
        <w:rPr>
          <w:rFonts w:ascii="Arial" w:hAnsi="Arial" w:cs="Arial"/>
          <w:i/>
          <w:iCs/>
          <w:color w:val="auto"/>
          <w:sz w:val="22"/>
          <w:szCs w:val="22"/>
        </w:rPr>
        <w:t>Paper</w:t>
      </w:r>
    </w:p>
    <w:p w14:paraId="60B19923" w14:textId="0E30C5FA" w:rsidR="002D0CB9" w:rsidRPr="00D3799E" w:rsidRDefault="00CC25E1">
      <w:pPr>
        <w:rPr>
          <w:rFonts w:ascii="Arial" w:hAnsi="Arial" w:cs="Arial"/>
          <w:b/>
          <w:sz w:val="22"/>
          <w:szCs w:val="22"/>
        </w:rPr>
      </w:pPr>
      <w:r w:rsidRPr="00D3799E">
        <w:rPr>
          <w:rFonts w:ascii="Arial" w:hAnsi="Arial" w:cs="Arial"/>
          <w:b/>
          <w:sz w:val="22"/>
          <w:szCs w:val="22"/>
        </w:rPr>
        <w:t xml:space="preserve">Scaling </w:t>
      </w:r>
      <w:r w:rsidR="002D0CB9" w:rsidRPr="00D3799E">
        <w:rPr>
          <w:rFonts w:ascii="Arial" w:hAnsi="Arial" w:cs="Arial"/>
          <w:b/>
          <w:sz w:val="22"/>
          <w:szCs w:val="22"/>
        </w:rPr>
        <w:t>Pacific Adaptation Knowledge Brokering Capacities</w:t>
      </w:r>
      <w:r w:rsidR="00567C60" w:rsidRPr="00D3799E">
        <w:rPr>
          <w:rFonts w:ascii="Arial" w:hAnsi="Arial" w:cs="Arial"/>
          <w:b/>
          <w:sz w:val="22"/>
          <w:szCs w:val="22"/>
        </w:rPr>
        <w:t xml:space="preserve"> </w:t>
      </w:r>
    </w:p>
    <w:p w14:paraId="11678DE5" w14:textId="77777777" w:rsidR="00D554DD" w:rsidRPr="00DA5A73" w:rsidRDefault="00567C60">
      <w:pPr>
        <w:rPr>
          <w:rFonts w:ascii="Arial" w:hAnsi="Arial" w:cs="Arial"/>
          <w:sz w:val="22"/>
          <w:szCs w:val="22"/>
        </w:rPr>
      </w:pPr>
      <w:r w:rsidRPr="00DA5A73">
        <w:rPr>
          <w:rFonts w:ascii="Arial" w:hAnsi="Arial" w:cs="Arial"/>
          <w:b/>
          <w:sz w:val="22"/>
          <w:szCs w:val="22"/>
        </w:rPr>
        <w:t xml:space="preserve">Authors: </w:t>
      </w:r>
      <w:r w:rsidRPr="00DA5A73">
        <w:rPr>
          <w:rFonts w:ascii="Arial" w:hAnsi="Arial" w:cs="Arial"/>
          <w:sz w:val="22"/>
          <w:szCs w:val="22"/>
        </w:rPr>
        <w:t>Seona</w:t>
      </w:r>
      <w:r w:rsidR="00582590" w:rsidRPr="00DA5A73">
        <w:rPr>
          <w:rFonts w:ascii="Arial" w:hAnsi="Arial" w:cs="Arial"/>
          <w:sz w:val="22"/>
          <w:szCs w:val="22"/>
        </w:rPr>
        <w:t xml:space="preserve"> Meharg</w:t>
      </w:r>
      <w:r w:rsidRPr="00DA5A73">
        <w:rPr>
          <w:rFonts w:ascii="Arial" w:hAnsi="Arial" w:cs="Arial"/>
          <w:sz w:val="22"/>
          <w:szCs w:val="22"/>
        </w:rPr>
        <w:t>, Michaela</w:t>
      </w:r>
      <w:r w:rsidR="00582590" w:rsidRPr="00DA5A73">
        <w:rPr>
          <w:rFonts w:ascii="Arial" w:hAnsi="Arial" w:cs="Arial"/>
          <w:sz w:val="22"/>
          <w:szCs w:val="22"/>
        </w:rPr>
        <w:t xml:space="preserve"> Cosijn</w:t>
      </w:r>
    </w:p>
    <w:p w14:paraId="35AE0E6D" w14:textId="77777777" w:rsidR="00D3799E" w:rsidRDefault="00D3799E">
      <w:pPr>
        <w:rPr>
          <w:rFonts w:ascii="Arial" w:hAnsi="Arial" w:cs="Arial"/>
          <w:b/>
          <w:sz w:val="22"/>
          <w:szCs w:val="22"/>
        </w:rPr>
      </w:pPr>
    </w:p>
    <w:p w14:paraId="545DBD06" w14:textId="49D2C3CB" w:rsidR="002D0CB9" w:rsidRPr="00DA5A73" w:rsidRDefault="002D0CB9">
      <w:pPr>
        <w:rPr>
          <w:rFonts w:ascii="Arial" w:hAnsi="Arial" w:cs="Arial"/>
          <w:b/>
          <w:bCs/>
          <w:sz w:val="22"/>
          <w:szCs w:val="22"/>
        </w:rPr>
      </w:pPr>
      <w:r w:rsidRPr="00DA5A73">
        <w:rPr>
          <w:rFonts w:ascii="Arial" w:hAnsi="Arial" w:cs="Arial"/>
          <w:b/>
          <w:bCs/>
          <w:sz w:val="22"/>
          <w:szCs w:val="22"/>
        </w:rPr>
        <w:t>Introduction</w:t>
      </w:r>
    </w:p>
    <w:p w14:paraId="6949648E" w14:textId="51EE759A" w:rsidR="00A25A43" w:rsidRPr="00DA5A73" w:rsidRDefault="00567C60">
      <w:pPr>
        <w:rPr>
          <w:rFonts w:ascii="Arial" w:hAnsi="Arial" w:cs="Arial"/>
          <w:sz w:val="22"/>
          <w:szCs w:val="22"/>
        </w:rPr>
      </w:pPr>
      <w:r w:rsidRPr="00DA5A73">
        <w:rPr>
          <w:rFonts w:ascii="Arial" w:hAnsi="Arial" w:cs="Arial"/>
          <w:sz w:val="22"/>
          <w:szCs w:val="22"/>
        </w:rPr>
        <w:t>Pacific governments and communities are increasingly facing climate challenges, requiring them to integrate climate science</w:t>
      </w:r>
      <w:r w:rsidR="00941D81" w:rsidRPr="00DA5A73">
        <w:rPr>
          <w:rFonts w:ascii="Arial" w:hAnsi="Arial" w:cs="Arial"/>
          <w:sz w:val="22"/>
          <w:szCs w:val="22"/>
        </w:rPr>
        <w:t xml:space="preserve"> and</w:t>
      </w:r>
      <w:r w:rsidRPr="00DA5A73">
        <w:rPr>
          <w:rFonts w:ascii="Arial" w:hAnsi="Arial" w:cs="Arial"/>
          <w:sz w:val="22"/>
          <w:szCs w:val="22"/>
        </w:rPr>
        <w:t xml:space="preserve"> disaster risks into their decision-making. Knowledge brokers, </w:t>
      </w:r>
      <w:r w:rsidR="00950069" w:rsidRPr="00DA5A73">
        <w:rPr>
          <w:rFonts w:ascii="Arial" w:hAnsi="Arial" w:cs="Arial"/>
          <w:sz w:val="22"/>
          <w:szCs w:val="22"/>
        </w:rPr>
        <w:t>especially</w:t>
      </w:r>
      <w:r w:rsidRPr="00DA5A73">
        <w:rPr>
          <w:rFonts w:ascii="Arial" w:hAnsi="Arial" w:cs="Arial"/>
          <w:sz w:val="22"/>
          <w:szCs w:val="22"/>
        </w:rPr>
        <w:t xml:space="preserve"> Pacific knowledge brokers, </w:t>
      </w:r>
      <w:r w:rsidR="00950069" w:rsidRPr="00DA5A73">
        <w:rPr>
          <w:rFonts w:ascii="Arial" w:hAnsi="Arial" w:cs="Arial"/>
          <w:sz w:val="22"/>
          <w:szCs w:val="22"/>
        </w:rPr>
        <w:t>h</w:t>
      </w:r>
      <w:r w:rsidRPr="00DA5A73">
        <w:rPr>
          <w:rFonts w:ascii="Arial" w:hAnsi="Arial" w:cs="Arial"/>
          <w:sz w:val="22"/>
          <w:szCs w:val="22"/>
        </w:rPr>
        <w:t xml:space="preserve">elp governments and </w:t>
      </w:r>
      <w:r w:rsidR="000C49EA" w:rsidRPr="00DA5A73">
        <w:rPr>
          <w:rFonts w:ascii="Arial" w:hAnsi="Arial" w:cs="Arial"/>
          <w:sz w:val="22"/>
          <w:szCs w:val="22"/>
        </w:rPr>
        <w:t>communities</w:t>
      </w:r>
      <w:r w:rsidR="00D21F15" w:rsidRPr="00DA5A73">
        <w:rPr>
          <w:rFonts w:ascii="Arial" w:hAnsi="Arial" w:cs="Arial"/>
          <w:sz w:val="22"/>
          <w:szCs w:val="22"/>
        </w:rPr>
        <w:t>’</w:t>
      </w:r>
      <w:r w:rsidRPr="00DA5A73">
        <w:rPr>
          <w:rFonts w:ascii="Arial" w:hAnsi="Arial" w:cs="Arial"/>
          <w:sz w:val="22"/>
          <w:szCs w:val="22"/>
        </w:rPr>
        <w:t xml:space="preserve"> source and integrate this information into their decisions and bridge connections</w:t>
      </w:r>
      <w:r w:rsidR="00706744" w:rsidRPr="00DA5A73">
        <w:rPr>
          <w:rFonts w:ascii="Arial" w:hAnsi="Arial" w:cs="Arial"/>
          <w:sz w:val="22"/>
          <w:szCs w:val="22"/>
        </w:rPr>
        <w:t>, enabling systems response to these complex challenges. Building the capacity of brokers is crucial to supporting</w:t>
      </w:r>
      <w:r w:rsidR="00CC4B84" w:rsidRPr="00DA5A73">
        <w:rPr>
          <w:rFonts w:ascii="Arial" w:hAnsi="Arial" w:cs="Arial"/>
          <w:sz w:val="22"/>
          <w:szCs w:val="22"/>
        </w:rPr>
        <w:t xml:space="preserve"> dec</w:t>
      </w:r>
      <w:r w:rsidR="00DE70EC" w:rsidRPr="00DA5A73">
        <w:rPr>
          <w:rFonts w:ascii="Arial" w:hAnsi="Arial" w:cs="Arial"/>
          <w:sz w:val="22"/>
          <w:szCs w:val="22"/>
        </w:rPr>
        <w:t>isi</w:t>
      </w:r>
      <w:r w:rsidR="00CC4B84" w:rsidRPr="00DA5A73">
        <w:rPr>
          <w:rFonts w:ascii="Arial" w:hAnsi="Arial" w:cs="Arial"/>
          <w:sz w:val="22"/>
          <w:szCs w:val="22"/>
        </w:rPr>
        <w:t xml:space="preserve">on-making for climate adaptation </w:t>
      </w:r>
      <w:r w:rsidR="00DE70EC" w:rsidRPr="00DA5A73">
        <w:rPr>
          <w:rFonts w:ascii="Arial" w:hAnsi="Arial" w:cs="Arial"/>
          <w:sz w:val="22"/>
          <w:szCs w:val="22"/>
        </w:rPr>
        <w:t>by diverse stakeholders</w:t>
      </w:r>
      <w:r w:rsidR="009A2C1F" w:rsidRPr="00DA5A73">
        <w:rPr>
          <w:rFonts w:ascii="Arial" w:hAnsi="Arial" w:cs="Arial"/>
          <w:sz w:val="22"/>
          <w:szCs w:val="22"/>
        </w:rPr>
        <w:t xml:space="preserve"> across the region</w:t>
      </w:r>
      <w:r w:rsidR="00DE70EC" w:rsidRPr="00DA5A73">
        <w:rPr>
          <w:rFonts w:ascii="Arial" w:hAnsi="Arial" w:cs="Arial"/>
          <w:sz w:val="22"/>
          <w:szCs w:val="22"/>
        </w:rPr>
        <w:t>.</w:t>
      </w:r>
    </w:p>
    <w:p w14:paraId="0F139B3C" w14:textId="77777777" w:rsidR="009B7843" w:rsidRPr="00DA5A73" w:rsidRDefault="009B7843">
      <w:pPr>
        <w:rPr>
          <w:rFonts w:ascii="Arial" w:hAnsi="Arial" w:cs="Arial"/>
          <w:b/>
          <w:bCs/>
          <w:sz w:val="22"/>
          <w:szCs w:val="22"/>
        </w:rPr>
      </w:pPr>
      <w:r w:rsidRPr="00DA5A73">
        <w:rPr>
          <w:rFonts w:ascii="Arial" w:hAnsi="Arial" w:cs="Arial"/>
          <w:b/>
          <w:bCs/>
          <w:sz w:val="22"/>
          <w:szCs w:val="22"/>
        </w:rPr>
        <w:t>Objectives</w:t>
      </w:r>
    </w:p>
    <w:p w14:paraId="3A101319" w14:textId="3B0BBD66" w:rsidR="00BF28AE" w:rsidRPr="00DA5A73" w:rsidRDefault="00567C60">
      <w:pPr>
        <w:rPr>
          <w:rFonts w:ascii="Arial" w:hAnsi="Arial" w:cs="Arial"/>
          <w:sz w:val="22"/>
          <w:szCs w:val="22"/>
        </w:rPr>
      </w:pPr>
      <w:r w:rsidRPr="00DA5A73">
        <w:rPr>
          <w:rFonts w:ascii="Arial" w:hAnsi="Arial" w:cs="Arial"/>
          <w:sz w:val="22"/>
          <w:szCs w:val="22"/>
        </w:rPr>
        <w:t>The Knowledge Broker Support Program (KBSP), funded by the Australia Pacific Climate Partnership</w:t>
      </w:r>
      <w:r w:rsidR="00680ACF" w:rsidRPr="00DA5A73">
        <w:rPr>
          <w:rFonts w:ascii="Arial" w:hAnsi="Arial" w:cs="Arial"/>
          <w:sz w:val="22"/>
          <w:szCs w:val="22"/>
        </w:rPr>
        <w:t xml:space="preserve"> between 2022-2023</w:t>
      </w:r>
      <w:r w:rsidRPr="00DA5A73">
        <w:rPr>
          <w:rFonts w:ascii="Arial" w:hAnsi="Arial" w:cs="Arial"/>
          <w:sz w:val="22"/>
          <w:szCs w:val="22"/>
        </w:rPr>
        <w:t xml:space="preserve">, </w:t>
      </w:r>
      <w:r w:rsidR="003476AC" w:rsidRPr="00DA5A73">
        <w:rPr>
          <w:rFonts w:ascii="Arial" w:hAnsi="Arial" w:cs="Arial"/>
          <w:sz w:val="22"/>
          <w:szCs w:val="22"/>
        </w:rPr>
        <w:t>aimed</w:t>
      </w:r>
      <w:r w:rsidRPr="00DA5A73">
        <w:rPr>
          <w:rFonts w:ascii="Arial" w:hAnsi="Arial" w:cs="Arial"/>
          <w:sz w:val="22"/>
          <w:szCs w:val="22"/>
        </w:rPr>
        <w:t xml:space="preserve"> to build </w:t>
      </w:r>
      <w:r w:rsidR="00680ACF" w:rsidRPr="00DA5A73">
        <w:rPr>
          <w:rFonts w:ascii="Arial" w:hAnsi="Arial" w:cs="Arial"/>
          <w:sz w:val="22"/>
          <w:szCs w:val="22"/>
        </w:rPr>
        <w:t>Pacific partners' knowledge brokering capacity</w:t>
      </w:r>
      <w:r w:rsidRPr="00DA5A73">
        <w:rPr>
          <w:rFonts w:ascii="Arial" w:hAnsi="Arial" w:cs="Arial"/>
          <w:sz w:val="22"/>
          <w:szCs w:val="22"/>
        </w:rPr>
        <w:t xml:space="preserve">. From its inception, the KBSP was focused on Pacific </w:t>
      </w:r>
      <w:r w:rsidR="00F2564E" w:rsidRPr="00DA5A73">
        <w:rPr>
          <w:rFonts w:ascii="Arial" w:hAnsi="Arial" w:cs="Arial"/>
          <w:sz w:val="22"/>
          <w:szCs w:val="22"/>
        </w:rPr>
        <w:t xml:space="preserve">needs, co-creating </w:t>
      </w:r>
      <w:r w:rsidR="00B120F3" w:rsidRPr="00DA5A73">
        <w:rPr>
          <w:rFonts w:ascii="Arial" w:hAnsi="Arial" w:cs="Arial"/>
          <w:sz w:val="22"/>
          <w:szCs w:val="22"/>
        </w:rPr>
        <w:t xml:space="preserve">and </w:t>
      </w:r>
      <w:r w:rsidR="00100865" w:rsidRPr="00DA5A73">
        <w:rPr>
          <w:rFonts w:ascii="Arial" w:hAnsi="Arial" w:cs="Arial"/>
          <w:sz w:val="22"/>
          <w:szCs w:val="22"/>
        </w:rPr>
        <w:t xml:space="preserve">piloting content </w:t>
      </w:r>
      <w:r w:rsidRPr="00DA5A73">
        <w:rPr>
          <w:rFonts w:ascii="Arial" w:hAnsi="Arial" w:cs="Arial"/>
          <w:sz w:val="22"/>
          <w:szCs w:val="22"/>
        </w:rPr>
        <w:t>with decision-makers from Papua New Guinea and the Solomon Islands</w:t>
      </w:r>
      <w:r w:rsidR="00B120F3" w:rsidRPr="00DA5A73">
        <w:rPr>
          <w:rFonts w:ascii="Arial" w:hAnsi="Arial" w:cs="Arial"/>
          <w:sz w:val="22"/>
          <w:szCs w:val="22"/>
        </w:rPr>
        <w:t xml:space="preserve">. </w:t>
      </w:r>
      <w:r w:rsidR="00BF28AE" w:rsidRPr="00DA5A73">
        <w:rPr>
          <w:rFonts w:ascii="Arial" w:hAnsi="Arial" w:cs="Arial"/>
          <w:sz w:val="22"/>
          <w:szCs w:val="22"/>
        </w:rPr>
        <w:t>This</w:t>
      </w:r>
      <w:r w:rsidRPr="00DA5A73">
        <w:rPr>
          <w:rFonts w:ascii="Arial" w:hAnsi="Arial" w:cs="Arial"/>
          <w:sz w:val="22"/>
          <w:szCs w:val="22"/>
        </w:rPr>
        <w:t xml:space="preserve"> ensured that materials were relevant</w:t>
      </w:r>
      <w:r w:rsidR="00706744" w:rsidRPr="00DA5A73">
        <w:rPr>
          <w:rFonts w:ascii="Arial" w:hAnsi="Arial" w:cs="Arial"/>
          <w:sz w:val="22"/>
          <w:szCs w:val="22"/>
        </w:rPr>
        <w:t>,</w:t>
      </w:r>
      <w:r w:rsidRPr="00DA5A73">
        <w:rPr>
          <w:rFonts w:ascii="Arial" w:hAnsi="Arial" w:cs="Arial"/>
          <w:sz w:val="22"/>
          <w:szCs w:val="22"/>
        </w:rPr>
        <w:t xml:space="preserve"> </w:t>
      </w:r>
      <w:r w:rsidR="00BD530F" w:rsidRPr="00DA5A73">
        <w:rPr>
          <w:rFonts w:ascii="Arial" w:hAnsi="Arial" w:cs="Arial"/>
          <w:sz w:val="22"/>
          <w:szCs w:val="22"/>
        </w:rPr>
        <w:t xml:space="preserve">practical and adaptable to </w:t>
      </w:r>
      <w:r w:rsidR="007460CD" w:rsidRPr="00DA5A73">
        <w:rPr>
          <w:rFonts w:ascii="Arial" w:hAnsi="Arial" w:cs="Arial"/>
          <w:sz w:val="22"/>
          <w:szCs w:val="22"/>
        </w:rPr>
        <w:t>specific Pacific contexts.</w:t>
      </w:r>
    </w:p>
    <w:p w14:paraId="1834E015" w14:textId="36F07EF3" w:rsidR="00992CFB" w:rsidRPr="00DA5A73" w:rsidRDefault="00C75E9D" w:rsidP="00C75E9D">
      <w:pPr>
        <w:rPr>
          <w:rFonts w:ascii="Arial" w:hAnsi="Arial" w:cs="Arial"/>
          <w:b/>
          <w:bCs/>
          <w:sz w:val="22"/>
          <w:szCs w:val="22"/>
        </w:rPr>
      </w:pPr>
      <w:r w:rsidRPr="00DA5A73">
        <w:rPr>
          <w:rFonts w:ascii="Arial" w:hAnsi="Arial" w:cs="Arial"/>
          <w:b/>
          <w:bCs/>
          <w:sz w:val="22"/>
          <w:szCs w:val="22"/>
        </w:rPr>
        <w:t>Methodology</w:t>
      </w:r>
    </w:p>
    <w:p w14:paraId="4A964F2D" w14:textId="581C1F8D" w:rsidR="00A21C6E" w:rsidRPr="00DA5A73" w:rsidRDefault="0048063A" w:rsidP="0048063A">
      <w:pPr>
        <w:rPr>
          <w:rFonts w:ascii="Arial" w:hAnsi="Arial" w:cs="Arial"/>
          <w:sz w:val="22"/>
          <w:szCs w:val="22"/>
        </w:rPr>
      </w:pPr>
      <w:r w:rsidRPr="00DA5A73">
        <w:rPr>
          <w:rFonts w:ascii="Arial" w:hAnsi="Arial" w:cs="Arial"/>
          <w:sz w:val="22"/>
          <w:szCs w:val="22"/>
        </w:rPr>
        <w:t xml:space="preserve">The KBSP </w:t>
      </w:r>
      <w:r w:rsidR="00E544D5" w:rsidRPr="00DA5A73">
        <w:rPr>
          <w:rFonts w:ascii="Arial" w:hAnsi="Arial" w:cs="Arial"/>
          <w:sz w:val="22"/>
          <w:szCs w:val="22"/>
        </w:rPr>
        <w:t xml:space="preserve">was initially run as an </w:t>
      </w:r>
      <w:r w:rsidR="007914AF" w:rsidRPr="00DA5A73">
        <w:rPr>
          <w:rFonts w:ascii="Arial" w:hAnsi="Arial" w:cs="Arial"/>
          <w:sz w:val="22"/>
          <w:szCs w:val="22"/>
        </w:rPr>
        <w:t>11-week online course and then as a week-long</w:t>
      </w:r>
      <w:r w:rsidR="00397137" w:rsidRPr="00DA5A73">
        <w:rPr>
          <w:rFonts w:ascii="Arial" w:hAnsi="Arial" w:cs="Arial"/>
          <w:sz w:val="22"/>
          <w:szCs w:val="22"/>
        </w:rPr>
        <w:t xml:space="preserve"> intensive. This resulted in the </w:t>
      </w:r>
      <w:r w:rsidR="001A5C31" w:rsidRPr="00DA5A73">
        <w:rPr>
          <w:rFonts w:ascii="Arial" w:hAnsi="Arial" w:cs="Arial"/>
          <w:sz w:val="22"/>
          <w:szCs w:val="22"/>
        </w:rPr>
        <w:t>develop</w:t>
      </w:r>
      <w:r w:rsidR="00397137" w:rsidRPr="00DA5A73">
        <w:rPr>
          <w:rFonts w:ascii="Arial" w:hAnsi="Arial" w:cs="Arial"/>
          <w:sz w:val="22"/>
          <w:szCs w:val="22"/>
        </w:rPr>
        <w:t>ment of</w:t>
      </w:r>
      <w:r w:rsidR="001A5C31" w:rsidRPr="00DA5A73">
        <w:rPr>
          <w:rFonts w:ascii="Arial" w:hAnsi="Arial" w:cs="Arial"/>
          <w:sz w:val="22"/>
          <w:szCs w:val="22"/>
        </w:rPr>
        <w:t xml:space="preserve"> </w:t>
      </w:r>
      <w:r w:rsidRPr="00DA5A73">
        <w:rPr>
          <w:rFonts w:ascii="Arial" w:hAnsi="Arial" w:cs="Arial"/>
          <w:sz w:val="22"/>
          <w:szCs w:val="22"/>
        </w:rPr>
        <w:t>an online MOOC</w:t>
      </w:r>
      <w:r w:rsidR="00397137" w:rsidRPr="00DA5A73">
        <w:rPr>
          <w:rFonts w:ascii="Arial" w:hAnsi="Arial" w:cs="Arial"/>
          <w:sz w:val="22"/>
          <w:szCs w:val="22"/>
        </w:rPr>
        <w:t xml:space="preserve"> with learning modules</w:t>
      </w:r>
      <w:r w:rsidRPr="00DA5A73">
        <w:rPr>
          <w:rFonts w:ascii="Arial" w:hAnsi="Arial" w:cs="Arial"/>
          <w:sz w:val="22"/>
          <w:szCs w:val="22"/>
        </w:rPr>
        <w:t xml:space="preserve"> </w:t>
      </w:r>
      <w:r w:rsidR="001A5C31" w:rsidRPr="00DA5A73">
        <w:rPr>
          <w:rFonts w:ascii="Arial" w:hAnsi="Arial" w:cs="Arial"/>
          <w:sz w:val="22"/>
          <w:szCs w:val="22"/>
        </w:rPr>
        <w:t xml:space="preserve">hosted by </w:t>
      </w:r>
      <w:hyperlink r:id="rId11">
        <w:r w:rsidRPr="00DA5A73">
          <w:rPr>
            <w:rFonts w:ascii="Arial" w:hAnsi="Arial" w:cs="Arial"/>
            <w:color w:val="196B24"/>
            <w:sz w:val="22"/>
            <w:szCs w:val="22"/>
          </w:rPr>
          <w:t>Learn with ACFID</w:t>
        </w:r>
      </w:hyperlink>
      <w:r w:rsidRPr="00DA5A73">
        <w:rPr>
          <w:rFonts w:ascii="Arial" w:hAnsi="Arial" w:cs="Arial"/>
          <w:sz w:val="22"/>
          <w:szCs w:val="22"/>
        </w:rPr>
        <w:t xml:space="preserve"> (Australian Centre for International Development), including a two-volume physical and </w:t>
      </w:r>
      <w:hyperlink r:id="rId12">
        <w:r w:rsidRPr="00DA5A73">
          <w:rPr>
            <w:rFonts w:ascii="Arial" w:hAnsi="Arial" w:cs="Arial"/>
            <w:color w:val="196B24"/>
            <w:sz w:val="22"/>
            <w:szCs w:val="22"/>
          </w:rPr>
          <w:t>e-manual</w:t>
        </w:r>
      </w:hyperlink>
      <w:r w:rsidRPr="00DA5A73">
        <w:rPr>
          <w:rFonts w:ascii="Arial" w:hAnsi="Arial" w:cs="Arial"/>
          <w:color w:val="196B24"/>
          <w:sz w:val="22"/>
          <w:szCs w:val="22"/>
        </w:rPr>
        <w:t>,</w:t>
      </w:r>
      <w:r w:rsidRPr="00DA5A73">
        <w:rPr>
          <w:rFonts w:ascii="Arial" w:hAnsi="Arial" w:cs="Arial"/>
          <w:sz w:val="22"/>
          <w:szCs w:val="22"/>
        </w:rPr>
        <w:t xml:space="preserve"> videos and case studies, presented by researchers and in-country partners, and made freely accessible on PCCC’s e-learning platform</w:t>
      </w:r>
      <w:r w:rsidR="00B9031A" w:rsidRPr="00DA5A73">
        <w:rPr>
          <w:rFonts w:ascii="Arial" w:hAnsi="Arial" w:cs="Arial"/>
          <w:sz w:val="22"/>
          <w:szCs w:val="22"/>
        </w:rPr>
        <w:t>. Additionally, CSIRO, the PCCC</w:t>
      </w:r>
      <w:r w:rsidR="00A21C6E" w:rsidRPr="00DA5A73">
        <w:rPr>
          <w:rFonts w:ascii="Arial" w:hAnsi="Arial" w:cs="Arial"/>
          <w:sz w:val="22"/>
          <w:szCs w:val="22"/>
        </w:rPr>
        <w:t xml:space="preserve"> and the Australia Pacific Climate Alumni Network (APCAN) facilitated an in-person train-the-trainer course in Suva, Fiji, in April 2023 in Suva, Fiji, in April 2023</w:t>
      </w:r>
      <w:r w:rsidR="00130827" w:rsidRPr="00DA5A73">
        <w:rPr>
          <w:rFonts w:ascii="Arial" w:hAnsi="Arial" w:cs="Arial"/>
          <w:sz w:val="22"/>
          <w:szCs w:val="22"/>
        </w:rPr>
        <w:t xml:space="preserve"> with participants from seven Pacific countries.</w:t>
      </w:r>
      <w:r w:rsidR="009F3B4E" w:rsidRPr="00DA5A73">
        <w:rPr>
          <w:rFonts w:ascii="Arial" w:hAnsi="Arial" w:cs="Arial"/>
          <w:sz w:val="22"/>
          <w:szCs w:val="22"/>
        </w:rPr>
        <w:t xml:space="preserve"> A strategic partnership with the </w:t>
      </w:r>
      <w:sdt>
        <w:sdtPr>
          <w:rPr>
            <w:rFonts w:ascii="Arial" w:hAnsi="Arial" w:cs="Arial"/>
            <w:sz w:val="22"/>
            <w:szCs w:val="22"/>
          </w:rPr>
          <w:tag w:val="goog_rdk_12"/>
          <w:id w:val="177013290"/>
        </w:sdtPr>
        <w:sdtEndPr/>
        <w:sdtContent/>
      </w:sdt>
      <w:r w:rsidR="009F3B4E" w:rsidRPr="00DA5A73">
        <w:rPr>
          <w:rFonts w:ascii="Arial" w:hAnsi="Arial" w:cs="Arial"/>
          <w:sz w:val="22"/>
          <w:szCs w:val="22"/>
        </w:rPr>
        <w:t>Pacific Climate Change Centre (PCCC), hosted at SPREP,</w:t>
      </w:r>
      <w:r w:rsidR="000F5244" w:rsidRPr="00DA5A73">
        <w:rPr>
          <w:rFonts w:ascii="Arial" w:hAnsi="Arial" w:cs="Arial"/>
          <w:sz w:val="22"/>
          <w:szCs w:val="22"/>
        </w:rPr>
        <w:t xml:space="preserve"> has</w:t>
      </w:r>
      <w:r w:rsidR="009F3B4E" w:rsidRPr="00DA5A73">
        <w:rPr>
          <w:rFonts w:ascii="Arial" w:hAnsi="Arial" w:cs="Arial"/>
          <w:sz w:val="22"/>
          <w:szCs w:val="22"/>
        </w:rPr>
        <w:t xml:space="preserve"> led to KBSP materials being integrated into existing Pacific capacity-building initiatives and sub-regional, national, and provincial-level workshops.</w:t>
      </w:r>
    </w:p>
    <w:p w14:paraId="6F6FA70C" w14:textId="77777777" w:rsidR="008803C5" w:rsidRPr="00DA5A73" w:rsidRDefault="008803C5" w:rsidP="008803C5">
      <w:pPr>
        <w:rPr>
          <w:rFonts w:ascii="Arial" w:hAnsi="Arial" w:cs="Arial"/>
          <w:b/>
          <w:bCs/>
          <w:sz w:val="22"/>
          <w:szCs w:val="22"/>
        </w:rPr>
      </w:pPr>
      <w:r w:rsidRPr="00DA5A73">
        <w:rPr>
          <w:rFonts w:ascii="Arial" w:hAnsi="Arial" w:cs="Arial"/>
          <w:b/>
          <w:bCs/>
          <w:sz w:val="22"/>
          <w:szCs w:val="22"/>
        </w:rPr>
        <w:t>Findings</w:t>
      </w:r>
    </w:p>
    <w:p w14:paraId="29ADC944" w14:textId="359EA707" w:rsidR="00F91882" w:rsidRPr="00DA5A73" w:rsidRDefault="00F91882" w:rsidP="00F91882">
      <w:pPr>
        <w:rPr>
          <w:rFonts w:ascii="Arial" w:hAnsi="Arial" w:cs="Arial"/>
          <w:sz w:val="22"/>
          <w:szCs w:val="22"/>
        </w:rPr>
      </w:pPr>
      <w:r w:rsidRPr="00DA5A73">
        <w:rPr>
          <w:rFonts w:ascii="Arial" w:hAnsi="Arial" w:cs="Arial"/>
          <w:sz w:val="22"/>
          <w:szCs w:val="22"/>
        </w:rPr>
        <w:t>Participants felt the training helped them better understand the climate adaptation knowledge and</w:t>
      </w:r>
      <w:r w:rsidR="00E8167D" w:rsidRPr="00DA5A73">
        <w:rPr>
          <w:rFonts w:ascii="Arial" w:hAnsi="Arial" w:cs="Arial"/>
          <w:sz w:val="22"/>
          <w:szCs w:val="22"/>
        </w:rPr>
        <w:t xml:space="preserve"> </w:t>
      </w:r>
      <w:r w:rsidR="008E0E71" w:rsidRPr="00DA5A73">
        <w:rPr>
          <w:rFonts w:ascii="Arial" w:hAnsi="Arial" w:cs="Arial"/>
          <w:sz w:val="22"/>
          <w:szCs w:val="22"/>
        </w:rPr>
        <w:t xml:space="preserve">systems </w:t>
      </w:r>
      <w:r w:rsidRPr="00DA5A73">
        <w:rPr>
          <w:rFonts w:ascii="Arial" w:hAnsi="Arial" w:cs="Arial"/>
          <w:sz w:val="22"/>
          <w:szCs w:val="22"/>
        </w:rPr>
        <w:t>tools</w:t>
      </w:r>
      <w:r w:rsidR="00E8167D" w:rsidRPr="00DA5A73">
        <w:rPr>
          <w:rFonts w:ascii="Arial" w:hAnsi="Arial" w:cs="Arial"/>
          <w:sz w:val="22"/>
          <w:szCs w:val="22"/>
        </w:rPr>
        <w:t xml:space="preserve"> available</w:t>
      </w:r>
      <w:r w:rsidRPr="00DA5A73">
        <w:rPr>
          <w:rFonts w:ascii="Arial" w:hAnsi="Arial" w:cs="Arial"/>
          <w:sz w:val="22"/>
          <w:szCs w:val="22"/>
        </w:rPr>
        <w:t xml:space="preserve"> </w:t>
      </w:r>
      <w:r w:rsidR="00B045DD" w:rsidRPr="00DA5A73">
        <w:rPr>
          <w:rFonts w:ascii="Arial" w:hAnsi="Arial" w:cs="Arial"/>
          <w:sz w:val="22"/>
          <w:szCs w:val="22"/>
        </w:rPr>
        <w:t>to support decision-making</w:t>
      </w:r>
      <w:r w:rsidR="00684C3F" w:rsidRPr="00DA5A73">
        <w:rPr>
          <w:rFonts w:ascii="Arial" w:hAnsi="Arial" w:cs="Arial"/>
          <w:sz w:val="22"/>
          <w:szCs w:val="22"/>
        </w:rPr>
        <w:t xml:space="preserve"> </w:t>
      </w:r>
      <w:r w:rsidRPr="00DA5A73">
        <w:rPr>
          <w:rFonts w:ascii="Arial" w:hAnsi="Arial" w:cs="Arial"/>
          <w:sz w:val="22"/>
          <w:szCs w:val="22"/>
        </w:rPr>
        <w:t>in a variety of contexts</w:t>
      </w:r>
      <w:r w:rsidR="002B35E1" w:rsidRPr="00DA5A73">
        <w:rPr>
          <w:rFonts w:ascii="Arial" w:hAnsi="Arial" w:cs="Arial"/>
          <w:sz w:val="22"/>
          <w:szCs w:val="22"/>
        </w:rPr>
        <w:t>. The process tools supported</w:t>
      </w:r>
      <w:r w:rsidRPr="00DA5A73">
        <w:rPr>
          <w:rFonts w:ascii="Arial" w:hAnsi="Arial" w:cs="Arial"/>
          <w:sz w:val="22"/>
          <w:szCs w:val="22"/>
        </w:rPr>
        <w:t xml:space="preserve"> identifying clear intervention points</w:t>
      </w:r>
      <w:r w:rsidR="00FF07CC" w:rsidRPr="00DA5A73">
        <w:rPr>
          <w:rFonts w:ascii="Arial" w:hAnsi="Arial" w:cs="Arial"/>
          <w:sz w:val="22"/>
          <w:szCs w:val="22"/>
        </w:rPr>
        <w:t xml:space="preserve"> and addressing</w:t>
      </w:r>
      <w:r w:rsidRPr="00DA5A73">
        <w:rPr>
          <w:rFonts w:ascii="Arial" w:hAnsi="Arial" w:cs="Arial"/>
          <w:sz w:val="22"/>
          <w:szCs w:val="22"/>
        </w:rPr>
        <w:t xml:space="preserve"> reoccurring organisational issues</w:t>
      </w:r>
      <w:r w:rsidR="00CD5DCA" w:rsidRPr="00DA5A73">
        <w:rPr>
          <w:rFonts w:ascii="Arial" w:hAnsi="Arial" w:cs="Arial"/>
          <w:sz w:val="22"/>
          <w:szCs w:val="22"/>
        </w:rPr>
        <w:t>. Th</w:t>
      </w:r>
      <w:r w:rsidR="00FF07CC" w:rsidRPr="00DA5A73">
        <w:rPr>
          <w:rFonts w:ascii="Arial" w:hAnsi="Arial" w:cs="Arial"/>
          <w:sz w:val="22"/>
          <w:szCs w:val="22"/>
        </w:rPr>
        <w:t>e</w:t>
      </w:r>
      <w:r w:rsidR="00CD5DCA" w:rsidRPr="00DA5A73">
        <w:rPr>
          <w:rFonts w:ascii="Arial" w:hAnsi="Arial" w:cs="Arial"/>
          <w:sz w:val="22"/>
          <w:szCs w:val="22"/>
        </w:rPr>
        <w:t xml:space="preserve"> KBSP</w:t>
      </w:r>
      <w:r w:rsidRPr="00DA5A73">
        <w:rPr>
          <w:rFonts w:ascii="Arial" w:hAnsi="Arial" w:cs="Arial"/>
          <w:sz w:val="22"/>
          <w:szCs w:val="22"/>
        </w:rPr>
        <w:t xml:space="preserve"> </w:t>
      </w:r>
      <w:r w:rsidR="00CD5DCA" w:rsidRPr="00DA5A73">
        <w:rPr>
          <w:rFonts w:ascii="Arial" w:hAnsi="Arial" w:cs="Arial"/>
          <w:sz w:val="22"/>
          <w:szCs w:val="22"/>
        </w:rPr>
        <w:t xml:space="preserve">built </w:t>
      </w:r>
      <w:r w:rsidR="00FF07CC" w:rsidRPr="00DA5A73">
        <w:rPr>
          <w:rFonts w:ascii="Arial" w:hAnsi="Arial" w:cs="Arial"/>
          <w:sz w:val="22"/>
          <w:szCs w:val="22"/>
        </w:rPr>
        <w:t xml:space="preserve">the </w:t>
      </w:r>
      <w:r w:rsidR="00CD5DCA" w:rsidRPr="00DA5A73">
        <w:rPr>
          <w:rFonts w:ascii="Arial" w:hAnsi="Arial" w:cs="Arial"/>
          <w:sz w:val="22"/>
          <w:szCs w:val="22"/>
        </w:rPr>
        <w:t xml:space="preserve">capacity of brokers on </w:t>
      </w:r>
      <w:r w:rsidRPr="00DA5A73">
        <w:rPr>
          <w:rFonts w:ascii="Arial" w:hAnsi="Arial" w:cs="Arial"/>
          <w:sz w:val="22"/>
          <w:szCs w:val="22"/>
        </w:rPr>
        <w:t xml:space="preserve">how to communicate the tools and process with stakeholders. Longitudinal evaluations revealed widespread adoption, with 90 KBSP-trained alumni subsequently training over 1,400 others. Evaluations confirm the KBSP's usefulness, noting its adaptability to various contexts and challenges. CSIRO fostered trust and collaboration, ensuring that complex scientific information was effectively translated and </w:t>
      </w:r>
      <w:r w:rsidR="00FF07CC" w:rsidRPr="00DA5A73">
        <w:rPr>
          <w:rFonts w:ascii="Arial" w:hAnsi="Arial" w:cs="Arial"/>
          <w:sz w:val="22"/>
          <w:szCs w:val="22"/>
        </w:rPr>
        <w:t>utilised</w:t>
      </w:r>
      <w:r w:rsidRPr="00DA5A73">
        <w:rPr>
          <w:rFonts w:ascii="Arial" w:hAnsi="Arial" w:cs="Arial"/>
          <w:sz w:val="22"/>
          <w:szCs w:val="22"/>
        </w:rPr>
        <w:t xml:space="preserve"> by partners and stakeholders. </w:t>
      </w:r>
    </w:p>
    <w:p w14:paraId="15B293DF" w14:textId="77777777" w:rsidR="006743D2" w:rsidRPr="00DA5A73" w:rsidRDefault="006743D2" w:rsidP="006743D2">
      <w:pPr>
        <w:spacing w:line="278" w:lineRule="auto"/>
        <w:rPr>
          <w:rFonts w:ascii="Arial" w:hAnsi="Arial" w:cs="Arial"/>
          <w:b/>
          <w:sz w:val="22"/>
          <w:szCs w:val="22"/>
          <w:lang w:val="en-CA"/>
        </w:rPr>
      </w:pPr>
      <w:r w:rsidRPr="00DA5A73">
        <w:rPr>
          <w:rFonts w:ascii="Arial" w:hAnsi="Arial" w:cs="Arial"/>
          <w:b/>
          <w:sz w:val="22"/>
          <w:szCs w:val="22"/>
          <w:lang w:val="en-CA"/>
        </w:rPr>
        <w:lastRenderedPageBreak/>
        <w:t xml:space="preserve">Significance of the work for policy and practice </w:t>
      </w:r>
    </w:p>
    <w:p w14:paraId="7B1BE8FC" w14:textId="4CF1B97F" w:rsidR="006743D2" w:rsidRPr="00DA5A73" w:rsidRDefault="006743D2" w:rsidP="006743D2">
      <w:pPr>
        <w:rPr>
          <w:rFonts w:ascii="Arial" w:hAnsi="Arial" w:cs="Arial"/>
          <w:sz w:val="22"/>
          <w:szCs w:val="22"/>
        </w:rPr>
      </w:pPr>
      <w:r w:rsidRPr="00DA5A73">
        <w:rPr>
          <w:rFonts w:ascii="Arial" w:hAnsi="Arial" w:cs="Arial"/>
          <w:sz w:val="22"/>
          <w:szCs w:val="22"/>
        </w:rPr>
        <w:t xml:space="preserve">The KBSP provides a model for integrating climate science and disaster risk information into decision-making processes </w:t>
      </w:r>
      <w:r w:rsidR="004F5908" w:rsidRPr="00DA5A73">
        <w:rPr>
          <w:rFonts w:ascii="Arial" w:hAnsi="Arial" w:cs="Arial"/>
          <w:sz w:val="22"/>
          <w:szCs w:val="22"/>
        </w:rPr>
        <w:t xml:space="preserve">to strengthen responses </w:t>
      </w:r>
      <w:r w:rsidR="00005885" w:rsidRPr="00DA5A73">
        <w:rPr>
          <w:rFonts w:ascii="Arial" w:hAnsi="Arial" w:cs="Arial"/>
          <w:sz w:val="22"/>
          <w:szCs w:val="22"/>
        </w:rPr>
        <w:t xml:space="preserve">and enhance resilience </w:t>
      </w:r>
      <w:r w:rsidRPr="00DA5A73">
        <w:rPr>
          <w:rFonts w:ascii="Arial" w:hAnsi="Arial" w:cs="Arial"/>
          <w:sz w:val="22"/>
          <w:szCs w:val="22"/>
        </w:rPr>
        <w:t>across the Pacific region. The ongoing development of capacity-building initiatives for the Pacific private sector, women, youth, and vulnerable groups further underscore</w:t>
      </w:r>
      <w:r w:rsidR="00796F03" w:rsidRPr="00DA5A73">
        <w:rPr>
          <w:rFonts w:ascii="Arial" w:hAnsi="Arial" w:cs="Arial"/>
          <w:sz w:val="22"/>
          <w:szCs w:val="22"/>
        </w:rPr>
        <w:t>d</w:t>
      </w:r>
      <w:r w:rsidRPr="00DA5A73">
        <w:rPr>
          <w:rFonts w:ascii="Arial" w:hAnsi="Arial" w:cs="Arial"/>
          <w:sz w:val="22"/>
          <w:szCs w:val="22"/>
        </w:rPr>
        <w:t xml:space="preserve"> the program's significance for policy and practice.</w:t>
      </w:r>
    </w:p>
    <w:p w14:paraId="69496494" w14:textId="5B3EC37D" w:rsidR="00A25A43" w:rsidRPr="00DA5A73" w:rsidRDefault="005F3468">
      <w:pPr>
        <w:rPr>
          <w:rFonts w:ascii="Arial" w:hAnsi="Arial" w:cs="Arial"/>
          <w:sz w:val="22"/>
          <w:szCs w:val="22"/>
        </w:rPr>
      </w:pPr>
      <w:r w:rsidRPr="00DA5A73">
        <w:rPr>
          <w:rFonts w:ascii="Arial" w:hAnsi="Arial" w:cs="Arial"/>
          <w:sz w:val="22"/>
          <w:szCs w:val="22"/>
        </w:rPr>
        <w:t>Building on this work, the PCCC</w:t>
      </w:r>
      <w:r w:rsidR="0042569A" w:rsidRPr="00DA5A73">
        <w:rPr>
          <w:rFonts w:ascii="Arial" w:hAnsi="Arial" w:cs="Arial"/>
          <w:sz w:val="22"/>
          <w:szCs w:val="22"/>
        </w:rPr>
        <w:t>, with funding support from DFAT Australia,</w:t>
      </w:r>
      <w:r w:rsidRPr="00DA5A73">
        <w:rPr>
          <w:rFonts w:ascii="Arial" w:hAnsi="Arial" w:cs="Arial"/>
          <w:sz w:val="22"/>
          <w:szCs w:val="22"/>
        </w:rPr>
        <w:t xml:space="preserve"> is developing a proposal for “Capacity building for knowledge brokerage for Pacific private sector, women, youth, and vulnerable groups”</w:t>
      </w:r>
      <w:r w:rsidR="00AD052B" w:rsidRPr="00DA5A73">
        <w:rPr>
          <w:rFonts w:ascii="Arial" w:hAnsi="Arial" w:cs="Arial"/>
          <w:sz w:val="22"/>
          <w:szCs w:val="22"/>
        </w:rPr>
        <w:t xml:space="preserve"> to</w:t>
      </w:r>
      <w:r w:rsidRPr="00DA5A73">
        <w:rPr>
          <w:rFonts w:ascii="Arial" w:hAnsi="Arial" w:cs="Arial"/>
          <w:sz w:val="22"/>
          <w:szCs w:val="22"/>
        </w:rPr>
        <w:t xml:space="preserve"> be presented at the PCCC Partners Dialogue </w:t>
      </w:r>
      <w:r w:rsidR="00C1691D" w:rsidRPr="00DA5A73">
        <w:rPr>
          <w:rFonts w:ascii="Arial" w:hAnsi="Arial" w:cs="Arial"/>
          <w:sz w:val="22"/>
          <w:szCs w:val="22"/>
        </w:rPr>
        <w:t>in</w:t>
      </w:r>
      <w:r w:rsidRPr="00DA5A73">
        <w:rPr>
          <w:rFonts w:ascii="Arial" w:hAnsi="Arial" w:cs="Arial"/>
          <w:sz w:val="22"/>
          <w:szCs w:val="22"/>
        </w:rPr>
        <w:t xml:space="preserve"> March 2025 in Apia Samoa. </w:t>
      </w:r>
      <w:sdt>
        <w:sdtPr>
          <w:rPr>
            <w:rFonts w:ascii="Arial" w:hAnsi="Arial" w:cs="Arial"/>
            <w:sz w:val="22"/>
            <w:szCs w:val="22"/>
          </w:rPr>
          <w:tag w:val="goog_rdk_27"/>
          <w:id w:val="59146367"/>
        </w:sdtPr>
        <w:sdtEndPr/>
        <w:sdtContent/>
      </w:sdt>
      <w:sdt>
        <w:sdtPr>
          <w:rPr>
            <w:rFonts w:ascii="Arial" w:hAnsi="Arial" w:cs="Arial"/>
            <w:sz w:val="22"/>
            <w:szCs w:val="22"/>
          </w:rPr>
          <w:tag w:val="goog_rdk_28"/>
          <w:id w:val="-645818005"/>
        </w:sdtPr>
        <w:sdtEndPr/>
        <w:sdtContent/>
      </w:sdt>
      <w:r w:rsidR="00567C60" w:rsidRPr="00DA5A73">
        <w:rPr>
          <w:rFonts w:ascii="Arial" w:hAnsi="Arial" w:cs="Arial"/>
          <w:sz w:val="22"/>
          <w:szCs w:val="22"/>
        </w:rPr>
        <w:t xml:space="preserve">PCCC is </w:t>
      </w:r>
      <w:r w:rsidR="001E0997" w:rsidRPr="00DA5A73">
        <w:rPr>
          <w:rFonts w:ascii="Arial" w:hAnsi="Arial" w:cs="Arial"/>
          <w:sz w:val="22"/>
          <w:szCs w:val="22"/>
        </w:rPr>
        <w:t xml:space="preserve">also </w:t>
      </w:r>
      <w:r w:rsidR="00567C60" w:rsidRPr="00DA5A73">
        <w:rPr>
          <w:rFonts w:ascii="Arial" w:hAnsi="Arial" w:cs="Arial"/>
          <w:sz w:val="22"/>
          <w:szCs w:val="22"/>
        </w:rPr>
        <w:t>developing case studies to highlight lessons, best practices, and opportunities for broader application, ensuring further scaling and contributing to the program's long-term sustainability, demonstrating the KBSP’s enduring value and quality.</w:t>
      </w:r>
      <w:r w:rsidR="009A4E18" w:rsidRPr="00DA5A73">
        <w:rPr>
          <w:rFonts w:ascii="Arial" w:hAnsi="Arial" w:cs="Arial"/>
          <w:sz w:val="22"/>
          <w:szCs w:val="22"/>
        </w:rPr>
        <w:t xml:space="preserve"> </w:t>
      </w:r>
    </w:p>
    <w:p w14:paraId="1255C6B6" w14:textId="77777777" w:rsidR="009C0E1A" w:rsidRPr="00DA5A73" w:rsidRDefault="009C0E1A">
      <w:pPr>
        <w:rPr>
          <w:rFonts w:ascii="Arial" w:hAnsi="Arial" w:cs="Arial"/>
          <w:sz w:val="22"/>
          <w:szCs w:val="22"/>
        </w:rPr>
      </w:pPr>
    </w:p>
    <w:sectPr w:rsidR="009C0E1A" w:rsidRPr="00DA5A7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45B37" w14:textId="77777777" w:rsidR="00A048C6" w:rsidRDefault="00A048C6">
      <w:pPr>
        <w:spacing w:after="0" w:line="240" w:lineRule="auto"/>
      </w:pPr>
      <w:r>
        <w:separator/>
      </w:r>
    </w:p>
  </w:endnote>
  <w:endnote w:type="continuationSeparator" w:id="0">
    <w:p w14:paraId="0AA1785A" w14:textId="77777777" w:rsidR="00A048C6" w:rsidRDefault="00A04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9A4131D-AB65-4A11-BE15-D841C65BD1EE}"/>
    <w:embedBold r:id="rId2" w:fontKey="{A70B8567-AE6B-42F6-893D-D8CE0A75EB57}"/>
    <w:embedItalic r:id="rId3" w:fontKey="{E11F4138-A9DA-4A48-83D3-9C7A640572B9}"/>
  </w:font>
  <w:font w:name="Aptos Display">
    <w:charset w:val="00"/>
    <w:family w:val="swiss"/>
    <w:pitch w:val="variable"/>
    <w:sig w:usb0="20000287" w:usb1="00000003" w:usb2="00000000" w:usb3="00000000" w:csb0="0000019F" w:csb1="00000000"/>
    <w:embedRegular r:id="rId4" w:fontKey="{A6D217EE-B7EF-4950-9334-82498C7440C6}"/>
  </w:font>
  <w:font w:name="Calibri">
    <w:panose1 w:val="020F0502020204030204"/>
    <w:charset w:val="00"/>
    <w:family w:val="swiss"/>
    <w:pitch w:val="variable"/>
    <w:sig w:usb0="E4002EFF" w:usb1="C200247B" w:usb2="00000009" w:usb3="00000000" w:csb0="000001FF" w:csb1="00000000"/>
    <w:embedRegular r:id="rId5" w:fontKey="{DDE05B54-F18E-49BE-BFAB-BC82D702F2D6}"/>
    <w:embedBold r:id="rId6" w:fontKey="{5005510E-3F3A-45EB-8F9B-4EAE5D1B40C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05721" w14:textId="77777777" w:rsidR="00A048C6" w:rsidRDefault="00A048C6">
      <w:pPr>
        <w:spacing w:after="0" w:line="240" w:lineRule="auto"/>
      </w:pPr>
      <w:r>
        <w:separator/>
      </w:r>
    </w:p>
  </w:footnote>
  <w:footnote w:type="continuationSeparator" w:id="0">
    <w:p w14:paraId="3292B953" w14:textId="77777777" w:rsidR="00A048C6" w:rsidRDefault="00A04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5F84"/>
    <w:multiLevelType w:val="hybridMultilevel"/>
    <w:tmpl w:val="0CFEB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2CC3172"/>
    <w:multiLevelType w:val="hybridMultilevel"/>
    <w:tmpl w:val="49D601AA"/>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2016304057">
    <w:abstractNumId w:val="0"/>
  </w:num>
  <w:num w:numId="2" w16cid:durableId="156846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A43"/>
    <w:rsid w:val="00005045"/>
    <w:rsid w:val="00005885"/>
    <w:rsid w:val="00014FD0"/>
    <w:rsid w:val="000416AD"/>
    <w:rsid w:val="00053499"/>
    <w:rsid w:val="000677E8"/>
    <w:rsid w:val="00071A30"/>
    <w:rsid w:val="000C49EA"/>
    <w:rsid w:val="000F3464"/>
    <w:rsid w:val="000F5244"/>
    <w:rsid w:val="00100865"/>
    <w:rsid w:val="00130827"/>
    <w:rsid w:val="00133C7C"/>
    <w:rsid w:val="001964E3"/>
    <w:rsid w:val="001A5C31"/>
    <w:rsid w:val="001C4245"/>
    <w:rsid w:val="001E0997"/>
    <w:rsid w:val="001F4413"/>
    <w:rsid w:val="00200A4C"/>
    <w:rsid w:val="00232140"/>
    <w:rsid w:val="002B35E1"/>
    <w:rsid w:val="002D0CB9"/>
    <w:rsid w:val="003476AC"/>
    <w:rsid w:val="00397137"/>
    <w:rsid w:val="003C1700"/>
    <w:rsid w:val="0042569A"/>
    <w:rsid w:val="00447A05"/>
    <w:rsid w:val="00450BD1"/>
    <w:rsid w:val="0048063A"/>
    <w:rsid w:val="004A5B0B"/>
    <w:rsid w:val="004E3EF8"/>
    <w:rsid w:val="004F5908"/>
    <w:rsid w:val="005324AF"/>
    <w:rsid w:val="00567C60"/>
    <w:rsid w:val="00582590"/>
    <w:rsid w:val="005A3626"/>
    <w:rsid w:val="005D682D"/>
    <w:rsid w:val="005F3468"/>
    <w:rsid w:val="006416FD"/>
    <w:rsid w:val="006452AE"/>
    <w:rsid w:val="006743D2"/>
    <w:rsid w:val="00680ACF"/>
    <w:rsid w:val="00684C3F"/>
    <w:rsid w:val="006F1259"/>
    <w:rsid w:val="00706744"/>
    <w:rsid w:val="0072057B"/>
    <w:rsid w:val="007460CD"/>
    <w:rsid w:val="007914AF"/>
    <w:rsid w:val="00796F03"/>
    <w:rsid w:val="00804315"/>
    <w:rsid w:val="00835FEA"/>
    <w:rsid w:val="00844113"/>
    <w:rsid w:val="00865D9C"/>
    <w:rsid w:val="008803C5"/>
    <w:rsid w:val="00887BD2"/>
    <w:rsid w:val="008C0C2F"/>
    <w:rsid w:val="008E0E71"/>
    <w:rsid w:val="008F4EE8"/>
    <w:rsid w:val="0090406A"/>
    <w:rsid w:val="00941D81"/>
    <w:rsid w:val="00950069"/>
    <w:rsid w:val="009833A7"/>
    <w:rsid w:val="00992CFB"/>
    <w:rsid w:val="009A2C1F"/>
    <w:rsid w:val="009A4E18"/>
    <w:rsid w:val="009B7843"/>
    <w:rsid w:val="009C0E1A"/>
    <w:rsid w:val="009F3B4E"/>
    <w:rsid w:val="00A048C6"/>
    <w:rsid w:val="00A21C6E"/>
    <w:rsid w:val="00A25A43"/>
    <w:rsid w:val="00A92ECD"/>
    <w:rsid w:val="00AD052B"/>
    <w:rsid w:val="00B045DD"/>
    <w:rsid w:val="00B120F3"/>
    <w:rsid w:val="00B31017"/>
    <w:rsid w:val="00B9031A"/>
    <w:rsid w:val="00BD1C7F"/>
    <w:rsid w:val="00BD530F"/>
    <w:rsid w:val="00BE7582"/>
    <w:rsid w:val="00BF28AE"/>
    <w:rsid w:val="00C044C8"/>
    <w:rsid w:val="00C1691D"/>
    <w:rsid w:val="00C75E9D"/>
    <w:rsid w:val="00C8479C"/>
    <w:rsid w:val="00CB3AE1"/>
    <w:rsid w:val="00CC25E1"/>
    <w:rsid w:val="00CC4B84"/>
    <w:rsid w:val="00CD5DCA"/>
    <w:rsid w:val="00CD5F7C"/>
    <w:rsid w:val="00CF28A9"/>
    <w:rsid w:val="00D106A8"/>
    <w:rsid w:val="00D21F15"/>
    <w:rsid w:val="00D3799E"/>
    <w:rsid w:val="00D554DD"/>
    <w:rsid w:val="00DA5A73"/>
    <w:rsid w:val="00DB0902"/>
    <w:rsid w:val="00DE70EC"/>
    <w:rsid w:val="00DF777A"/>
    <w:rsid w:val="00E060D3"/>
    <w:rsid w:val="00E544D5"/>
    <w:rsid w:val="00E8167D"/>
    <w:rsid w:val="00EA41FE"/>
    <w:rsid w:val="00EB2D90"/>
    <w:rsid w:val="00ED4F9C"/>
    <w:rsid w:val="00F2564E"/>
    <w:rsid w:val="00F65812"/>
    <w:rsid w:val="00F673A9"/>
    <w:rsid w:val="00F844A6"/>
    <w:rsid w:val="00F91882"/>
    <w:rsid w:val="00FC5B62"/>
    <w:rsid w:val="00FE4989"/>
    <w:rsid w:val="00FE6AF2"/>
    <w:rsid w:val="00FF07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496487"/>
  <w15:docId w15:val="{2910BE01-FB92-43F6-9070-D9DB8D7AC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AU"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C1642C"/>
    <w:pPr>
      <w:ind w:left="720"/>
      <w:contextualSpacing/>
    </w:pPr>
  </w:style>
  <w:style w:type="paragraph" w:styleId="BodyText">
    <w:name w:val="Body Text"/>
    <w:link w:val="BodyTextChar"/>
    <w:qFormat/>
    <w:rsid w:val="0076010A"/>
    <w:pPr>
      <w:spacing w:before="120" w:after="120" w:line="264" w:lineRule="auto"/>
    </w:pPr>
    <w:rPr>
      <w:rFonts w:ascii="Calibri" w:eastAsia="Calibri" w:hAnsi="Calibri" w:cs="Times New Roman"/>
      <w:color w:val="000000"/>
      <w:sz w:val="22"/>
      <w:szCs w:val="22"/>
      <w:lang w:val="en-AU"/>
    </w:rPr>
  </w:style>
  <w:style w:type="character" w:customStyle="1" w:styleId="BodyTextChar">
    <w:name w:val="Body Text Char"/>
    <w:basedOn w:val="DefaultParagraphFont"/>
    <w:link w:val="BodyText"/>
    <w:rsid w:val="0076010A"/>
    <w:rPr>
      <w:rFonts w:ascii="Calibri" w:eastAsia="Calibri" w:hAnsi="Calibri" w:cs="Times New Roman"/>
      <w:color w:val="000000"/>
      <w:sz w:val="22"/>
      <w:szCs w:val="22"/>
      <w:lang w:val="en-AU" w:eastAsia="en-AU"/>
    </w:rPr>
  </w:style>
  <w:style w:type="character" w:customStyle="1" w:styleId="normaltextrun">
    <w:name w:val="normaltextrun"/>
    <w:basedOn w:val="DefaultParagraphFont"/>
    <w:rsid w:val="002A48FB"/>
  </w:style>
  <w:style w:type="character" w:styleId="Hyperlink">
    <w:name w:val="Hyperlink"/>
    <w:basedOn w:val="DefaultParagraphFont"/>
    <w:uiPriority w:val="99"/>
    <w:qFormat/>
    <w:rsid w:val="004B20F2"/>
    <w:rPr>
      <w:rFonts w:cs="Times New Roman"/>
      <w:color w:val="196B24" w:themeColor="accent3"/>
      <w:u w:val="none"/>
    </w:rPr>
  </w:style>
  <w:style w:type="character" w:styleId="CommentReference">
    <w:name w:val="annotation reference"/>
    <w:basedOn w:val="DefaultParagraphFont"/>
    <w:semiHidden/>
    <w:unhideWhenUsed/>
    <w:rsid w:val="00A437D1"/>
    <w:rPr>
      <w:sz w:val="16"/>
      <w:szCs w:val="16"/>
    </w:rPr>
  </w:style>
  <w:style w:type="paragraph" w:styleId="CommentText">
    <w:name w:val="annotation text"/>
    <w:basedOn w:val="Normal"/>
    <w:link w:val="CommentTextChar"/>
    <w:unhideWhenUsed/>
    <w:rsid w:val="00A437D1"/>
    <w:pPr>
      <w:spacing w:after="0" w:line="240" w:lineRule="auto"/>
    </w:pPr>
    <w:rPr>
      <w:rFonts w:ascii="Calibri" w:eastAsia="Times New Roman" w:hAnsi="Calibri" w:cs="Times New Roman"/>
      <w:sz w:val="20"/>
      <w:szCs w:val="20"/>
      <w:lang w:val="en-AU" w:eastAsia="en-US"/>
    </w:rPr>
  </w:style>
  <w:style w:type="character" w:customStyle="1" w:styleId="CommentTextChar">
    <w:name w:val="Comment Text Char"/>
    <w:basedOn w:val="DefaultParagraphFont"/>
    <w:link w:val="CommentText"/>
    <w:rsid w:val="00A437D1"/>
    <w:rPr>
      <w:rFonts w:ascii="Calibri" w:eastAsia="Times New Roman" w:hAnsi="Calibri" w:cs="Times New Roman"/>
      <w:sz w:val="20"/>
      <w:szCs w:val="20"/>
      <w:lang w:val="en-AU" w:eastAsia="en-US"/>
    </w:rPr>
  </w:style>
  <w:style w:type="paragraph" w:styleId="FootnoteText">
    <w:name w:val="footnote text"/>
    <w:basedOn w:val="BodyText"/>
    <w:link w:val="FootnoteTextChar"/>
    <w:uiPriority w:val="99"/>
    <w:qFormat/>
    <w:rsid w:val="00A437D1"/>
    <w:pPr>
      <w:spacing w:before="60" w:line="180" w:lineRule="atLeast"/>
    </w:pPr>
    <w:rPr>
      <w:sz w:val="16"/>
      <w:szCs w:val="20"/>
    </w:rPr>
  </w:style>
  <w:style w:type="character" w:customStyle="1" w:styleId="FootnoteTextChar">
    <w:name w:val="Footnote Text Char"/>
    <w:basedOn w:val="DefaultParagraphFont"/>
    <w:link w:val="FootnoteText"/>
    <w:uiPriority w:val="99"/>
    <w:rsid w:val="00A437D1"/>
    <w:rPr>
      <w:rFonts w:ascii="Calibri" w:eastAsia="Calibri" w:hAnsi="Calibri" w:cs="Times New Roman"/>
      <w:color w:val="000000"/>
      <w:sz w:val="16"/>
      <w:szCs w:val="20"/>
      <w:lang w:val="en-AU" w:eastAsia="en-AU"/>
    </w:rPr>
  </w:style>
  <w:style w:type="character" w:styleId="FootnoteReference">
    <w:name w:val="footnote reference"/>
    <w:basedOn w:val="DefaultParagraphFont"/>
    <w:uiPriority w:val="99"/>
    <w:rsid w:val="00A437D1"/>
    <w:rPr>
      <w:rFonts w:cs="Times New Roman"/>
      <w:vertAlign w:val="superscript"/>
    </w:rPr>
  </w:style>
  <w:style w:type="paragraph" w:styleId="NormalWeb">
    <w:name w:val="Normal (Web)"/>
    <w:basedOn w:val="Normal"/>
    <w:uiPriority w:val="99"/>
    <w:unhideWhenUsed/>
    <w:rsid w:val="007B343C"/>
    <w:pPr>
      <w:spacing w:before="100" w:beforeAutospacing="1" w:after="100" w:afterAutospacing="1" w:line="240" w:lineRule="auto"/>
    </w:pPr>
    <w:rPr>
      <w:rFonts w:ascii="Times New Roman" w:eastAsia="Times New Roman" w:hAnsi="Times New Roman" w:cs="Times New Roman"/>
      <w:lang w:val="en-AU"/>
    </w:rPr>
  </w:style>
  <w:style w:type="paragraph" w:styleId="CommentSubject">
    <w:name w:val="annotation subject"/>
    <w:basedOn w:val="CommentText"/>
    <w:next w:val="CommentText"/>
    <w:link w:val="CommentSubjectChar"/>
    <w:uiPriority w:val="99"/>
    <w:semiHidden/>
    <w:unhideWhenUsed/>
    <w:rsid w:val="00325750"/>
    <w:pPr>
      <w:spacing w:after="160"/>
    </w:pPr>
    <w:rPr>
      <w:rFonts w:asciiTheme="minorHAnsi" w:eastAsiaTheme="minorEastAsia" w:hAnsiTheme="minorHAnsi" w:cstheme="minorBidi"/>
      <w:b/>
      <w:bCs/>
      <w:lang w:val="en-GB" w:eastAsia="ja-JP"/>
    </w:rPr>
  </w:style>
  <w:style w:type="character" w:customStyle="1" w:styleId="CommentSubjectChar">
    <w:name w:val="Comment Subject Char"/>
    <w:basedOn w:val="CommentTextChar"/>
    <w:link w:val="CommentSubject"/>
    <w:uiPriority w:val="99"/>
    <w:semiHidden/>
    <w:rsid w:val="00325750"/>
    <w:rPr>
      <w:rFonts w:ascii="Calibri" w:eastAsia="Times New Roman" w:hAnsi="Calibri" w:cs="Times New Roman"/>
      <w:b/>
      <w:bCs/>
      <w:sz w:val="20"/>
      <w:szCs w:val="20"/>
      <w:lang w:val="en-AU" w:eastAsia="en-US"/>
    </w:rPr>
  </w:style>
  <w:style w:type="paragraph" w:styleId="Revision">
    <w:name w:val="Revision"/>
    <w:hidden/>
    <w:uiPriority w:val="99"/>
    <w:semiHidden/>
    <w:rsid w:val="005F3468"/>
    <w:pPr>
      <w:spacing w:after="0" w:line="240" w:lineRule="auto"/>
    </w:pPr>
  </w:style>
  <w:style w:type="table" w:styleId="TableGrid">
    <w:name w:val="Table Grid"/>
    <w:basedOn w:val="TableNormal"/>
    <w:uiPriority w:val="39"/>
    <w:rsid w:val="005D682D"/>
    <w:pPr>
      <w:spacing w:after="0" w:line="240" w:lineRule="auto"/>
    </w:pPr>
    <w:rPr>
      <w:rFonts w:asciiTheme="minorHAnsi" w:eastAsiaTheme="minorHAnsi" w:hAnsiTheme="minorHAnsi" w:cstheme="minorBidi"/>
      <w:kern w:val="2"/>
      <w:lang w:val="en-A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958438">
      <w:bodyDiv w:val="1"/>
      <w:marLeft w:val="0"/>
      <w:marRight w:val="0"/>
      <w:marTop w:val="0"/>
      <w:marBottom w:val="0"/>
      <w:divBdr>
        <w:top w:val="none" w:sz="0" w:space="0" w:color="auto"/>
        <w:left w:val="none" w:sz="0" w:space="0" w:color="auto"/>
        <w:bottom w:val="none" w:sz="0" w:space="0" w:color="auto"/>
        <w:right w:val="none" w:sz="0" w:space="0" w:color="auto"/>
      </w:divBdr>
    </w:div>
    <w:div w:id="103789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search.csiro.au/pkb/"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withacfid.com/"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9cd/fO3TBr9eeVs3aYlOpO/weg==">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911e96c-4cc4-42d5-8e43-f93924cf6a05">
      <Terms xmlns="http://schemas.microsoft.com/office/infopath/2007/PartnerControls"/>
    </lcf76f155ced4ddcb4097134ff3c332f>
    <TaxCatchAll xmlns="cab52c9b-ab33-4221-8af9-54f8f2b86a8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A8823-7E69-4F03-B4A8-3DA903FAD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CD6F74E-C7D8-4498-81DB-B2A783A01E71}">
  <ds:schemaRefs>
    <ds:schemaRef ds:uri="http://purl.org/dc/elements/1.1/"/>
    <ds:schemaRef ds:uri="http://www.w3.org/XML/1998/namespace"/>
    <ds:schemaRef ds:uri="http://purl.org/dc/terms/"/>
    <ds:schemaRef ds:uri="http://schemas.microsoft.com/office/2006/documentManagement/types"/>
    <ds:schemaRef ds:uri="6911e96c-4cc4-42d5-8e43-f93924cf6a05"/>
    <ds:schemaRef ds:uri="9c8a2b7b-0bee-4c48-b0a6-23db8982d3bc"/>
    <ds:schemaRef ds:uri="http://schemas.microsoft.com/office/2006/metadata/properties"/>
    <ds:schemaRef ds:uri="http://purl.org/dc/dcmitype/"/>
    <ds:schemaRef ds:uri="http://schemas.openxmlformats.org/package/2006/metadata/core-properties"/>
    <ds:schemaRef ds:uri="http://schemas.microsoft.com/office/infopath/2007/PartnerControls"/>
    <ds:schemaRef ds:uri="cab52c9b-ab33-4221-8af9-54f8f2b86a80"/>
  </ds:schemaRefs>
</ds:datastoreItem>
</file>

<file path=customXml/itemProps4.xml><?xml version="1.0" encoding="utf-8"?>
<ds:datastoreItem xmlns:ds="http://schemas.openxmlformats.org/officeDocument/2006/customXml" ds:itemID="{4C0D9C11-CA94-48BB-9927-553F0A87E3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509</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Meharg, Seona (Environment, Black Mountain)</dc:creator>
  <cp:lastModifiedBy>Bethany Yee</cp:lastModifiedBy>
  <cp:revision>4</cp:revision>
  <dcterms:created xsi:type="dcterms:W3CDTF">2025-03-06T02:43:00Z</dcterms:created>
  <dcterms:modified xsi:type="dcterms:W3CDTF">2025-08-11T23:41:00Z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