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1897D538" w14:textId="0A905BBD" w:rsidR="002B7FC8" w:rsidRPr="00800E8F" w:rsidRDefault="00BD126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0E8F">
              <w:rPr>
                <w:rFonts w:ascii="Arial" w:hAnsi="Arial" w:cs="Arial"/>
                <w:b/>
                <w:sz w:val="22"/>
                <w:szCs w:val="22"/>
              </w:rPr>
              <w:t xml:space="preserve">Association between salary and job </w:t>
            </w:r>
            <w:r w:rsidR="007558A7" w:rsidRPr="00800E8F">
              <w:rPr>
                <w:rFonts w:ascii="Arial" w:hAnsi="Arial" w:cs="Arial"/>
                <w:b/>
                <w:sz w:val="22"/>
                <w:szCs w:val="22"/>
              </w:rPr>
              <w:t>tenure</w:t>
            </w:r>
            <w:r w:rsidRPr="00800E8F">
              <w:rPr>
                <w:rFonts w:ascii="Arial" w:hAnsi="Arial" w:cs="Arial"/>
                <w:b/>
                <w:sz w:val="22"/>
                <w:szCs w:val="22"/>
              </w:rPr>
              <w:t xml:space="preserve"> among Primary Health Care physicians: a cross-sectional national study</w:t>
            </w:r>
          </w:p>
          <w:p w14:paraId="5A4DE24F" w14:textId="521C0926" w:rsidR="007558A7" w:rsidRPr="00BD126D" w:rsidRDefault="007558A7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BD126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7777777" w:rsidR="00DA7A71" w:rsidRPr="0019786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053204FC" w:rsidR="00DA7A71" w:rsidRPr="001F4B9A" w:rsidRDefault="004B7D9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F4B9A"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  <w:r w:rsidR="00503A30" w:rsidRPr="001F4B9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61CCF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ealth systems </w:t>
            </w:r>
            <w:r w:rsidR="00E7290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based on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961CCF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rimary </w:t>
            </w:r>
            <w:r w:rsidR="00961CCF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H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ealth </w:t>
            </w:r>
            <w:r w:rsidR="00FB47B7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Care principles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achieve better health </w:t>
            </w:r>
            <w:r w:rsidR="00961CCF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results </w:t>
            </w:r>
            <w:r w:rsidR="00503A30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and greater equity in health than systems with a specialty care orientation.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13C7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In Brazil, there is 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an </w:t>
            </w:r>
            <w:r w:rsidR="001F4B9A" w:rsidRPr="001F4B9A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inequitable geographic distribution and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E13C7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a high turnover 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of physicians working in P</w:t>
            </w:r>
            <w:r w:rsidR="00EF1A62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rimary 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EF1A62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ealth 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EF1A62" w:rsidRPr="001F4B9A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services,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specially in remote areas of the country, threatening </w:t>
            </w:r>
            <w:r w:rsidR="00E7290C">
              <w:rPr>
                <w:rFonts w:ascii="Arial" w:hAnsi="Arial" w:cs="Arial"/>
                <w:sz w:val="22"/>
                <w:szCs w:val="22"/>
                <w:lang w:val="en-US"/>
              </w:rPr>
              <w:t xml:space="preserve">vulnerable populations’ 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health </w:t>
            </w:r>
            <w:r w:rsidR="00E7290C">
              <w:rPr>
                <w:rFonts w:ascii="Arial" w:hAnsi="Arial" w:cs="Arial"/>
                <w:sz w:val="22"/>
                <w:szCs w:val="22"/>
                <w:lang w:val="en-US"/>
              </w:rPr>
              <w:t xml:space="preserve">care 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>access and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one of the fundamental characteristics of P</w:t>
            </w:r>
            <w:r w:rsidR="00EF1A62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rimary 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EF1A62" w:rsidRPr="001F4B9A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DB0300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- the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c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>ontinuity of care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. Some studies have shown that financial incentives might </w:t>
            </w:r>
            <w:r w:rsidR="001F4B9A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reduce turnover and 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help fixing physician shortages in remote areas</w:t>
            </w:r>
            <w:r w:rsidR="00DB0300" w:rsidRPr="001F4B9A">
              <w:rPr>
                <w:rFonts w:ascii="Arial" w:hAnsi="Arial" w:cs="Arial"/>
                <w:sz w:val="22"/>
                <w:szCs w:val="22"/>
                <w:lang w:val="en-US"/>
              </w:rPr>
              <w:t>, promoting equity in physician geographical distribution</w:t>
            </w:r>
            <w:r w:rsidR="00C140AC" w:rsidRPr="001F4B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13132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study </w:t>
            </w:r>
            <w:r w:rsidR="00197864" w:rsidRPr="001F4B9A">
              <w:rPr>
                <w:rFonts w:ascii="Arial" w:hAnsi="Arial" w:cs="Arial"/>
                <w:sz w:val="22"/>
                <w:szCs w:val="22"/>
                <w:lang w:val="en-US"/>
              </w:rPr>
              <w:t>the subject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>, a qua</w:t>
            </w:r>
            <w:r w:rsidR="00197864" w:rsidRPr="001F4B9A">
              <w:rPr>
                <w:rFonts w:ascii="Arial" w:hAnsi="Arial" w:cs="Arial"/>
                <w:sz w:val="22"/>
                <w:szCs w:val="22"/>
                <w:lang w:val="en-US"/>
              </w:rPr>
              <w:t>nti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>tati</w:t>
            </w:r>
            <w:bookmarkStart w:id="0" w:name="_GoBack"/>
            <w:bookmarkEnd w:id="0"/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>ve s</w:t>
            </w:r>
            <w:r w:rsidR="00197864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tudy 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on the association between salary and job tenure 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was conducted among 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>physicians working in Brazilian P</w:t>
            </w:r>
            <w:r w:rsidR="00422E05">
              <w:rPr>
                <w:rFonts w:ascii="Arial" w:hAnsi="Arial" w:cs="Arial"/>
                <w:sz w:val="22"/>
                <w:szCs w:val="22"/>
                <w:lang w:val="en-US"/>
              </w:rPr>
              <w:t xml:space="preserve">rimary 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="00422E05">
              <w:rPr>
                <w:rFonts w:ascii="Arial" w:hAnsi="Arial" w:cs="Arial"/>
                <w:sz w:val="22"/>
                <w:szCs w:val="22"/>
                <w:lang w:val="en-US"/>
              </w:rPr>
              <w:t xml:space="preserve">ealth 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422E05">
              <w:rPr>
                <w:rFonts w:ascii="Arial" w:hAnsi="Arial" w:cs="Arial"/>
                <w:sz w:val="22"/>
                <w:szCs w:val="22"/>
                <w:lang w:val="en-US"/>
              </w:rPr>
              <w:t>are</w:t>
            </w:r>
            <w:r w:rsidR="007558A7" w:rsidRPr="001F4B9A">
              <w:rPr>
                <w:rFonts w:ascii="Arial" w:hAnsi="Arial" w:cs="Arial"/>
                <w:sz w:val="22"/>
                <w:szCs w:val="22"/>
                <w:lang w:val="en-US"/>
              </w:rPr>
              <w:t xml:space="preserve"> services</w:t>
            </w:r>
            <w:r w:rsidR="00503A30" w:rsidRPr="001F4B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5A4DE255" w14:textId="77777777" w:rsidR="00DA7A71" w:rsidRPr="00422E05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A4DE258" w14:textId="728640FF" w:rsidR="00DA7A71" w:rsidRPr="007558A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58A7">
              <w:rPr>
                <w:rFonts w:ascii="Arial" w:hAnsi="Arial" w:cs="Arial"/>
                <w:b/>
                <w:sz w:val="22"/>
                <w:szCs w:val="22"/>
              </w:rPr>
              <w:t>Methods</w:t>
            </w:r>
            <w:r w:rsidR="00503A30" w:rsidRPr="007558A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>A cross-sectional exploratory national survey</w:t>
            </w:r>
            <w:r w:rsidR="001E13C7">
              <w:rPr>
                <w:rFonts w:ascii="Arial" w:hAnsi="Arial" w:cs="Arial"/>
                <w:sz w:val="22"/>
                <w:szCs w:val="22"/>
                <w:lang w:val="en-US"/>
              </w:rPr>
              <w:t>, approved by the University’s Research Ethics Committee,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 was conducted between June and November 2017. 6,759 </w:t>
            </w:r>
            <w:r w:rsidR="0060199C" w:rsidRPr="0060199C">
              <w:rPr>
                <w:rFonts w:ascii="Arial" w:hAnsi="Arial" w:cs="Arial"/>
                <w:sz w:val="22"/>
                <w:szCs w:val="22"/>
                <w:lang w:val="en-US"/>
              </w:rPr>
              <w:t xml:space="preserve">digital, structured, self-applied 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questionnaires were emailed to 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 xml:space="preserve">physicians working in </w:t>
            </w:r>
            <w:r w:rsidR="00EF1A62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>razilian Pr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imary 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 xml:space="preserve">Health 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Care 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>services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 xml:space="preserve">Statistical analysis </w:t>
            </w:r>
            <w:r w:rsidR="0060199C" w:rsidRPr="0060199C">
              <w:rPr>
                <w:rFonts w:ascii="Arial" w:hAnsi="Arial" w:cs="Arial"/>
                <w:sz w:val="22"/>
                <w:szCs w:val="22"/>
                <w:lang w:val="en-US"/>
              </w:rPr>
              <w:t xml:space="preserve">was performed </w:t>
            </w:r>
            <w:r w:rsidR="00C86EF6">
              <w:rPr>
                <w:rFonts w:ascii="Arial" w:hAnsi="Arial" w:cs="Arial"/>
                <w:sz w:val="22"/>
                <w:szCs w:val="22"/>
                <w:lang w:val="en-US"/>
              </w:rPr>
              <w:t xml:space="preserve">using </w:t>
            </w:r>
            <w:r w:rsidR="0060199C" w:rsidRPr="0060199C">
              <w:rPr>
                <w:rFonts w:ascii="Arial" w:hAnsi="Arial" w:cs="Arial"/>
                <w:sz w:val="22"/>
                <w:szCs w:val="22"/>
                <w:lang w:val="en-US"/>
              </w:rPr>
              <w:t>t test for independent samples and Pearson's correlation.</w:t>
            </w:r>
            <w:r w:rsidR="0060199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A4DE25C" w14:textId="77777777" w:rsidR="00DA7A71" w:rsidRPr="007558A7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00D271" w14:textId="649467EA" w:rsidR="0060199C" w:rsidRPr="0060199C" w:rsidRDefault="004B7D91" w:rsidP="0060199C">
            <w:pPr>
              <w:pStyle w:val="HTMLPreformatted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0199C">
              <w:rPr>
                <w:rFonts w:ascii="Arial" w:hAnsi="Arial" w:cs="Arial"/>
                <w:b/>
                <w:sz w:val="22"/>
                <w:szCs w:val="22"/>
                <w:lang w:val="en-US"/>
              </w:rPr>
              <w:t>Results</w:t>
            </w:r>
            <w:r w:rsidR="00503A30" w:rsidRPr="0060199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60199C" w:rsidRPr="006019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Ninety-nine</w:t>
            </w:r>
            <w:r w:rsidR="00C86EF6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jobs in Brazilian Primary Health Care services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were identified (51.5% women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;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mean age 38.8 years).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A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verage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wage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per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job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was R$ 14,740 (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S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D ± 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R$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13,213)</w:t>
            </w:r>
            <w:r w:rsidR="001F4B9A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and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  <w:r w:rsidR="001F4B9A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salary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per hour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varied between R$ 50 and 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R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$ 600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(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mean R$ 109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; SD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± 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R$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77.25). Mean </w:t>
            </w:r>
            <w:r w:rsidR="001F4B9A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remuneration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per hour w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as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higher in the North compared to the South (</w:t>
            </w:r>
            <w:r w:rsidR="0060199C" w:rsidRPr="00EF1A62">
              <w:rPr>
                <w:rFonts w:ascii="Arial" w:hAnsi="Arial" w:cs="Arial"/>
                <w:i/>
                <w:color w:val="212121"/>
                <w:sz w:val="22"/>
                <w:szCs w:val="22"/>
                <w:lang w:val="en"/>
              </w:rPr>
              <w:t>p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= 0.043) and Southeast (</w:t>
            </w:r>
            <w:r w:rsidR="0060199C" w:rsidRPr="00EF1A62">
              <w:rPr>
                <w:rFonts w:ascii="Arial" w:hAnsi="Arial" w:cs="Arial"/>
                <w:i/>
                <w:color w:val="212121"/>
                <w:sz w:val="22"/>
                <w:szCs w:val="22"/>
                <w:lang w:val="en"/>
              </w:rPr>
              <w:t>p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= 0.043)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country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regions.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Job tenure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varied between two and 360 months, with an average of 58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months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(SD ± 63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months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). There was a significant positive correlation between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salary and job tenure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(</w:t>
            </w:r>
            <w:r w:rsidR="0060199C" w:rsidRPr="00EF1A62">
              <w:rPr>
                <w:rFonts w:ascii="Arial" w:hAnsi="Arial" w:cs="Arial"/>
                <w:i/>
                <w:color w:val="212121"/>
                <w:sz w:val="22"/>
                <w:szCs w:val="22"/>
                <w:lang w:val="en"/>
              </w:rPr>
              <w:t>r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= 0.221).</w:t>
            </w:r>
          </w:p>
          <w:p w14:paraId="5A4DE25D" w14:textId="311429BF" w:rsidR="00DA7A71" w:rsidRPr="0060199C" w:rsidRDefault="00DA7A71" w:rsidP="0060199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A960E72" w14:textId="175C1D67" w:rsidR="0060199C" w:rsidRPr="0060199C" w:rsidRDefault="004B7D91" w:rsidP="0060199C">
            <w:pPr>
              <w:pStyle w:val="HTMLPreformatted"/>
              <w:jc w:val="both"/>
              <w:rPr>
                <w:rFonts w:ascii="Arial" w:hAnsi="Arial" w:cs="Arial"/>
                <w:color w:val="212121"/>
                <w:sz w:val="22"/>
                <w:szCs w:val="22"/>
                <w:lang w:val="en-US"/>
              </w:rPr>
            </w:pPr>
            <w:r w:rsidRPr="0060199C">
              <w:rPr>
                <w:rFonts w:ascii="Arial" w:hAnsi="Arial" w:cs="Arial"/>
                <w:b/>
                <w:sz w:val="22"/>
                <w:szCs w:val="22"/>
                <w:lang w:val="en-US"/>
              </w:rPr>
              <w:t>Discussion</w:t>
            </w:r>
            <w:r w:rsidR="00503A30" w:rsidRPr="0060199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A</w:t>
            </w:r>
            <w:r w:rsidR="00EF1A62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lthough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confusion biases are 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a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possib</w:t>
            </w:r>
            <w:r w:rsidR="00DB0300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ility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,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the present study found a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weak positive correlation between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salary and job tenure among physicians working in Brazilian Primary Health </w:t>
            </w:r>
            <w:r w:rsidR="00422E05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Care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services</w:t>
            </w:r>
            <w:r w:rsidR="0087197A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,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which 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indicates that 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financial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incentives may</w:t>
            </w:r>
            <w:r w:rsidR="00EF1A62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  <w:r w:rsidR="00EF1A62">
              <w:rPr>
                <w:rFonts w:ascii="Arial" w:hAnsi="Arial" w:cs="Arial"/>
                <w:sz w:val="22"/>
                <w:szCs w:val="22"/>
                <w:lang w:val="en-US"/>
              </w:rPr>
              <w:t xml:space="preserve">help </w:t>
            </w:r>
            <w:r w:rsidR="004019AC">
              <w:rPr>
                <w:rFonts w:ascii="Arial" w:hAnsi="Arial" w:cs="Arial"/>
                <w:sz w:val="22"/>
                <w:szCs w:val="22"/>
                <w:lang w:val="en-US"/>
              </w:rPr>
              <w:t xml:space="preserve">reducing turnover and </w:t>
            </w:r>
            <w:r w:rsidR="00EF1A62">
              <w:rPr>
                <w:rFonts w:ascii="Arial" w:hAnsi="Arial" w:cs="Arial"/>
                <w:sz w:val="22"/>
                <w:szCs w:val="22"/>
                <w:lang w:val="en-US"/>
              </w:rPr>
              <w:t xml:space="preserve">fixing </w:t>
            </w:r>
            <w:r w:rsidR="0087197A">
              <w:rPr>
                <w:rFonts w:ascii="Arial" w:hAnsi="Arial" w:cs="Arial"/>
                <w:sz w:val="22"/>
                <w:szCs w:val="22"/>
                <w:lang w:val="en-US"/>
              </w:rPr>
              <w:t xml:space="preserve">Primary Health Care </w:t>
            </w:r>
            <w:r w:rsidR="00EF1A62">
              <w:rPr>
                <w:rFonts w:ascii="Arial" w:hAnsi="Arial" w:cs="Arial"/>
                <w:sz w:val="22"/>
                <w:szCs w:val="22"/>
                <w:lang w:val="en-US"/>
              </w:rPr>
              <w:t xml:space="preserve">physician shortages in </w:t>
            </w:r>
            <w:r w:rsidR="0087197A">
              <w:rPr>
                <w:rFonts w:ascii="Arial" w:hAnsi="Arial" w:cs="Arial"/>
                <w:sz w:val="22"/>
                <w:szCs w:val="22"/>
                <w:lang w:val="en-US"/>
              </w:rPr>
              <w:t xml:space="preserve">Brazilian </w:t>
            </w:r>
            <w:r w:rsidR="00EF1A62">
              <w:rPr>
                <w:rFonts w:ascii="Arial" w:hAnsi="Arial" w:cs="Arial"/>
                <w:sz w:val="22"/>
                <w:szCs w:val="22"/>
                <w:lang w:val="en-US"/>
              </w:rPr>
              <w:t>remote areas</w:t>
            </w:r>
            <w:r w:rsidR="00DB0300">
              <w:rPr>
                <w:rFonts w:ascii="Arial" w:hAnsi="Arial" w:cs="Arial"/>
                <w:sz w:val="22"/>
                <w:szCs w:val="22"/>
                <w:lang w:val="en-US"/>
              </w:rPr>
              <w:t xml:space="preserve"> and thus, </w:t>
            </w:r>
            <w:r w:rsidR="00E7290C">
              <w:rPr>
                <w:rFonts w:ascii="Arial" w:hAnsi="Arial" w:cs="Arial"/>
                <w:sz w:val="22"/>
                <w:szCs w:val="22"/>
                <w:lang w:val="en-US"/>
              </w:rPr>
              <w:t>might contribute to promoting</w:t>
            </w:r>
            <w:r w:rsidR="00DB0300">
              <w:rPr>
                <w:rFonts w:ascii="Arial" w:hAnsi="Arial" w:cs="Arial"/>
                <w:sz w:val="22"/>
                <w:szCs w:val="22"/>
                <w:lang w:val="en-US"/>
              </w:rPr>
              <w:t xml:space="preserve"> equity in physician geographical distribution</w:t>
            </w:r>
            <w:r w:rsidR="00E7290C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="00422E05">
              <w:rPr>
                <w:rFonts w:ascii="Arial" w:hAnsi="Arial" w:cs="Arial"/>
                <w:sz w:val="22"/>
                <w:szCs w:val="22"/>
                <w:lang w:val="en-US"/>
              </w:rPr>
              <w:t xml:space="preserve">populational </w:t>
            </w:r>
            <w:r w:rsidR="00E7290C">
              <w:rPr>
                <w:rFonts w:ascii="Arial" w:hAnsi="Arial" w:cs="Arial"/>
                <w:sz w:val="22"/>
                <w:szCs w:val="22"/>
                <w:lang w:val="en-US"/>
              </w:rPr>
              <w:t>health care access</w:t>
            </w:r>
            <w:r w:rsidR="0087197A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>.</w:t>
            </w:r>
            <w:r w:rsidR="0060199C" w:rsidRPr="0060199C">
              <w:rPr>
                <w:rFonts w:ascii="Arial" w:hAnsi="Arial" w:cs="Arial"/>
                <w:color w:val="212121"/>
                <w:sz w:val="22"/>
                <w:szCs w:val="22"/>
                <w:lang w:val="en"/>
              </w:rPr>
              <w:t xml:space="preserve"> </w:t>
            </w:r>
          </w:p>
          <w:p w14:paraId="3AD6967B" w14:textId="2FF306C5" w:rsidR="004B7D91" w:rsidRPr="0060199C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4B8CD62" w14:textId="60ABE0DF" w:rsidR="004B7D91" w:rsidRPr="007558A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06A8369C" w:rsidR="004B7D91" w:rsidRPr="007558A7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58A7">
              <w:rPr>
                <w:rFonts w:ascii="Arial" w:hAnsi="Arial" w:cs="Arial"/>
                <w:b/>
                <w:sz w:val="22"/>
                <w:szCs w:val="22"/>
              </w:rPr>
              <w:t>Keywords</w:t>
            </w:r>
            <w:r w:rsidR="00503A30" w:rsidRPr="007558A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B0300">
              <w:rPr>
                <w:rFonts w:ascii="Arial" w:hAnsi="Arial" w:cs="Arial"/>
                <w:sz w:val="22"/>
                <w:szCs w:val="22"/>
                <w:lang w:val="en-US"/>
              </w:rPr>
              <w:t xml:space="preserve">Primary Health Care; Equity in physician distribution; </w:t>
            </w:r>
            <w:r w:rsidR="00503A30" w:rsidRPr="007558A7">
              <w:rPr>
                <w:rFonts w:ascii="Arial" w:hAnsi="Arial" w:cs="Arial"/>
                <w:sz w:val="22"/>
                <w:szCs w:val="22"/>
                <w:lang w:val="en-US"/>
              </w:rPr>
              <w:t>Primary Care Physicians.</w:t>
            </w:r>
          </w:p>
          <w:p w14:paraId="5A4DE263" w14:textId="3A181901" w:rsidR="00DA7A71" w:rsidRPr="00EE1564" w:rsidRDefault="00DA7A71" w:rsidP="00DB030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A4DE265" w14:textId="4C2C1C75" w:rsidR="00490208" w:rsidRPr="00EE1564" w:rsidRDefault="00490208" w:rsidP="004C45A1">
      <w:pPr>
        <w:rPr>
          <w:lang w:val="en-US"/>
        </w:rPr>
      </w:pPr>
    </w:p>
    <w:sectPr w:rsidR="00490208" w:rsidRPr="00EE15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97864"/>
    <w:rsid w:val="001C3A37"/>
    <w:rsid w:val="001E13C7"/>
    <w:rsid w:val="001F4B9A"/>
    <w:rsid w:val="00211765"/>
    <w:rsid w:val="00230B21"/>
    <w:rsid w:val="00234EAA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019AC"/>
    <w:rsid w:val="00422E05"/>
    <w:rsid w:val="00490208"/>
    <w:rsid w:val="004B5B95"/>
    <w:rsid w:val="004B7D91"/>
    <w:rsid w:val="004C45A1"/>
    <w:rsid w:val="004E345D"/>
    <w:rsid w:val="00503A30"/>
    <w:rsid w:val="00564331"/>
    <w:rsid w:val="00590824"/>
    <w:rsid w:val="005F7DC7"/>
    <w:rsid w:val="0060199C"/>
    <w:rsid w:val="006605DB"/>
    <w:rsid w:val="00663BFF"/>
    <w:rsid w:val="00687972"/>
    <w:rsid w:val="006C6E32"/>
    <w:rsid w:val="0070252B"/>
    <w:rsid w:val="00714C46"/>
    <w:rsid w:val="007558A7"/>
    <w:rsid w:val="007A2A9C"/>
    <w:rsid w:val="007E61BA"/>
    <w:rsid w:val="00800E8F"/>
    <w:rsid w:val="0082392D"/>
    <w:rsid w:val="0087197A"/>
    <w:rsid w:val="008874BF"/>
    <w:rsid w:val="008C05AC"/>
    <w:rsid w:val="008C05C1"/>
    <w:rsid w:val="00932377"/>
    <w:rsid w:val="009579B1"/>
    <w:rsid w:val="00961CCF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BD126D"/>
    <w:rsid w:val="00C140AC"/>
    <w:rsid w:val="00C211D2"/>
    <w:rsid w:val="00C27467"/>
    <w:rsid w:val="00C73E89"/>
    <w:rsid w:val="00C84789"/>
    <w:rsid w:val="00C86EF6"/>
    <w:rsid w:val="00C978A6"/>
    <w:rsid w:val="00CA0DE6"/>
    <w:rsid w:val="00CB2597"/>
    <w:rsid w:val="00CC5CF2"/>
    <w:rsid w:val="00CD0335"/>
    <w:rsid w:val="00CE30F9"/>
    <w:rsid w:val="00CE496D"/>
    <w:rsid w:val="00CE5D57"/>
    <w:rsid w:val="00D71EFE"/>
    <w:rsid w:val="00DA45EE"/>
    <w:rsid w:val="00DA7A71"/>
    <w:rsid w:val="00DB0300"/>
    <w:rsid w:val="00DC2C64"/>
    <w:rsid w:val="00DE6D44"/>
    <w:rsid w:val="00E0479B"/>
    <w:rsid w:val="00E13132"/>
    <w:rsid w:val="00E36AD7"/>
    <w:rsid w:val="00E379B4"/>
    <w:rsid w:val="00E458B1"/>
    <w:rsid w:val="00E7290C"/>
    <w:rsid w:val="00EE1564"/>
    <w:rsid w:val="00EF1A62"/>
    <w:rsid w:val="00F16B61"/>
    <w:rsid w:val="00F407AD"/>
    <w:rsid w:val="00F86A0C"/>
    <w:rsid w:val="00FB47B7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199C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6911e96c-4cc4-42d5-8e43-f93924cf6a05"/>
    <ds:schemaRef ds:uri="http://purl.org/dc/dcmitype/"/>
    <ds:schemaRef ds:uri="9c8a2b7b-0bee-4c48-b0a6-23db8982d3bc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528791-87B1-4563-AA18-163F2F34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2139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2018-09-18T04:19:00Z</dcterms:created>
  <dcterms:modified xsi:type="dcterms:W3CDTF">2018-09-18T04:19:00Z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