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1897D538" w14:textId="0A905BBD" w:rsidR="002B7FC8" w:rsidRPr="00800E8F" w:rsidRDefault="00BD126D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00E8F">
              <w:rPr>
                <w:rFonts w:ascii="Arial" w:hAnsi="Arial" w:cs="Arial"/>
                <w:b/>
                <w:sz w:val="22"/>
                <w:szCs w:val="22"/>
              </w:rPr>
              <w:t xml:space="preserve">Association between salary and job </w:t>
            </w:r>
            <w:r w:rsidR="007558A7" w:rsidRPr="00800E8F">
              <w:rPr>
                <w:rFonts w:ascii="Arial" w:hAnsi="Arial" w:cs="Arial"/>
                <w:b/>
                <w:sz w:val="22"/>
                <w:szCs w:val="22"/>
              </w:rPr>
              <w:t>tenure</w:t>
            </w:r>
            <w:r w:rsidRPr="00800E8F">
              <w:rPr>
                <w:rFonts w:ascii="Arial" w:hAnsi="Arial" w:cs="Arial"/>
                <w:b/>
                <w:sz w:val="22"/>
                <w:szCs w:val="22"/>
              </w:rPr>
              <w:t xml:space="preserve"> among Primary Health Care physicians: a cross-sectional national study</w:t>
            </w:r>
          </w:p>
          <w:p w14:paraId="5A4DE24F" w14:textId="521C0926" w:rsidR="007558A7" w:rsidRPr="00BD126D" w:rsidRDefault="007558A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BD126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Pr="00197864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053204FC" w:rsidR="00DA7A71" w:rsidRPr="001F4B9A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4B9A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  <w:r w:rsidR="00503A30" w:rsidRPr="001F4B9A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961CCF" w:rsidRPr="001F4B9A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H</w:t>
            </w:r>
            <w:r w:rsidR="00503A30" w:rsidRPr="001F4B9A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ealth systems </w:t>
            </w:r>
            <w:r w:rsidR="00E7290C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based on</w:t>
            </w:r>
            <w:r w:rsidR="00503A30" w:rsidRPr="001F4B9A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961CCF" w:rsidRPr="001F4B9A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P</w:t>
            </w:r>
            <w:r w:rsidR="00503A30" w:rsidRPr="001F4B9A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rimary </w:t>
            </w:r>
            <w:r w:rsidR="00961CCF" w:rsidRPr="001F4B9A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H</w:t>
            </w:r>
            <w:r w:rsidR="00503A30" w:rsidRPr="001F4B9A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ealth </w:t>
            </w:r>
            <w:r w:rsidR="00FB47B7" w:rsidRPr="001F4B9A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Care principles</w:t>
            </w:r>
            <w:r w:rsidR="00503A30" w:rsidRPr="001F4B9A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achieve better health </w:t>
            </w:r>
            <w:r w:rsidR="00961CCF" w:rsidRPr="001F4B9A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results </w:t>
            </w:r>
            <w:r w:rsidR="00503A30" w:rsidRPr="001F4B9A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and greater equity in health than systems with a specialty care orientation.</w:t>
            </w:r>
            <w:r w:rsidR="00503A30" w:rsidRPr="001F4B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E13C7" w:rsidRPr="001F4B9A">
              <w:rPr>
                <w:rFonts w:ascii="Arial" w:hAnsi="Arial" w:cs="Arial"/>
                <w:sz w:val="22"/>
                <w:szCs w:val="22"/>
                <w:lang w:val="en-US"/>
              </w:rPr>
              <w:t xml:space="preserve">In Brazil, there is </w:t>
            </w:r>
            <w:r w:rsidR="001F4B9A" w:rsidRPr="001F4B9A">
              <w:rPr>
                <w:rFonts w:ascii="Arial" w:hAnsi="Arial" w:cs="Arial"/>
                <w:sz w:val="22"/>
                <w:szCs w:val="22"/>
                <w:lang w:val="en-US"/>
              </w:rPr>
              <w:t xml:space="preserve">an </w:t>
            </w:r>
            <w:r w:rsidR="001F4B9A" w:rsidRPr="001F4B9A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inequitable geographic distribution and</w:t>
            </w:r>
            <w:r w:rsidR="001F4B9A" w:rsidRPr="001F4B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E13C7" w:rsidRPr="001F4B9A">
              <w:rPr>
                <w:rFonts w:ascii="Arial" w:hAnsi="Arial" w:cs="Arial"/>
                <w:sz w:val="22"/>
                <w:szCs w:val="22"/>
                <w:lang w:val="en-US"/>
              </w:rPr>
              <w:t xml:space="preserve">a high turnover </w:t>
            </w:r>
            <w:r w:rsidR="00C140AC" w:rsidRPr="001F4B9A">
              <w:rPr>
                <w:rFonts w:ascii="Arial" w:hAnsi="Arial" w:cs="Arial"/>
                <w:sz w:val="22"/>
                <w:szCs w:val="22"/>
                <w:lang w:val="en-US"/>
              </w:rPr>
              <w:t>of physicians working in P</w:t>
            </w:r>
            <w:r w:rsidR="00EF1A62" w:rsidRPr="001F4B9A">
              <w:rPr>
                <w:rFonts w:ascii="Arial" w:hAnsi="Arial" w:cs="Arial"/>
                <w:sz w:val="22"/>
                <w:szCs w:val="22"/>
                <w:lang w:val="en-US"/>
              </w:rPr>
              <w:t xml:space="preserve">rimary </w:t>
            </w:r>
            <w:r w:rsidR="00C140AC" w:rsidRPr="001F4B9A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  <w:r w:rsidR="00EF1A62" w:rsidRPr="001F4B9A">
              <w:rPr>
                <w:rFonts w:ascii="Arial" w:hAnsi="Arial" w:cs="Arial"/>
                <w:sz w:val="22"/>
                <w:szCs w:val="22"/>
                <w:lang w:val="en-US"/>
              </w:rPr>
              <w:t xml:space="preserve">ealth </w:t>
            </w:r>
            <w:r w:rsidR="00C140AC" w:rsidRPr="001F4B9A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="00EF1A62" w:rsidRPr="001F4B9A">
              <w:rPr>
                <w:rFonts w:ascii="Arial" w:hAnsi="Arial" w:cs="Arial"/>
                <w:sz w:val="22"/>
                <w:szCs w:val="22"/>
                <w:lang w:val="en-US"/>
              </w:rPr>
              <w:t>are</w:t>
            </w:r>
            <w:r w:rsidR="00C140AC" w:rsidRPr="001F4B9A">
              <w:rPr>
                <w:rFonts w:ascii="Arial" w:hAnsi="Arial" w:cs="Arial"/>
                <w:sz w:val="22"/>
                <w:szCs w:val="22"/>
                <w:lang w:val="en-US"/>
              </w:rPr>
              <w:t xml:space="preserve"> services,</w:t>
            </w:r>
            <w:r w:rsidR="001F4B9A" w:rsidRPr="001F4B9A">
              <w:rPr>
                <w:rFonts w:ascii="Arial" w:hAnsi="Arial" w:cs="Arial"/>
                <w:sz w:val="22"/>
                <w:szCs w:val="22"/>
                <w:lang w:val="en-US"/>
              </w:rPr>
              <w:t xml:space="preserve"> specially in remote areas of the country, threatening </w:t>
            </w:r>
            <w:r w:rsidR="00E7290C">
              <w:rPr>
                <w:rFonts w:ascii="Arial" w:hAnsi="Arial" w:cs="Arial"/>
                <w:sz w:val="22"/>
                <w:szCs w:val="22"/>
                <w:lang w:val="en-US"/>
              </w:rPr>
              <w:t xml:space="preserve">vulnerable populations’ </w:t>
            </w:r>
            <w:r w:rsidR="001F4B9A" w:rsidRPr="001F4B9A">
              <w:rPr>
                <w:rFonts w:ascii="Arial" w:hAnsi="Arial" w:cs="Arial"/>
                <w:sz w:val="22"/>
                <w:szCs w:val="22"/>
                <w:lang w:val="en-US"/>
              </w:rPr>
              <w:t xml:space="preserve">health </w:t>
            </w:r>
            <w:r w:rsidR="00E7290C">
              <w:rPr>
                <w:rFonts w:ascii="Arial" w:hAnsi="Arial" w:cs="Arial"/>
                <w:sz w:val="22"/>
                <w:szCs w:val="22"/>
                <w:lang w:val="en-US"/>
              </w:rPr>
              <w:t xml:space="preserve">care </w:t>
            </w:r>
            <w:r w:rsidR="001F4B9A" w:rsidRPr="001F4B9A">
              <w:rPr>
                <w:rFonts w:ascii="Arial" w:hAnsi="Arial" w:cs="Arial"/>
                <w:sz w:val="22"/>
                <w:szCs w:val="22"/>
                <w:lang w:val="en-US"/>
              </w:rPr>
              <w:t>access and</w:t>
            </w:r>
            <w:r w:rsidR="00C140AC" w:rsidRPr="001F4B9A">
              <w:rPr>
                <w:rFonts w:ascii="Arial" w:hAnsi="Arial" w:cs="Arial"/>
                <w:sz w:val="22"/>
                <w:szCs w:val="22"/>
                <w:lang w:val="en-US"/>
              </w:rPr>
              <w:t xml:space="preserve"> one of the fundamental characteristics of P</w:t>
            </w:r>
            <w:r w:rsidR="00EF1A62" w:rsidRPr="001F4B9A">
              <w:rPr>
                <w:rFonts w:ascii="Arial" w:hAnsi="Arial" w:cs="Arial"/>
                <w:sz w:val="22"/>
                <w:szCs w:val="22"/>
                <w:lang w:val="en-US"/>
              </w:rPr>
              <w:t xml:space="preserve">rimary </w:t>
            </w:r>
            <w:r w:rsidR="00C140AC" w:rsidRPr="001F4B9A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="00EF1A62" w:rsidRPr="001F4B9A">
              <w:rPr>
                <w:rFonts w:ascii="Arial" w:hAnsi="Arial" w:cs="Arial"/>
                <w:sz w:val="22"/>
                <w:szCs w:val="22"/>
                <w:lang w:val="en-US"/>
              </w:rPr>
              <w:t>are</w:t>
            </w:r>
            <w:r w:rsidR="00DB0300" w:rsidRPr="001F4B9A">
              <w:rPr>
                <w:rFonts w:ascii="Arial" w:hAnsi="Arial" w:cs="Arial"/>
                <w:sz w:val="22"/>
                <w:szCs w:val="22"/>
                <w:lang w:val="en-US"/>
              </w:rPr>
              <w:t xml:space="preserve"> - the</w:t>
            </w:r>
            <w:r w:rsidR="00C140AC" w:rsidRPr="001F4B9A">
              <w:rPr>
                <w:rFonts w:ascii="Arial" w:hAnsi="Arial" w:cs="Arial"/>
                <w:sz w:val="22"/>
                <w:szCs w:val="22"/>
                <w:lang w:val="en-US"/>
              </w:rPr>
              <w:t xml:space="preserve"> c</w:t>
            </w:r>
            <w:r w:rsidR="00503A30" w:rsidRPr="001F4B9A">
              <w:rPr>
                <w:rFonts w:ascii="Arial" w:hAnsi="Arial" w:cs="Arial"/>
                <w:sz w:val="22"/>
                <w:szCs w:val="22"/>
                <w:lang w:val="en-US"/>
              </w:rPr>
              <w:t>ontinuity of care</w:t>
            </w:r>
            <w:r w:rsidR="00C140AC" w:rsidRPr="001F4B9A">
              <w:rPr>
                <w:rFonts w:ascii="Arial" w:hAnsi="Arial" w:cs="Arial"/>
                <w:sz w:val="22"/>
                <w:szCs w:val="22"/>
                <w:lang w:val="en-US"/>
              </w:rPr>
              <w:t xml:space="preserve">. Some studies have shown that financial incentives might </w:t>
            </w:r>
            <w:r w:rsidR="001F4B9A" w:rsidRPr="001F4B9A">
              <w:rPr>
                <w:rFonts w:ascii="Arial" w:hAnsi="Arial" w:cs="Arial"/>
                <w:sz w:val="22"/>
                <w:szCs w:val="22"/>
                <w:lang w:val="en-US"/>
              </w:rPr>
              <w:t xml:space="preserve">reduce turnover and </w:t>
            </w:r>
            <w:r w:rsidR="00C140AC" w:rsidRPr="001F4B9A">
              <w:rPr>
                <w:rFonts w:ascii="Arial" w:hAnsi="Arial" w:cs="Arial"/>
                <w:sz w:val="22"/>
                <w:szCs w:val="22"/>
                <w:lang w:val="en-US"/>
              </w:rPr>
              <w:t>help fixing physician shortages in remote areas</w:t>
            </w:r>
            <w:r w:rsidR="00DB0300" w:rsidRPr="001F4B9A">
              <w:rPr>
                <w:rFonts w:ascii="Arial" w:hAnsi="Arial" w:cs="Arial"/>
                <w:sz w:val="22"/>
                <w:szCs w:val="22"/>
                <w:lang w:val="en-US"/>
              </w:rPr>
              <w:t>, promoting equity in physician geographical distribution</w:t>
            </w:r>
            <w:r w:rsidR="00C140AC" w:rsidRPr="001F4B9A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E13132" w:rsidRPr="001F4B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558A7" w:rsidRPr="001F4B9A">
              <w:rPr>
                <w:rFonts w:ascii="Arial" w:hAnsi="Arial" w:cs="Arial"/>
                <w:sz w:val="22"/>
                <w:szCs w:val="22"/>
                <w:lang w:val="en-US"/>
              </w:rPr>
              <w:t>To</w:t>
            </w:r>
            <w:r w:rsidR="00503A30" w:rsidRPr="001F4B9A">
              <w:rPr>
                <w:rFonts w:ascii="Arial" w:hAnsi="Arial" w:cs="Arial"/>
                <w:sz w:val="22"/>
                <w:szCs w:val="22"/>
                <w:lang w:val="en-US"/>
              </w:rPr>
              <w:t xml:space="preserve"> study </w:t>
            </w:r>
            <w:r w:rsidR="00197864" w:rsidRPr="001F4B9A">
              <w:rPr>
                <w:rFonts w:ascii="Arial" w:hAnsi="Arial" w:cs="Arial"/>
                <w:sz w:val="22"/>
                <w:szCs w:val="22"/>
                <w:lang w:val="en-US"/>
              </w:rPr>
              <w:t>the subject</w:t>
            </w:r>
            <w:r w:rsidR="00503A30" w:rsidRPr="001F4B9A">
              <w:rPr>
                <w:rFonts w:ascii="Arial" w:hAnsi="Arial" w:cs="Arial"/>
                <w:sz w:val="22"/>
                <w:szCs w:val="22"/>
                <w:lang w:val="en-US"/>
              </w:rPr>
              <w:t>, a qua</w:t>
            </w:r>
            <w:r w:rsidR="00197864" w:rsidRPr="001F4B9A">
              <w:rPr>
                <w:rFonts w:ascii="Arial" w:hAnsi="Arial" w:cs="Arial"/>
                <w:sz w:val="22"/>
                <w:szCs w:val="22"/>
                <w:lang w:val="en-US"/>
              </w:rPr>
              <w:t>nti</w:t>
            </w:r>
            <w:r w:rsidR="00503A30" w:rsidRPr="001F4B9A">
              <w:rPr>
                <w:rFonts w:ascii="Arial" w:hAnsi="Arial" w:cs="Arial"/>
                <w:sz w:val="22"/>
                <w:szCs w:val="22"/>
                <w:lang w:val="en-US"/>
              </w:rPr>
              <w:t>tati</w:t>
            </w:r>
            <w:bookmarkStart w:id="0" w:name="_GoBack"/>
            <w:bookmarkEnd w:id="0"/>
            <w:r w:rsidR="00503A30" w:rsidRPr="001F4B9A">
              <w:rPr>
                <w:rFonts w:ascii="Arial" w:hAnsi="Arial" w:cs="Arial"/>
                <w:sz w:val="22"/>
                <w:szCs w:val="22"/>
                <w:lang w:val="en-US"/>
              </w:rPr>
              <w:t>ve s</w:t>
            </w:r>
            <w:r w:rsidR="00197864" w:rsidRPr="001F4B9A">
              <w:rPr>
                <w:rFonts w:ascii="Arial" w:hAnsi="Arial" w:cs="Arial"/>
                <w:sz w:val="22"/>
                <w:szCs w:val="22"/>
                <w:lang w:val="en-US"/>
              </w:rPr>
              <w:t xml:space="preserve">tudy </w:t>
            </w:r>
            <w:r w:rsidR="007558A7" w:rsidRPr="001F4B9A">
              <w:rPr>
                <w:rFonts w:ascii="Arial" w:hAnsi="Arial" w:cs="Arial"/>
                <w:sz w:val="22"/>
                <w:szCs w:val="22"/>
                <w:lang w:val="en-US"/>
              </w:rPr>
              <w:t xml:space="preserve">on the association between salary and job tenure </w:t>
            </w:r>
            <w:r w:rsidR="00503A30" w:rsidRPr="001F4B9A">
              <w:rPr>
                <w:rFonts w:ascii="Arial" w:hAnsi="Arial" w:cs="Arial"/>
                <w:sz w:val="22"/>
                <w:szCs w:val="22"/>
                <w:lang w:val="en-US"/>
              </w:rPr>
              <w:t xml:space="preserve">was conducted among </w:t>
            </w:r>
            <w:r w:rsidR="007558A7" w:rsidRPr="001F4B9A">
              <w:rPr>
                <w:rFonts w:ascii="Arial" w:hAnsi="Arial" w:cs="Arial"/>
                <w:sz w:val="22"/>
                <w:szCs w:val="22"/>
                <w:lang w:val="en-US"/>
              </w:rPr>
              <w:t>physicians working in Brazilian P</w:t>
            </w:r>
            <w:r w:rsidR="00422E05">
              <w:rPr>
                <w:rFonts w:ascii="Arial" w:hAnsi="Arial" w:cs="Arial"/>
                <w:sz w:val="22"/>
                <w:szCs w:val="22"/>
                <w:lang w:val="en-US"/>
              </w:rPr>
              <w:t xml:space="preserve">rimary </w:t>
            </w:r>
            <w:r w:rsidR="007558A7" w:rsidRPr="001F4B9A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  <w:r w:rsidR="00422E05">
              <w:rPr>
                <w:rFonts w:ascii="Arial" w:hAnsi="Arial" w:cs="Arial"/>
                <w:sz w:val="22"/>
                <w:szCs w:val="22"/>
                <w:lang w:val="en-US"/>
              </w:rPr>
              <w:t xml:space="preserve">ealth </w:t>
            </w:r>
            <w:r w:rsidR="007558A7" w:rsidRPr="001F4B9A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="00422E05">
              <w:rPr>
                <w:rFonts w:ascii="Arial" w:hAnsi="Arial" w:cs="Arial"/>
                <w:sz w:val="22"/>
                <w:szCs w:val="22"/>
                <w:lang w:val="en-US"/>
              </w:rPr>
              <w:t>are</w:t>
            </w:r>
            <w:r w:rsidR="007558A7" w:rsidRPr="001F4B9A">
              <w:rPr>
                <w:rFonts w:ascii="Arial" w:hAnsi="Arial" w:cs="Arial"/>
                <w:sz w:val="22"/>
                <w:szCs w:val="22"/>
                <w:lang w:val="en-US"/>
              </w:rPr>
              <w:t xml:space="preserve"> services</w:t>
            </w:r>
            <w:r w:rsidR="00503A30" w:rsidRPr="001F4B9A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5A4DE255" w14:textId="77777777" w:rsidR="00DA7A71" w:rsidRPr="00422E05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A4DE258" w14:textId="728640FF" w:rsidR="00DA7A71" w:rsidRPr="007558A7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58A7"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503A30" w:rsidRPr="007558A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503A30" w:rsidRPr="007558A7">
              <w:rPr>
                <w:rFonts w:ascii="Arial" w:hAnsi="Arial" w:cs="Arial"/>
                <w:sz w:val="22"/>
                <w:szCs w:val="22"/>
                <w:lang w:val="en-US"/>
              </w:rPr>
              <w:t>A cross-sectional exploratory national survey</w:t>
            </w:r>
            <w:r w:rsidR="001E13C7">
              <w:rPr>
                <w:rFonts w:ascii="Arial" w:hAnsi="Arial" w:cs="Arial"/>
                <w:sz w:val="22"/>
                <w:szCs w:val="22"/>
                <w:lang w:val="en-US"/>
              </w:rPr>
              <w:t>, approved by the University’s Research Ethics Committee,</w:t>
            </w:r>
            <w:r w:rsidR="00503A30" w:rsidRPr="007558A7">
              <w:rPr>
                <w:rFonts w:ascii="Arial" w:hAnsi="Arial" w:cs="Arial"/>
                <w:sz w:val="22"/>
                <w:szCs w:val="22"/>
                <w:lang w:val="en-US"/>
              </w:rPr>
              <w:t xml:space="preserve"> was conducted between June and November 2017. 6,759 </w:t>
            </w:r>
            <w:r w:rsidR="0060199C" w:rsidRPr="0060199C">
              <w:rPr>
                <w:rFonts w:ascii="Arial" w:hAnsi="Arial" w:cs="Arial"/>
                <w:sz w:val="22"/>
                <w:szCs w:val="22"/>
                <w:lang w:val="en-US"/>
              </w:rPr>
              <w:t xml:space="preserve">digital, structured, self-applied </w:t>
            </w:r>
            <w:r w:rsidR="00503A30" w:rsidRPr="007558A7">
              <w:rPr>
                <w:rFonts w:ascii="Arial" w:hAnsi="Arial" w:cs="Arial"/>
                <w:sz w:val="22"/>
                <w:szCs w:val="22"/>
                <w:lang w:val="en-US"/>
              </w:rPr>
              <w:t xml:space="preserve">questionnaires were emailed to </w:t>
            </w:r>
            <w:r w:rsidR="00C86EF6">
              <w:rPr>
                <w:rFonts w:ascii="Arial" w:hAnsi="Arial" w:cs="Arial"/>
                <w:sz w:val="22"/>
                <w:szCs w:val="22"/>
                <w:lang w:val="en-US"/>
              </w:rPr>
              <w:t xml:space="preserve">physicians working in </w:t>
            </w:r>
            <w:r w:rsidR="00EF1A62">
              <w:rPr>
                <w:rFonts w:ascii="Arial" w:hAnsi="Arial" w:cs="Arial"/>
                <w:sz w:val="22"/>
                <w:szCs w:val="22"/>
                <w:lang w:val="en-US"/>
              </w:rPr>
              <w:t>B</w:t>
            </w:r>
            <w:r w:rsidR="00C86EF6">
              <w:rPr>
                <w:rFonts w:ascii="Arial" w:hAnsi="Arial" w:cs="Arial"/>
                <w:sz w:val="22"/>
                <w:szCs w:val="22"/>
                <w:lang w:val="en-US"/>
              </w:rPr>
              <w:t>razilian Pr</w:t>
            </w:r>
            <w:r w:rsidR="00503A30" w:rsidRPr="007558A7">
              <w:rPr>
                <w:rFonts w:ascii="Arial" w:hAnsi="Arial" w:cs="Arial"/>
                <w:sz w:val="22"/>
                <w:szCs w:val="22"/>
                <w:lang w:val="en-US"/>
              </w:rPr>
              <w:t xml:space="preserve">imary </w:t>
            </w:r>
            <w:r w:rsidR="00C86EF6">
              <w:rPr>
                <w:rFonts w:ascii="Arial" w:hAnsi="Arial" w:cs="Arial"/>
                <w:sz w:val="22"/>
                <w:szCs w:val="22"/>
                <w:lang w:val="en-US"/>
              </w:rPr>
              <w:t xml:space="preserve">Health </w:t>
            </w:r>
            <w:r w:rsidR="00503A30" w:rsidRPr="007558A7">
              <w:rPr>
                <w:rFonts w:ascii="Arial" w:hAnsi="Arial" w:cs="Arial"/>
                <w:sz w:val="22"/>
                <w:szCs w:val="22"/>
                <w:lang w:val="en-US"/>
              </w:rPr>
              <w:t xml:space="preserve">Care </w:t>
            </w:r>
            <w:r w:rsidR="00C86EF6">
              <w:rPr>
                <w:rFonts w:ascii="Arial" w:hAnsi="Arial" w:cs="Arial"/>
                <w:sz w:val="22"/>
                <w:szCs w:val="22"/>
                <w:lang w:val="en-US"/>
              </w:rPr>
              <w:t>services</w:t>
            </w:r>
            <w:r w:rsidR="00503A30" w:rsidRPr="007558A7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C86EF6">
              <w:rPr>
                <w:rFonts w:ascii="Arial" w:hAnsi="Arial" w:cs="Arial"/>
                <w:sz w:val="22"/>
                <w:szCs w:val="22"/>
                <w:lang w:val="en-US"/>
              </w:rPr>
              <w:t xml:space="preserve">Statistical analysis </w:t>
            </w:r>
            <w:r w:rsidR="0060199C" w:rsidRPr="0060199C">
              <w:rPr>
                <w:rFonts w:ascii="Arial" w:hAnsi="Arial" w:cs="Arial"/>
                <w:sz w:val="22"/>
                <w:szCs w:val="22"/>
                <w:lang w:val="en-US"/>
              </w:rPr>
              <w:t xml:space="preserve">was performed </w:t>
            </w:r>
            <w:r w:rsidR="00C86EF6">
              <w:rPr>
                <w:rFonts w:ascii="Arial" w:hAnsi="Arial" w:cs="Arial"/>
                <w:sz w:val="22"/>
                <w:szCs w:val="22"/>
                <w:lang w:val="en-US"/>
              </w:rPr>
              <w:t xml:space="preserve">using </w:t>
            </w:r>
            <w:r w:rsidR="0060199C" w:rsidRPr="0060199C">
              <w:rPr>
                <w:rFonts w:ascii="Arial" w:hAnsi="Arial" w:cs="Arial"/>
                <w:sz w:val="22"/>
                <w:szCs w:val="22"/>
                <w:lang w:val="en-US"/>
              </w:rPr>
              <w:t>t test for independent samples and Pearson's correlation.</w:t>
            </w:r>
            <w:r w:rsidR="0060199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5A4DE25C" w14:textId="77777777" w:rsidR="00DA7A71" w:rsidRPr="007558A7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00D271" w14:textId="649467EA" w:rsidR="0060199C" w:rsidRPr="0060199C" w:rsidRDefault="004B7D91" w:rsidP="0060199C">
            <w:pPr>
              <w:pStyle w:val="HTMLPreformatted"/>
              <w:jc w:val="both"/>
              <w:rPr>
                <w:rFonts w:ascii="Arial" w:hAnsi="Arial" w:cs="Arial"/>
                <w:color w:val="212121"/>
                <w:sz w:val="22"/>
                <w:szCs w:val="22"/>
                <w:lang w:val="en-US"/>
              </w:rPr>
            </w:pPr>
            <w:r w:rsidRPr="0060199C">
              <w:rPr>
                <w:rFonts w:ascii="Arial" w:hAnsi="Arial" w:cs="Arial"/>
                <w:b/>
                <w:sz w:val="22"/>
                <w:szCs w:val="22"/>
                <w:lang w:val="en-US"/>
              </w:rPr>
              <w:t>Results</w:t>
            </w:r>
            <w:r w:rsidR="00503A30" w:rsidRPr="0060199C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  <w:r w:rsidR="0060199C" w:rsidRPr="0060199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EF1A62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Ninety-nine</w:t>
            </w:r>
            <w:r w:rsidR="00C86EF6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 </w:t>
            </w:r>
            <w:r w:rsidR="00EF1A62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jobs in Brazilian Primary Health Care services 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were identified (51.5% women</w:t>
            </w:r>
            <w:r w:rsidR="00DB0300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;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 mean age 38.8 years). </w:t>
            </w:r>
            <w:r w:rsidR="00EF1A62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A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verage </w:t>
            </w:r>
            <w:r w:rsidR="00EF1A62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wage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 per </w:t>
            </w:r>
            <w:r w:rsidR="00EF1A62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job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 was R$ 14,740 (</w:t>
            </w:r>
            <w:r w:rsidR="00DB0300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S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D ± </w:t>
            </w:r>
            <w:r w:rsidR="00DB0300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R$ 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13,213)</w:t>
            </w:r>
            <w:r w:rsidR="001F4B9A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 and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 </w:t>
            </w:r>
            <w:r w:rsidR="001F4B9A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salary </w:t>
            </w:r>
            <w:r w:rsidR="00EF1A62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per hour 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varied between R$ 50 and </w:t>
            </w:r>
            <w:r w:rsidR="00DB0300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R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$ 600</w:t>
            </w:r>
            <w:r w:rsidR="00DB0300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 (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mean R$ 109</w:t>
            </w:r>
            <w:r w:rsidR="00DB0300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; SD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 ± </w:t>
            </w:r>
            <w:r w:rsidR="00DB0300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R$ 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77.25). Mean </w:t>
            </w:r>
            <w:r w:rsidR="001F4B9A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remuneration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 per hour w</w:t>
            </w:r>
            <w:r w:rsidR="00EF1A62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as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 higher in the North compared to the South (</w:t>
            </w:r>
            <w:r w:rsidR="0060199C" w:rsidRPr="00EF1A62">
              <w:rPr>
                <w:rFonts w:ascii="Arial" w:hAnsi="Arial" w:cs="Arial"/>
                <w:i/>
                <w:color w:val="212121"/>
                <w:sz w:val="22"/>
                <w:szCs w:val="22"/>
                <w:lang w:val="en"/>
              </w:rPr>
              <w:t>p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 = 0.043) and Southeast (</w:t>
            </w:r>
            <w:r w:rsidR="0060199C" w:rsidRPr="00EF1A62">
              <w:rPr>
                <w:rFonts w:ascii="Arial" w:hAnsi="Arial" w:cs="Arial"/>
                <w:i/>
                <w:color w:val="212121"/>
                <w:sz w:val="22"/>
                <w:szCs w:val="22"/>
                <w:lang w:val="en"/>
              </w:rPr>
              <w:t>p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 = 0.043) </w:t>
            </w:r>
            <w:r w:rsidR="00EF1A62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country 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regions. </w:t>
            </w:r>
            <w:r w:rsidR="00EF1A62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Job tenure 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varied between two and 360 months, with an average of 58 </w:t>
            </w:r>
            <w:r w:rsidR="00EF1A62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months 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(SD ± 63</w:t>
            </w:r>
            <w:r w:rsidR="00DB0300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 months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). There was a significant positive correlation between </w:t>
            </w:r>
            <w:r w:rsidR="00EF1A62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salary and job tenure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 (</w:t>
            </w:r>
            <w:r w:rsidR="0060199C" w:rsidRPr="00EF1A62">
              <w:rPr>
                <w:rFonts w:ascii="Arial" w:hAnsi="Arial" w:cs="Arial"/>
                <w:i/>
                <w:color w:val="212121"/>
                <w:sz w:val="22"/>
                <w:szCs w:val="22"/>
                <w:lang w:val="en"/>
              </w:rPr>
              <w:t>r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 = 0.221).</w:t>
            </w:r>
          </w:p>
          <w:p w14:paraId="5A4DE25D" w14:textId="311429BF" w:rsidR="00DA7A71" w:rsidRPr="0060199C" w:rsidRDefault="00DA7A71" w:rsidP="006019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A960E72" w14:textId="175C1D67" w:rsidR="0060199C" w:rsidRPr="0060199C" w:rsidRDefault="004B7D91" w:rsidP="0060199C">
            <w:pPr>
              <w:pStyle w:val="HTMLPreformatted"/>
              <w:jc w:val="both"/>
              <w:rPr>
                <w:rFonts w:ascii="Arial" w:hAnsi="Arial" w:cs="Arial"/>
                <w:color w:val="212121"/>
                <w:sz w:val="22"/>
                <w:szCs w:val="22"/>
                <w:lang w:val="en-US"/>
              </w:rPr>
            </w:pPr>
            <w:r w:rsidRPr="0060199C">
              <w:rPr>
                <w:rFonts w:ascii="Arial" w:hAnsi="Arial" w:cs="Arial"/>
                <w:b/>
                <w:sz w:val="22"/>
                <w:szCs w:val="22"/>
                <w:lang w:val="en-US"/>
              </w:rPr>
              <w:t>Discussion</w:t>
            </w:r>
            <w:r w:rsidR="00503A30" w:rsidRPr="0060199C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 </w:t>
            </w:r>
            <w:r w:rsidR="00EF1A62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A</w:t>
            </w:r>
            <w:r w:rsidR="00EF1A62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lthough </w:t>
            </w:r>
            <w:r w:rsidR="00EF1A62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confusion biases are </w:t>
            </w:r>
            <w:r w:rsidR="00DB0300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a </w:t>
            </w:r>
            <w:r w:rsidR="00EF1A62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possib</w:t>
            </w:r>
            <w:r w:rsidR="00DB0300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ility</w:t>
            </w:r>
            <w:r w:rsidR="00EF1A62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,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 </w:t>
            </w:r>
            <w:r w:rsidR="00EF1A62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the present study found a 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weak positive correlation between </w:t>
            </w:r>
            <w:r w:rsidR="00EF1A62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salary and job tenure among physicians working in Brazilian Primary Health </w:t>
            </w:r>
            <w:r w:rsidR="00422E05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Care </w:t>
            </w:r>
            <w:r w:rsidR="00EF1A62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services</w:t>
            </w:r>
            <w:r w:rsidR="0087197A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,</w:t>
            </w:r>
            <w:r w:rsidR="00EF1A62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 which 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indicates that </w:t>
            </w:r>
            <w:r w:rsidR="00EF1A62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financial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 incentives may</w:t>
            </w:r>
            <w:r w:rsidR="00EF1A62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 </w:t>
            </w:r>
            <w:r w:rsidR="00EF1A62">
              <w:rPr>
                <w:rFonts w:ascii="Arial" w:hAnsi="Arial" w:cs="Arial"/>
                <w:sz w:val="22"/>
                <w:szCs w:val="22"/>
                <w:lang w:val="en-US"/>
              </w:rPr>
              <w:t xml:space="preserve">help </w:t>
            </w:r>
            <w:r w:rsidR="004019AC">
              <w:rPr>
                <w:rFonts w:ascii="Arial" w:hAnsi="Arial" w:cs="Arial"/>
                <w:sz w:val="22"/>
                <w:szCs w:val="22"/>
                <w:lang w:val="en-US"/>
              </w:rPr>
              <w:t xml:space="preserve">reducing turnover and </w:t>
            </w:r>
            <w:r w:rsidR="00EF1A62">
              <w:rPr>
                <w:rFonts w:ascii="Arial" w:hAnsi="Arial" w:cs="Arial"/>
                <w:sz w:val="22"/>
                <w:szCs w:val="22"/>
                <w:lang w:val="en-US"/>
              </w:rPr>
              <w:t xml:space="preserve">fixing </w:t>
            </w:r>
            <w:r w:rsidR="0087197A">
              <w:rPr>
                <w:rFonts w:ascii="Arial" w:hAnsi="Arial" w:cs="Arial"/>
                <w:sz w:val="22"/>
                <w:szCs w:val="22"/>
                <w:lang w:val="en-US"/>
              </w:rPr>
              <w:t xml:space="preserve">Primary Health Care </w:t>
            </w:r>
            <w:r w:rsidR="00EF1A62">
              <w:rPr>
                <w:rFonts w:ascii="Arial" w:hAnsi="Arial" w:cs="Arial"/>
                <w:sz w:val="22"/>
                <w:szCs w:val="22"/>
                <w:lang w:val="en-US"/>
              </w:rPr>
              <w:t xml:space="preserve">physician shortages in </w:t>
            </w:r>
            <w:r w:rsidR="0087197A">
              <w:rPr>
                <w:rFonts w:ascii="Arial" w:hAnsi="Arial" w:cs="Arial"/>
                <w:sz w:val="22"/>
                <w:szCs w:val="22"/>
                <w:lang w:val="en-US"/>
              </w:rPr>
              <w:t xml:space="preserve">Brazilian </w:t>
            </w:r>
            <w:r w:rsidR="00EF1A62">
              <w:rPr>
                <w:rFonts w:ascii="Arial" w:hAnsi="Arial" w:cs="Arial"/>
                <w:sz w:val="22"/>
                <w:szCs w:val="22"/>
                <w:lang w:val="en-US"/>
              </w:rPr>
              <w:t>remote areas</w:t>
            </w:r>
            <w:r w:rsidR="00DB0300">
              <w:rPr>
                <w:rFonts w:ascii="Arial" w:hAnsi="Arial" w:cs="Arial"/>
                <w:sz w:val="22"/>
                <w:szCs w:val="22"/>
                <w:lang w:val="en-US"/>
              </w:rPr>
              <w:t xml:space="preserve"> and thus, </w:t>
            </w:r>
            <w:r w:rsidR="00E7290C">
              <w:rPr>
                <w:rFonts w:ascii="Arial" w:hAnsi="Arial" w:cs="Arial"/>
                <w:sz w:val="22"/>
                <w:szCs w:val="22"/>
                <w:lang w:val="en-US"/>
              </w:rPr>
              <w:t>might contribute to promoting</w:t>
            </w:r>
            <w:r w:rsidR="00DB0300">
              <w:rPr>
                <w:rFonts w:ascii="Arial" w:hAnsi="Arial" w:cs="Arial"/>
                <w:sz w:val="22"/>
                <w:szCs w:val="22"/>
                <w:lang w:val="en-US"/>
              </w:rPr>
              <w:t xml:space="preserve"> equity in physician geographical distribution</w:t>
            </w:r>
            <w:r w:rsidR="00E7290C">
              <w:rPr>
                <w:rFonts w:ascii="Arial" w:hAnsi="Arial" w:cs="Arial"/>
                <w:sz w:val="22"/>
                <w:szCs w:val="22"/>
                <w:lang w:val="en-US"/>
              </w:rPr>
              <w:t xml:space="preserve"> and </w:t>
            </w:r>
            <w:r w:rsidR="00422E05">
              <w:rPr>
                <w:rFonts w:ascii="Arial" w:hAnsi="Arial" w:cs="Arial"/>
                <w:sz w:val="22"/>
                <w:szCs w:val="22"/>
                <w:lang w:val="en-US"/>
              </w:rPr>
              <w:t xml:space="preserve">populational </w:t>
            </w:r>
            <w:r w:rsidR="00E7290C">
              <w:rPr>
                <w:rFonts w:ascii="Arial" w:hAnsi="Arial" w:cs="Arial"/>
                <w:sz w:val="22"/>
                <w:szCs w:val="22"/>
                <w:lang w:val="en-US"/>
              </w:rPr>
              <w:t>health care access</w:t>
            </w:r>
            <w:r w:rsidR="0087197A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.</w:t>
            </w:r>
            <w:r w:rsidR="0060199C" w:rsidRPr="0060199C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 xml:space="preserve"> </w:t>
            </w:r>
          </w:p>
          <w:p w14:paraId="3AD6967B" w14:textId="2FF306C5" w:rsidR="004B7D91" w:rsidRPr="0060199C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4B8CD62" w14:textId="60ABE0DF" w:rsidR="004B7D91" w:rsidRPr="007558A7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06A8369C" w:rsidR="004B7D91" w:rsidRPr="007558A7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58A7"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503A30" w:rsidRPr="007558A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3A30" w:rsidRPr="007558A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B0300">
              <w:rPr>
                <w:rFonts w:ascii="Arial" w:hAnsi="Arial" w:cs="Arial"/>
                <w:sz w:val="22"/>
                <w:szCs w:val="22"/>
                <w:lang w:val="en-US"/>
              </w:rPr>
              <w:t xml:space="preserve">Primary Health Care; Equity in physician distribution; </w:t>
            </w:r>
            <w:r w:rsidR="00503A30" w:rsidRPr="007558A7">
              <w:rPr>
                <w:rFonts w:ascii="Arial" w:hAnsi="Arial" w:cs="Arial"/>
                <w:sz w:val="22"/>
                <w:szCs w:val="22"/>
                <w:lang w:val="en-US"/>
              </w:rPr>
              <w:t>Primary Care Physicians.</w:t>
            </w:r>
          </w:p>
          <w:p w14:paraId="5A4DE263" w14:textId="3A181901" w:rsidR="00DA7A71" w:rsidRPr="00EE1564" w:rsidRDefault="00DA7A71" w:rsidP="00DB0300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5A4DE265" w14:textId="4C2C1C75" w:rsidR="00490208" w:rsidRPr="00EE1564" w:rsidRDefault="00490208" w:rsidP="004C45A1">
      <w:pPr>
        <w:rPr>
          <w:lang w:val="en-US"/>
        </w:rPr>
      </w:pPr>
    </w:p>
    <w:sectPr w:rsidR="00490208" w:rsidRPr="00EE15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97864"/>
    <w:rsid w:val="001C3A37"/>
    <w:rsid w:val="001E13C7"/>
    <w:rsid w:val="001F4B9A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019AC"/>
    <w:rsid w:val="00422E05"/>
    <w:rsid w:val="00490208"/>
    <w:rsid w:val="004B5B95"/>
    <w:rsid w:val="004B7D91"/>
    <w:rsid w:val="004C45A1"/>
    <w:rsid w:val="004E345D"/>
    <w:rsid w:val="00503A30"/>
    <w:rsid w:val="00564331"/>
    <w:rsid w:val="00590824"/>
    <w:rsid w:val="005F7DC7"/>
    <w:rsid w:val="0060199C"/>
    <w:rsid w:val="006605DB"/>
    <w:rsid w:val="00663BFF"/>
    <w:rsid w:val="00687972"/>
    <w:rsid w:val="006C6E32"/>
    <w:rsid w:val="0070252B"/>
    <w:rsid w:val="00714C46"/>
    <w:rsid w:val="007558A7"/>
    <w:rsid w:val="007A2A9C"/>
    <w:rsid w:val="007E61BA"/>
    <w:rsid w:val="00800E8F"/>
    <w:rsid w:val="0082392D"/>
    <w:rsid w:val="0087197A"/>
    <w:rsid w:val="008874BF"/>
    <w:rsid w:val="008C05AC"/>
    <w:rsid w:val="008C05C1"/>
    <w:rsid w:val="00932377"/>
    <w:rsid w:val="009579B1"/>
    <w:rsid w:val="00961CCF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BD126D"/>
    <w:rsid w:val="00C140AC"/>
    <w:rsid w:val="00C211D2"/>
    <w:rsid w:val="00C27467"/>
    <w:rsid w:val="00C73E89"/>
    <w:rsid w:val="00C84789"/>
    <w:rsid w:val="00C86EF6"/>
    <w:rsid w:val="00C978A6"/>
    <w:rsid w:val="00CA0DE6"/>
    <w:rsid w:val="00CB2597"/>
    <w:rsid w:val="00CC5CF2"/>
    <w:rsid w:val="00CD0335"/>
    <w:rsid w:val="00CE30F9"/>
    <w:rsid w:val="00CE496D"/>
    <w:rsid w:val="00CE5D57"/>
    <w:rsid w:val="00D71EFE"/>
    <w:rsid w:val="00DA45EE"/>
    <w:rsid w:val="00DA7A71"/>
    <w:rsid w:val="00DB0300"/>
    <w:rsid w:val="00DC2C64"/>
    <w:rsid w:val="00DE6D44"/>
    <w:rsid w:val="00E0479B"/>
    <w:rsid w:val="00E13132"/>
    <w:rsid w:val="00E36AD7"/>
    <w:rsid w:val="00E379B4"/>
    <w:rsid w:val="00E458B1"/>
    <w:rsid w:val="00E7290C"/>
    <w:rsid w:val="00EE1564"/>
    <w:rsid w:val="00EF1A62"/>
    <w:rsid w:val="00F16B61"/>
    <w:rsid w:val="00F407AD"/>
    <w:rsid w:val="00F86A0C"/>
    <w:rsid w:val="00FB47B7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19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199C"/>
    <w:rPr>
      <w:rFonts w:ascii="Courier New" w:hAnsi="Courier New" w:cs="Courier New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6911e96c-4cc4-42d5-8e43-f93924cf6a05"/>
    <ds:schemaRef ds:uri="http://purl.org/dc/dcmitype/"/>
    <ds:schemaRef ds:uri="9c8a2b7b-0bee-4c48-b0a6-23db8982d3bc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3528791-87B1-4563-AA18-163F2F344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2139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2018-09-18T04:19:00Z</dcterms:created>
  <dcterms:modified xsi:type="dcterms:W3CDTF">2018-09-18T04:19:00Z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