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23750931" w14:textId="77777777" w:rsidTr="00E744A7">
        <w:tc>
          <w:tcPr>
            <w:tcW w:w="9016" w:type="dxa"/>
          </w:tcPr>
          <w:p w14:paraId="0FF94BAB" w14:textId="02D52CBF" w:rsidR="00E744A7" w:rsidRPr="00541BEB" w:rsidRDefault="003354E5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Symposium or Masterclass</w:t>
            </w: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T</w:t>
            </w:r>
            <w:r w:rsidR="00E744A7"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itle (max. 10 words):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74595DEB" w14:textId="2F3E1400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The title should be as brief as possible and clearly indicate the nature of the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session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. </w:t>
            </w:r>
          </w:p>
        </w:tc>
      </w:tr>
      <w:tr w:rsidR="00E744A7" w:rsidRPr="00541BEB" w14:paraId="2F87336D" w14:textId="77777777" w:rsidTr="00E744A7">
        <w:tc>
          <w:tcPr>
            <w:tcW w:w="9016" w:type="dxa"/>
          </w:tcPr>
          <w:p w14:paraId="0D52760B" w14:textId="06D4D973" w:rsidR="00E744A7" w:rsidRPr="00D67802" w:rsidRDefault="00C523E0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Understanding and Sharing Your Research 101</w:t>
            </w:r>
          </w:p>
        </w:tc>
      </w:tr>
    </w:tbl>
    <w:p w14:paraId="479B0E0D" w14:textId="2276DC32" w:rsidR="00E744A7" w:rsidRDefault="00E744A7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4F23AE49" w14:textId="77777777" w:rsidTr="00A16BE3">
        <w:tc>
          <w:tcPr>
            <w:tcW w:w="9016" w:type="dxa"/>
          </w:tcPr>
          <w:p w14:paraId="03DD88F2" w14:textId="1AF0F3EE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Presenters:</w:t>
            </w:r>
          </w:p>
          <w:p w14:paraId="64DB60F6" w14:textId="29088ED8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all proposed presenters including their name, email address, ADS or ADEA member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number (if applicable)</w:t>
            </w: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and their residential state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Please indicate the key contact person for this session with an asterisk. </w:t>
            </w:r>
          </w:p>
        </w:tc>
      </w:tr>
      <w:tr w:rsidR="00F317E6" w:rsidRPr="00541BEB" w14:paraId="44801616" w14:textId="77777777" w:rsidTr="00A16BE3">
        <w:tc>
          <w:tcPr>
            <w:tcW w:w="9016" w:type="dxa"/>
          </w:tcPr>
          <w:p w14:paraId="26E1F618" w14:textId="7F0F7DA5" w:rsidR="00F317E6" w:rsidRDefault="00C523E0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*Ashley Ng: </w:t>
            </w:r>
            <w:hyperlink r:id="rId8" w:history="1">
              <w:r w:rsidRPr="00A961A3">
                <w:rPr>
                  <w:rStyle w:val="Hyperlink"/>
                  <w:rFonts w:ascii="Arial" w:eastAsia="Times New Roman" w:hAnsi="Arial" w:cs="Arial"/>
                  <w:lang w:eastAsia="en-NZ"/>
                </w:rPr>
                <w:t>Ashley.ng@Monash.edu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>, A</w:t>
            </w:r>
          </w:p>
          <w:p w14:paraId="27EC5491" w14:textId="37381F24" w:rsidR="00C523E0" w:rsidRDefault="00C523E0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Giuliana Murfet: </w:t>
            </w:r>
            <w:hyperlink r:id="rId9" w:history="1">
              <w:r w:rsidR="009A2C5C" w:rsidRPr="0087183D">
                <w:rPr>
                  <w:rStyle w:val="Hyperlink"/>
                  <w:rFonts w:ascii="Arial" w:eastAsia="Times New Roman" w:hAnsi="Arial" w:cs="Arial"/>
                  <w:lang w:eastAsia="en-NZ"/>
                </w:rPr>
                <w:t>giuliana.murfet@ths.tas.gov.au</w:t>
              </w:r>
            </w:hyperlink>
            <w:r w:rsidR="009A2C5C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63C7E208" w14:textId="787B1275" w:rsidR="00C523E0" w:rsidRDefault="00850D6F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Leanne Mull</w:t>
            </w:r>
            <w:r w:rsidR="00B54DF5">
              <w:rPr>
                <w:rFonts w:ascii="Arial" w:eastAsia="Times New Roman" w:hAnsi="Arial" w:cs="Arial"/>
                <w:color w:val="000000"/>
                <w:lang w:eastAsia="en-NZ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n: </w:t>
            </w:r>
            <w:hyperlink r:id="rId10" w:history="1">
              <w:r w:rsidRPr="00E62ACB">
                <w:rPr>
                  <w:rStyle w:val="Hyperlink"/>
                  <w:rFonts w:ascii="Arial" w:eastAsia="Times New Roman" w:hAnsi="Arial" w:cs="Arial"/>
                  <w:lang w:eastAsia="en-NZ"/>
                </w:rPr>
                <w:t>leanne.mullan@acu.edu.au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1843206C" w14:textId="33BEB559" w:rsidR="00850D6F" w:rsidRDefault="00850D6F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Rebecca Munt: </w:t>
            </w:r>
            <w:hyperlink r:id="rId11" w:history="1">
              <w:r w:rsidRPr="00E62ACB">
                <w:rPr>
                  <w:rStyle w:val="Hyperlink"/>
                  <w:rFonts w:ascii="Arial" w:eastAsia="Times New Roman" w:hAnsi="Arial" w:cs="Arial"/>
                  <w:lang w:eastAsia="en-NZ"/>
                </w:rPr>
                <w:t>rebeccamuntconsulting@gmail.com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4691049F" w14:textId="78DB6A4D" w:rsidR="00F317E6" w:rsidRDefault="00C523E0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Kirstine Bell: </w:t>
            </w:r>
            <w:hyperlink r:id="rId12" w:history="1">
              <w:r w:rsidR="003C5816" w:rsidRPr="006A5AF1">
                <w:rPr>
                  <w:rStyle w:val="Hyperlink"/>
                  <w:rFonts w:ascii="Arial" w:eastAsia="Times New Roman" w:hAnsi="Arial" w:cs="Arial"/>
                  <w:lang w:eastAsia="en-NZ"/>
                </w:rPr>
                <w:t>kirstine.bell@sydney.edu.au</w:t>
              </w:r>
            </w:hyperlink>
          </w:p>
          <w:p w14:paraId="45AACCD0" w14:textId="2224412F" w:rsidR="003C5816" w:rsidRPr="00D67802" w:rsidRDefault="003C581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The symposium will be supported by other members of the ADEA research advisory group who will be attending ADC. </w:t>
            </w:r>
            <w:r w:rsidR="00A90557">
              <w:rPr>
                <w:rFonts w:ascii="Arial" w:eastAsia="Times New Roman" w:hAnsi="Arial" w:cs="Arial"/>
                <w:color w:val="000000"/>
                <w:lang w:eastAsia="en-NZ"/>
              </w:rPr>
              <w:t>All presenters are ADEA members.</w:t>
            </w:r>
          </w:p>
        </w:tc>
      </w:tr>
    </w:tbl>
    <w:p w14:paraId="47E46380" w14:textId="77777777" w:rsidR="00F317E6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75DE9D9B" w14:textId="77777777" w:rsidTr="00A16BE3">
        <w:tc>
          <w:tcPr>
            <w:tcW w:w="9016" w:type="dxa"/>
          </w:tcPr>
          <w:p w14:paraId="180E8A88" w14:textId="51E83169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Chair(s):</w:t>
            </w:r>
          </w:p>
          <w:p w14:paraId="00E54041" w14:textId="70022F23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the nominated session chair(s), including their name and email address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</w:p>
        </w:tc>
      </w:tr>
      <w:tr w:rsidR="00F317E6" w:rsidRPr="00541BEB" w14:paraId="500EE07D" w14:textId="77777777" w:rsidTr="00A16BE3">
        <w:tc>
          <w:tcPr>
            <w:tcW w:w="9016" w:type="dxa"/>
          </w:tcPr>
          <w:p w14:paraId="5E1112E6" w14:textId="6E901C89" w:rsidR="00F317E6" w:rsidRPr="00D67802" w:rsidRDefault="00C523E0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Session chair not required</w:t>
            </w:r>
          </w:p>
        </w:tc>
      </w:tr>
    </w:tbl>
    <w:p w14:paraId="6E3DC2AF" w14:textId="77777777" w:rsidR="00F317E6" w:rsidRPr="00541BEB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073A89CB" w14:textId="77777777" w:rsidTr="00E744A7">
        <w:tc>
          <w:tcPr>
            <w:tcW w:w="9016" w:type="dxa"/>
          </w:tcPr>
          <w:p w14:paraId="0F4D096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description (max. 200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61F175A1" w14:textId="63E55EB2" w:rsidR="00E744A7" w:rsidRPr="00541BEB" w:rsidRDefault="003354E5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an overview of the session, including key content each presenter intends to cover</w:t>
            </w:r>
            <w:r w:rsidR="00E744A7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> </w:t>
            </w:r>
          </w:p>
        </w:tc>
      </w:tr>
      <w:tr w:rsidR="00E744A7" w:rsidRPr="00541BEB" w14:paraId="7A8E3AB9" w14:textId="77777777" w:rsidTr="00E744A7">
        <w:tc>
          <w:tcPr>
            <w:tcW w:w="9016" w:type="dxa"/>
          </w:tcPr>
          <w:p w14:paraId="0754E705" w14:textId="7CD4E219" w:rsidR="00E744A7" w:rsidRDefault="00C523E0" w:rsidP="00E744A7">
            <w:pPr>
              <w:rPr>
                <w:rFonts w:ascii="Arial" w:eastAsia="Times New Roman" w:hAnsi="Arial" w:cs="Arial"/>
                <w:u w:val="single"/>
                <w:lang w:eastAsia="en-NZ"/>
              </w:rPr>
            </w:pPr>
            <w:r>
              <w:rPr>
                <w:rFonts w:ascii="Arial" w:eastAsia="Times New Roman" w:hAnsi="Arial" w:cs="Arial"/>
                <w:u w:val="single"/>
                <w:lang w:eastAsia="en-NZ"/>
              </w:rPr>
              <w:t>Presentation</w:t>
            </w:r>
          </w:p>
          <w:p w14:paraId="0DF2DFE2" w14:textId="78F4D900" w:rsidR="00C523E0" w:rsidRDefault="00C523E0" w:rsidP="00E744A7">
            <w:p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 xml:space="preserve">15-20 mins: Reviewing the literature – key </w:t>
            </w:r>
            <w:r w:rsidR="00D67802">
              <w:rPr>
                <w:rFonts w:ascii="Arial" w:eastAsia="Times New Roman" w:hAnsi="Arial" w:cs="Arial"/>
                <w:lang w:eastAsia="en-NZ"/>
              </w:rPr>
              <w:t>considerations, tips and tricks (KB)</w:t>
            </w:r>
          </w:p>
          <w:p w14:paraId="6435C025" w14:textId="35AA382A" w:rsidR="00D67802" w:rsidRDefault="00D67802" w:rsidP="00E744A7">
            <w:p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 xml:space="preserve">15-20 mins: Untangling the </w:t>
            </w:r>
            <w:r w:rsidR="00850D6F">
              <w:rPr>
                <w:rFonts w:ascii="Arial" w:eastAsia="Times New Roman" w:hAnsi="Arial" w:cs="Arial"/>
                <w:lang w:eastAsia="en-NZ"/>
              </w:rPr>
              <w:t>quantitative and qualitative analysis</w:t>
            </w:r>
            <w:r>
              <w:rPr>
                <w:rFonts w:ascii="Arial" w:eastAsia="Times New Roman" w:hAnsi="Arial" w:cs="Arial"/>
                <w:lang w:eastAsia="en-NZ"/>
              </w:rPr>
              <w:t xml:space="preserve"> </w:t>
            </w:r>
            <w:r w:rsidR="00850D6F">
              <w:rPr>
                <w:rFonts w:ascii="Arial" w:eastAsia="Times New Roman" w:hAnsi="Arial" w:cs="Arial"/>
                <w:lang w:eastAsia="en-NZ"/>
              </w:rPr>
              <w:t>(LM + RM)</w:t>
            </w:r>
          </w:p>
          <w:p w14:paraId="546EBC3C" w14:textId="4040E6FD" w:rsidR="00A90557" w:rsidRPr="00541BEB" w:rsidRDefault="00D67802" w:rsidP="00E744A7">
            <w:p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15-20 mins: Sharing your research – navigating social media and AI (AN + GM)</w:t>
            </w:r>
          </w:p>
          <w:p w14:paraId="0DE4B4CD" w14:textId="1540BDA0" w:rsidR="00E744A7" w:rsidRDefault="00D67802" w:rsidP="00E744A7">
            <w:pPr>
              <w:rPr>
                <w:rFonts w:ascii="Arial" w:eastAsia="Times New Roman" w:hAnsi="Arial" w:cs="Arial"/>
                <w:u w:val="single"/>
                <w:lang w:eastAsia="en-NZ"/>
              </w:rPr>
            </w:pPr>
            <w:r>
              <w:rPr>
                <w:rFonts w:ascii="Arial" w:eastAsia="Times New Roman" w:hAnsi="Arial" w:cs="Arial"/>
                <w:u w:val="single"/>
                <w:lang w:eastAsia="en-NZ"/>
              </w:rPr>
              <w:t>Breakout groups:</w:t>
            </w:r>
          </w:p>
          <w:p w14:paraId="6BC4DE3A" w14:textId="32E74D60" w:rsidR="00E744A7" w:rsidRPr="00541BEB" w:rsidRDefault="00D67802" w:rsidP="00E744A7">
            <w:p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30-60 mins: attendees will break up into three groups depending on their interest of presented topics to run through case scenarios, brainstorm ideas and ask questions.</w:t>
            </w:r>
          </w:p>
        </w:tc>
      </w:tr>
    </w:tbl>
    <w:p w14:paraId="44EA2AFA" w14:textId="11658656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1D5EE2E6" w14:textId="77777777" w:rsidTr="00B42705">
        <w:tc>
          <w:tcPr>
            <w:tcW w:w="9016" w:type="dxa"/>
          </w:tcPr>
          <w:p w14:paraId="327B920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Evidence base (max. 100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39C388AB" w14:textId="716EBC76" w:rsidR="00E744A7" w:rsidRPr="00A90557" w:rsidRDefault="00E744A7" w:rsidP="00B42705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Where appropriate, please include a brief description and citations of the evidence that supports your session or will be presented and discussed during the session. </w:t>
            </w:r>
          </w:p>
        </w:tc>
      </w:tr>
      <w:tr w:rsidR="00E744A7" w:rsidRPr="00541BEB" w14:paraId="391F50B9" w14:textId="77777777" w:rsidTr="00B42705">
        <w:tc>
          <w:tcPr>
            <w:tcW w:w="9016" w:type="dxa"/>
          </w:tcPr>
          <w:p w14:paraId="5C335A62" w14:textId="14EA55F3" w:rsidR="00CC503D" w:rsidRPr="00A90557" w:rsidRDefault="00D67802" w:rsidP="00A90557">
            <w:pPr>
              <w:jc w:val="both"/>
              <w:rPr>
                <w:rFonts w:ascii="Arial" w:eastAsia="Times New Roman" w:hAnsi="Arial" w:cs="Arial"/>
                <w:lang w:val="en-US" w:eastAsia="en-NZ"/>
              </w:rPr>
            </w:pPr>
            <w:r w:rsidRPr="001C119E">
              <w:rPr>
                <w:rFonts w:ascii="Arial" w:eastAsia="Times New Roman" w:hAnsi="Arial" w:cs="Arial"/>
                <w:lang w:eastAsia="en-NZ"/>
              </w:rPr>
              <w:t xml:space="preserve">Research </w:t>
            </w:r>
            <w:r w:rsidR="00A54305">
              <w:rPr>
                <w:rFonts w:ascii="Arial" w:eastAsia="Times New Roman" w:hAnsi="Arial" w:cs="Arial"/>
                <w:lang w:eastAsia="en-NZ"/>
              </w:rPr>
              <w:t>is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fundamental </w:t>
            </w:r>
            <w:r w:rsidR="00A54305">
              <w:rPr>
                <w:rFonts w:ascii="Arial" w:eastAsia="Times New Roman" w:hAnsi="Arial" w:cs="Arial"/>
                <w:lang w:eastAsia="en-NZ"/>
              </w:rPr>
              <w:t xml:space="preserve">to </w:t>
            </w:r>
            <w:r w:rsidRPr="001C119E">
              <w:rPr>
                <w:rFonts w:ascii="Arial" w:eastAsia="Times New Roman" w:hAnsi="Arial" w:cs="Arial"/>
                <w:lang w:eastAsia="en-NZ"/>
              </w:rPr>
              <w:t>evidence</w:t>
            </w:r>
            <w:r w:rsidR="00A54305">
              <w:rPr>
                <w:rFonts w:ascii="Arial" w:eastAsia="Times New Roman" w:hAnsi="Arial" w:cs="Arial"/>
                <w:lang w:eastAsia="en-NZ"/>
              </w:rPr>
              <w:t>-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base clinical </w:t>
            </w:r>
            <w:r w:rsidR="00A54305">
              <w:rPr>
                <w:rFonts w:ascii="Arial" w:eastAsia="Times New Roman" w:hAnsi="Arial" w:cs="Arial"/>
                <w:lang w:eastAsia="en-NZ"/>
              </w:rPr>
              <w:t>practice, shap</w:t>
            </w:r>
            <w:r w:rsidR="00CC503D">
              <w:rPr>
                <w:rFonts w:ascii="Arial" w:eastAsia="Times New Roman" w:hAnsi="Arial" w:cs="Arial"/>
                <w:lang w:eastAsia="en-NZ"/>
              </w:rPr>
              <w:t>ing</w:t>
            </w:r>
            <w:r w:rsidR="00A54305">
              <w:rPr>
                <w:rFonts w:ascii="Arial" w:eastAsia="Times New Roman" w:hAnsi="Arial" w:cs="Arial"/>
                <w:lang w:eastAsia="en-NZ"/>
              </w:rPr>
              <w:t xml:space="preserve"> clinical guidelines and improv</w:t>
            </w:r>
            <w:r w:rsidR="00CC503D">
              <w:rPr>
                <w:rFonts w:ascii="Arial" w:eastAsia="Times New Roman" w:hAnsi="Arial" w:cs="Arial"/>
                <w:lang w:eastAsia="en-NZ"/>
              </w:rPr>
              <w:t>ing</w:t>
            </w:r>
            <w:r w:rsidR="00A54305">
              <w:rPr>
                <w:rFonts w:ascii="Arial" w:eastAsia="Times New Roman" w:hAnsi="Arial" w:cs="Arial"/>
                <w:lang w:eastAsia="en-NZ"/>
              </w:rPr>
              <w:t xml:space="preserve"> patient care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. Currently, many CDEs </w:t>
            </w:r>
            <w:r w:rsidR="00A54305">
              <w:rPr>
                <w:rFonts w:ascii="Arial" w:eastAsia="Times New Roman" w:hAnsi="Arial" w:cs="Arial"/>
                <w:lang w:eastAsia="en-NZ"/>
              </w:rPr>
              <w:t xml:space="preserve">face barriers to engaging in research including </w:t>
            </w:r>
            <w:r w:rsidRPr="001C119E">
              <w:rPr>
                <w:rFonts w:ascii="Arial" w:eastAsia="Times New Roman" w:hAnsi="Arial" w:cs="Arial"/>
                <w:lang w:eastAsia="en-NZ"/>
              </w:rPr>
              <w:t>l</w:t>
            </w:r>
            <w:r w:rsidR="00A54305">
              <w:rPr>
                <w:rFonts w:ascii="Arial" w:eastAsia="Times New Roman" w:hAnsi="Arial" w:cs="Arial"/>
                <w:lang w:eastAsia="en-NZ"/>
              </w:rPr>
              <w:t>imited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support, skills, confidence and opportunity</w:t>
            </w:r>
            <w:r w:rsidR="00A54305">
              <w:rPr>
                <w:rFonts w:ascii="Arial" w:eastAsia="Times New Roman" w:hAnsi="Arial" w:cs="Arial"/>
                <w:lang w:eastAsia="en-NZ"/>
              </w:rPr>
              <w:t xml:space="preserve">, reflected in 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the </w:t>
            </w:r>
            <w:r w:rsidR="00A54305">
              <w:rPr>
                <w:rFonts w:ascii="Arial" w:eastAsia="Times New Roman" w:hAnsi="Arial" w:cs="Arial"/>
                <w:lang w:eastAsia="en-NZ"/>
              </w:rPr>
              <w:t>low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quantity and quality of abstract submissions to the Australasian Diabetes Congress. This </w:t>
            </w:r>
            <w:r w:rsidR="00A54305">
              <w:rPr>
                <w:rFonts w:ascii="Arial" w:eastAsia="Times New Roman" w:hAnsi="Arial" w:cs="Arial"/>
                <w:lang w:eastAsia="en-NZ"/>
              </w:rPr>
              <w:t>M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asterclass is part of a broader strategy to support and mentor CDEs </w:t>
            </w:r>
            <w:r w:rsidR="00CC503D">
              <w:rPr>
                <w:rFonts w:ascii="Arial" w:eastAsia="Times New Roman" w:hAnsi="Arial" w:cs="Arial"/>
                <w:lang w:eastAsia="en-NZ"/>
              </w:rPr>
              <w:t>in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undertak</w:t>
            </w:r>
            <w:r w:rsidR="00CC503D">
              <w:rPr>
                <w:rFonts w:ascii="Arial" w:eastAsia="Times New Roman" w:hAnsi="Arial" w:cs="Arial"/>
                <w:lang w:eastAsia="en-NZ"/>
              </w:rPr>
              <w:t>ing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quality improvement and research projects</w:t>
            </w:r>
            <w:r w:rsidR="00CC503D">
              <w:rPr>
                <w:rFonts w:ascii="Arial" w:eastAsia="Times New Roman" w:hAnsi="Arial" w:cs="Arial"/>
                <w:lang w:eastAsia="en-NZ"/>
              </w:rPr>
              <w:t>, enabling them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to </w:t>
            </w:r>
            <w:r w:rsidR="00CC503D">
              <w:rPr>
                <w:rFonts w:ascii="Arial" w:eastAsia="Times New Roman" w:hAnsi="Arial" w:cs="Arial"/>
                <w:lang w:eastAsia="en-NZ"/>
              </w:rPr>
              <w:t>share</w:t>
            </w:r>
            <w:r w:rsidRPr="001C119E">
              <w:rPr>
                <w:rFonts w:ascii="Arial" w:eastAsia="Times New Roman" w:hAnsi="Arial" w:cs="Arial"/>
                <w:lang w:eastAsia="en-NZ"/>
              </w:rPr>
              <w:t xml:space="preserve"> findings.</w:t>
            </w:r>
            <w:r w:rsidR="00CC503D">
              <w:rPr>
                <w:rFonts w:ascii="Arial" w:eastAsia="Times New Roman" w:hAnsi="Arial" w:cs="Arial"/>
                <w:lang w:eastAsia="en-NZ"/>
              </w:rPr>
              <w:t xml:space="preserve"> </w:t>
            </w:r>
            <w:r w:rsidR="00CC503D" w:rsidRPr="00CC503D">
              <w:rPr>
                <w:rFonts w:ascii="Arial" w:eastAsia="Times New Roman" w:hAnsi="Arial" w:cs="Arial"/>
                <w:lang w:val="en-US" w:eastAsia="en-NZ"/>
              </w:rPr>
              <w:t xml:space="preserve">By fostering a culture of research and innovation, we help bridge the gap between clinical practice and research dissemination, </w:t>
            </w:r>
            <w:r w:rsidR="008956C8">
              <w:rPr>
                <w:rFonts w:ascii="Arial" w:eastAsia="Times New Roman" w:hAnsi="Arial" w:cs="Arial"/>
                <w:lang w:val="en-US" w:eastAsia="en-NZ"/>
              </w:rPr>
              <w:t xml:space="preserve">building capacity and mentoring </w:t>
            </w:r>
            <w:r w:rsidR="00C63EF0">
              <w:rPr>
                <w:rFonts w:ascii="Arial" w:eastAsia="Times New Roman" w:hAnsi="Arial" w:cs="Arial"/>
                <w:lang w:val="en-US" w:eastAsia="en-NZ"/>
              </w:rPr>
              <w:t xml:space="preserve">CDE’s to </w:t>
            </w:r>
            <w:r w:rsidR="00CC503D" w:rsidRPr="00CC503D">
              <w:rPr>
                <w:rFonts w:ascii="Arial" w:eastAsia="Times New Roman" w:hAnsi="Arial" w:cs="Arial"/>
                <w:lang w:val="en-US" w:eastAsia="en-NZ"/>
              </w:rPr>
              <w:t>empower</w:t>
            </w:r>
            <w:r w:rsidR="00C63EF0">
              <w:rPr>
                <w:rFonts w:ascii="Arial" w:eastAsia="Times New Roman" w:hAnsi="Arial" w:cs="Arial"/>
                <w:lang w:val="en-US" w:eastAsia="en-NZ"/>
              </w:rPr>
              <w:t xml:space="preserve"> </w:t>
            </w:r>
            <w:r w:rsidR="00266E8E">
              <w:rPr>
                <w:rFonts w:ascii="Arial" w:eastAsia="Times New Roman" w:hAnsi="Arial" w:cs="Arial"/>
                <w:lang w:val="en-US" w:eastAsia="en-NZ"/>
              </w:rPr>
              <w:t>them</w:t>
            </w:r>
            <w:r w:rsidR="00C63EF0">
              <w:rPr>
                <w:rFonts w:ascii="Arial" w:eastAsia="Times New Roman" w:hAnsi="Arial" w:cs="Arial"/>
                <w:lang w:val="en-US" w:eastAsia="en-NZ"/>
              </w:rPr>
              <w:t xml:space="preserve"> </w:t>
            </w:r>
            <w:r w:rsidR="00CC503D" w:rsidRPr="00CC503D">
              <w:rPr>
                <w:rFonts w:ascii="Arial" w:eastAsia="Times New Roman" w:hAnsi="Arial" w:cs="Arial"/>
                <w:lang w:val="en-US" w:eastAsia="en-NZ"/>
              </w:rPr>
              <w:t xml:space="preserve">to </w:t>
            </w:r>
            <w:r w:rsidR="00FF7835">
              <w:rPr>
                <w:rFonts w:ascii="Arial" w:eastAsia="Times New Roman" w:hAnsi="Arial" w:cs="Arial"/>
                <w:lang w:val="en-US" w:eastAsia="en-NZ"/>
              </w:rPr>
              <w:t xml:space="preserve">apply their skills and knowledge </w:t>
            </w:r>
            <w:r w:rsidR="00C8375F">
              <w:rPr>
                <w:rFonts w:ascii="Arial" w:eastAsia="Times New Roman" w:hAnsi="Arial" w:cs="Arial"/>
                <w:lang w:val="en-US" w:eastAsia="en-NZ"/>
              </w:rPr>
              <w:t xml:space="preserve">based on evidence to </w:t>
            </w:r>
            <w:r w:rsidR="00CC503D" w:rsidRPr="00CC503D">
              <w:rPr>
                <w:rFonts w:ascii="Arial" w:eastAsia="Times New Roman" w:hAnsi="Arial" w:cs="Arial"/>
                <w:lang w:val="en-US" w:eastAsia="en-NZ"/>
              </w:rPr>
              <w:t>advance</w:t>
            </w:r>
            <w:r w:rsidR="00266E8E">
              <w:rPr>
                <w:rFonts w:ascii="Arial" w:eastAsia="Times New Roman" w:hAnsi="Arial" w:cs="Arial"/>
                <w:lang w:val="en-US" w:eastAsia="en-NZ"/>
              </w:rPr>
              <w:t xml:space="preserve"> </w:t>
            </w:r>
            <w:r w:rsidR="00CC503D" w:rsidRPr="00CC503D">
              <w:rPr>
                <w:rFonts w:ascii="Arial" w:eastAsia="Times New Roman" w:hAnsi="Arial" w:cs="Arial"/>
                <w:lang w:val="en-US" w:eastAsia="en-NZ"/>
              </w:rPr>
              <w:t>diabetes care.</w:t>
            </w:r>
          </w:p>
        </w:tc>
      </w:tr>
    </w:tbl>
    <w:p w14:paraId="47D9872D" w14:textId="7F23B3E4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364EDE9B" w14:textId="77777777" w:rsidTr="00B42705">
        <w:tc>
          <w:tcPr>
            <w:tcW w:w="9016" w:type="dxa"/>
          </w:tcPr>
          <w:p w14:paraId="754C0B3E" w14:textId="77777777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Key learning objectives (max. 100 words):</w:t>
            </w:r>
          </w:p>
          <w:p w14:paraId="6CDB5B6A" w14:textId="4922C3FF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Please identify the key knowledge and/or skills that delegates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will</w:t>
            </w:r>
            <w:r w:rsidR="003354E5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achieve by the conclusion of the session. Key learning objects can be presented in dot point form.</w:t>
            </w:r>
          </w:p>
        </w:tc>
      </w:tr>
      <w:tr w:rsidR="00E744A7" w:rsidRPr="00541BEB" w14:paraId="25BA711E" w14:textId="77777777" w:rsidTr="00B42705">
        <w:tc>
          <w:tcPr>
            <w:tcW w:w="9016" w:type="dxa"/>
          </w:tcPr>
          <w:p w14:paraId="0ABEA5C5" w14:textId="24CD5E2C" w:rsidR="00E744A7" w:rsidRDefault="00497F93" w:rsidP="00D6780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Gain insight into</w:t>
            </w:r>
            <w:r w:rsidR="00D67802">
              <w:rPr>
                <w:rFonts w:ascii="Arial" w:eastAsia="Times New Roman" w:hAnsi="Arial" w:cs="Arial"/>
                <w:lang w:eastAsia="en-NZ"/>
              </w:rPr>
              <w:t xml:space="preserve"> the different type of reviews </w:t>
            </w:r>
            <w:r>
              <w:rPr>
                <w:rFonts w:ascii="Arial" w:eastAsia="Times New Roman" w:hAnsi="Arial" w:cs="Arial"/>
                <w:lang w:eastAsia="en-NZ"/>
              </w:rPr>
              <w:t>(narrative, systematic, scoping etc.)</w:t>
            </w:r>
          </w:p>
          <w:p w14:paraId="3529C96D" w14:textId="09E4A5D6" w:rsidR="00E744A7" w:rsidRDefault="00BF4068" w:rsidP="00B4270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Gain insig</w:t>
            </w:r>
            <w:r w:rsidR="006C029E">
              <w:rPr>
                <w:rFonts w:ascii="Arial" w:eastAsia="Times New Roman" w:hAnsi="Arial" w:cs="Arial"/>
                <w:lang w:eastAsia="en-NZ"/>
              </w:rPr>
              <w:t>ht</w:t>
            </w:r>
            <w:r w:rsidR="00850D6F">
              <w:rPr>
                <w:rFonts w:ascii="Arial" w:eastAsia="Times New Roman" w:hAnsi="Arial" w:cs="Arial"/>
                <w:lang w:eastAsia="en-NZ"/>
              </w:rPr>
              <w:t xml:space="preserve"> into qualitative and quantitative analysis</w:t>
            </w:r>
            <w:r>
              <w:rPr>
                <w:rFonts w:ascii="Arial" w:eastAsia="Times New Roman" w:hAnsi="Arial" w:cs="Arial"/>
                <w:lang w:eastAsia="en-NZ"/>
              </w:rPr>
              <w:t xml:space="preserve"> </w:t>
            </w:r>
            <w:r w:rsidR="00850D6F">
              <w:rPr>
                <w:rFonts w:ascii="Arial" w:eastAsia="Times New Roman" w:hAnsi="Arial" w:cs="Arial"/>
                <w:lang w:eastAsia="en-NZ"/>
              </w:rPr>
              <w:t xml:space="preserve">and interpretation </w:t>
            </w:r>
          </w:p>
          <w:p w14:paraId="4F37AB7B" w14:textId="71950F86" w:rsidR="00D67802" w:rsidRPr="00850D6F" w:rsidRDefault="00850D6F" w:rsidP="00850D6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Gain insight into the benefits and importance of using social media + AI tools to co</w:t>
            </w:r>
            <w:r w:rsidR="00D67802">
              <w:rPr>
                <w:rFonts w:ascii="Arial" w:eastAsia="Times New Roman" w:hAnsi="Arial" w:cs="Arial"/>
                <w:lang w:eastAsia="en-NZ"/>
              </w:rPr>
              <w:t>mmunicate</w:t>
            </w:r>
            <w:r>
              <w:rPr>
                <w:rFonts w:ascii="Arial" w:eastAsia="Times New Roman" w:hAnsi="Arial" w:cs="Arial"/>
                <w:lang w:eastAsia="en-NZ"/>
              </w:rPr>
              <w:t xml:space="preserve"> research/project outputs</w:t>
            </w:r>
          </w:p>
        </w:tc>
      </w:tr>
    </w:tbl>
    <w:p w14:paraId="18A660AD" w14:textId="1710DC5C" w:rsidR="00E744A7" w:rsidRPr="00541BEB" w:rsidRDefault="00E744A7" w:rsidP="00E744A7">
      <w:pPr>
        <w:rPr>
          <w:rFonts w:ascii="Arial" w:hAnsi="Arial" w:cs="Arial"/>
        </w:rPr>
      </w:pPr>
    </w:p>
    <w:sectPr w:rsidR="00E744A7" w:rsidRPr="0054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D42"/>
    <w:multiLevelType w:val="multilevel"/>
    <w:tmpl w:val="493E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6663"/>
    <w:multiLevelType w:val="multilevel"/>
    <w:tmpl w:val="45D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E0976"/>
    <w:multiLevelType w:val="multilevel"/>
    <w:tmpl w:val="4F6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71947"/>
    <w:multiLevelType w:val="multilevel"/>
    <w:tmpl w:val="024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B1AD2"/>
    <w:multiLevelType w:val="multilevel"/>
    <w:tmpl w:val="4EB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5B93"/>
    <w:multiLevelType w:val="multilevel"/>
    <w:tmpl w:val="B8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A6078"/>
    <w:multiLevelType w:val="multilevel"/>
    <w:tmpl w:val="32EA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874E0"/>
    <w:multiLevelType w:val="hybridMultilevel"/>
    <w:tmpl w:val="9ED86BFC"/>
    <w:lvl w:ilvl="0" w:tplc="472A925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77391"/>
    <w:multiLevelType w:val="multilevel"/>
    <w:tmpl w:val="9482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63FE2"/>
    <w:multiLevelType w:val="multilevel"/>
    <w:tmpl w:val="E39E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A6516"/>
    <w:multiLevelType w:val="multilevel"/>
    <w:tmpl w:val="A24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324841">
    <w:abstractNumId w:val="7"/>
  </w:num>
  <w:num w:numId="2" w16cid:durableId="338967148">
    <w:abstractNumId w:val="2"/>
  </w:num>
  <w:num w:numId="3" w16cid:durableId="157230376">
    <w:abstractNumId w:val="8"/>
  </w:num>
  <w:num w:numId="4" w16cid:durableId="502628312">
    <w:abstractNumId w:val="4"/>
  </w:num>
  <w:num w:numId="5" w16cid:durableId="26876665">
    <w:abstractNumId w:val="1"/>
  </w:num>
  <w:num w:numId="6" w16cid:durableId="688681968">
    <w:abstractNumId w:val="9"/>
  </w:num>
  <w:num w:numId="7" w16cid:durableId="1329017024">
    <w:abstractNumId w:val="10"/>
  </w:num>
  <w:num w:numId="8" w16cid:durableId="610744394">
    <w:abstractNumId w:val="3"/>
  </w:num>
  <w:num w:numId="9" w16cid:durableId="794106892">
    <w:abstractNumId w:val="6"/>
  </w:num>
  <w:num w:numId="10" w16cid:durableId="1730418308">
    <w:abstractNumId w:val="5"/>
  </w:num>
  <w:num w:numId="11" w16cid:durableId="129787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7"/>
    <w:rsid w:val="0015254D"/>
    <w:rsid w:val="001619B8"/>
    <w:rsid w:val="001802C6"/>
    <w:rsid w:val="00215053"/>
    <w:rsid w:val="00234930"/>
    <w:rsid w:val="00265321"/>
    <w:rsid w:val="00266E8E"/>
    <w:rsid w:val="00331FFC"/>
    <w:rsid w:val="003354E5"/>
    <w:rsid w:val="003C5816"/>
    <w:rsid w:val="00497F93"/>
    <w:rsid w:val="004B5BFD"/>
    <w:rsid w:val="00541BEB"/>
    <w:rsid w:val="00583306"/>
    <w:rsid w:val="005D4F38"/>
    <w:rsid w:val="006C029E"/>
    <w:rsid w:val="007E346A"/>
    <w:rsid w:val="00830A4D"/>
    <w:rsid w:val="00850D6F"/>
    <w:rsid w:val="00887A48"/>
    <w:rsid w:val="008956C8"/>
    <w:rsid w:val="00987F2F"/>
    <w:rsid w:val="009A2C5C"/>
    <w:rsid w:val="00A54305"/>
    <w:rsid w:val="00A90557"/>
    <w:rsid w:val="00B54DF5"/>
    <w:rsid w:val="00B6489D"/>
    <w:rsid w:val="00BF4068"/>
    <w:rsid w:val="00C104AC"/>
    <w:rsid w:val="00C523E0"/>
    <w:rsid w:val="00C63EF0"/>
    <w:rsid w:val="00C74BF3"/>
    <w:rsid w:val="00C8009A"/>
    <w:rsid w:val="00C8375F"/>
    <w:rsid w:val="00C97142"/>
    <w:rsid w:val="00CC503D"/>
    <w:rsid w:val="00D01AAE"/>
    <w:rsid w:val="00D30FC5"/>
    <w:rsid w:val="00D67802"/>
    <w:rsid w:val="00DF76B1"/>
    <w:rsid w:val="00E744A7"/>
    <w:rsid w:val="00F317E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DB037"/>
  <w15:chartTrackingRefBased/>
  <w15:docId w15:val="{917D7801-F997-4D5E-8A96-E07297F2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7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7802"/>
    <w:pPr>
      <w:ind w:left="720"/>
      <w:contextualSpacing/>
    </w:pPr>
  </w:style>
  <w:style w:type="paragraph" w:styleId="Revision">
    <w:name w:val="Revision"/>
    <w:hidden/>
    <w:uiPriority w:val="99"/>
    <w:semiHidden/>
    <w:rsid w:val="009A2C5C"/>
  </w:style>
  <w:style w:type="character" w:styleId="CommentReference">
    <w:name w:val="annotation reference"/>
    <w:basedOn w:val="DefaultParagraphFont"/>
    <w:uiPriority w:val="99"/>
    <w:semiHidden/>
    <w:unhideWhenUsed/>
    <w:rsid w:val="009A2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C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ng@Monash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irstine.bell@sydney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beccamuntconsulting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leanne.mullan@acu.edu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iuliana.murfet@ths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EF3CE-FA89-467F-8CFE-58DA6582A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31309-1937-4FDF-9991-17DC7B3D430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cab52c9b-ab33-4221-8af9-54f8f2b86a80"/>
    <ds:schemaRef ds:uri="6911e96c-4cc4-42d5-8e43-f93924cf6a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BD7C97-4B27-4547-9E5D-8D42B8A2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Sara Jones</cp:lastModifiedBy>
  <cp:revision>2</cp:revision>
  <dcterms:created xsi:type="dcterms:W3CDTF">2025-03-09T21:17:00Z</dcterms:created>
  <dcterms:modified xsi:type="dcterms:W3CDTF">2025-03-09T21:17:00Z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41b0e32f3db83dca0668434af2e3ed55b8ca565104641418d5206768d98ebc50</vt:lpwstr>
  </property>
  <property fmtid="{D5CDD505-2E9C-101B-9397-08002B2CF9AE}" pid="5" name="MSIP_Label_51a6c3db-1667-4f49-995a-8b9973972958_Enabled">
    <vt:lpwstr>true</vt:lpwstr>
  </property>
  <property fmtid="{D5CDD505-2E9C-101B-9397-08002B2CF9AE}" pid="6" name="MSIP_Label_51a6c3db-1667-4f49-995a-8b9973972958_SetDate">
    <vt:lpwstr>2025-03-02T00:54:41Z</vt:lpwstr>
  </property>
  <property fmtid="{D5CDD505-2E9C-101B-9397-08002B2CF9AE}" pid="7" name="MSIP_Label_51a6c3db-1667-4f49-995a-8b9973972958_Method">
    <vt:lpwstr>Standard</vt:lpwstr>
  </property>
  <property fmtid="{D5CDD505-2E9C-101B-9397-08002B2CF9AE}" pid="8" name="MSIP_Label_51a6c3db-1667-4f49-995a-8b9973972958_Name">
    <vt:lpwstr>UTS-Internal</vt:lpwstr>
  </property>
  <property fmtid="{D5CDD505-2E9C-101B-9397-08002B2CF9AE}" pid="9" name="MSIP_Label_51a6c3db-1667-4f49-995a-8b9973972958_SiteId">
    <vt:lpwstr>e8911c26-cf9f-4a9c-878e-527807be8791</vt:lpwstr>
  </property>
  <property fmtid="{D5CDD505-2E9C-101B-9397-08002B2CF9AE}" pid="10" name="MSIP_Label_51a6c3db-1667-4f49-995a-8b9973972958_ActionId">
    <vt:lpwstr>7d40753f-58e1-41f3-8568-83e964c09041</vt:lpwstr>
  </property>
  <property fmtid="{D5CDD505-2E9C-101B-9397-08002B2CF9AE}" pid="11" name="MSIP_Label_51a6c3db-1667-4f49-995a-8b9973972958_ContentBits">
    <vt:lpwstr>0</vt:lpwstr>
  </property>
  <property fmtid="{D5CDD505-2E9C-101B-9397-08002B2CF9AE}" pid="12" name="MSIP_Label_51a6c3db-1667-4f49-995a-8b9973972958_Tag">
    <vt:lpwstr>10, 3, 0, 1</vt:lpwstr>
  </property>
</Properties>
</file>