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36C1F7CB" w:rsidR="002B7FC8" w:rsidRPr="00244337" w:rsidRDefault="0024433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337">
              <w:rPr>
                <w:rFonts w:ascii="Arial" w:hAnsi="Arial" w:cs="Arial"/>
                <w:b/>
                <w:sz w:val="22"/>
                <w:szCs w:val="22"/>
              </w:rPr>
              <w:t>Development of nutrition knowledge-based learning model by Information Technology for blood sugar control among diabetic patients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8BF1341" w14:textId="77777777" w:rsidR="00244337" w:rsidRDefault="00244337" w:rsidP="00244337">
            <w:pPr>
              <w:shd w:val="clear" w:color="auto" w:fill="FFFFFF"/>
              <w:jc w:val="thaiDistribut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FDF285C" w14:textId="4A917194" w:rsidR="00244337" w:rsidRPr="00244337" w:rsidRDefault="00244337" w:rsidP="00244337">
            <w:pPr>
              <w:shd w:val="clear" w:color="auto" w:fill="FFFFFF"/>
              <w:jc w:val="thaiDistribut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3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Background:</w:t>
            </w:r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 xml:space="preserve"> Diabetes can be prevented by lifestyle modification. Smart technology is an alternative way to deliver educational and motivational advice about lifestyle modification. </w:t>
            </w:r>
          </w:p>
          <w:p w14:paraId="2BC3B78B" w14:textId="77777777" w:rsidR="00244337" w:rsidRDefault="00244337" w:rsidP="00244337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F1C1288" w14:textId="6552924E" w:rsidR="00244337" w:rsidRPr="00244337" w:rsidRDefault="00244337" w:rsidP="00244337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3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Objectives:</w:t>
            </w:r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 xml:space="preserve"> To develop nutrition</w:t>
            </w:r>
            <w:r w:rsidRPr="00244337">
              <w:rPr>
                <w:rFonts w:ascii="Arial" w:eastAsia="Cordia New" w:hAnsi="Arial" w:cs="Arial"/>
                <w:color w:val="000000"/>
                <w:spacing w:val="7"/>
                <w:sz w:val="22"/>
                <w:szCs w:val="22"/>
                <w:lang w:eastAsia="zh-CN"/>
              </w:rPr>
              <w:t xml:space="preserve"> knowledge-based learning model (classify food game) for blood sugar control among diabetic patients</w:t>
            </w:r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>Rajavithi</w:t>
            </w:r>
            <w:proofErr w:type="spellEnd"/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 xml:space="preserve"> hospital.</w:t>
            </w:r>
          </w:p>
          <w:p w14:paraId="572F5999" w14:textId="77777777" w:rsidR="00244337" w:rsidRDefault="00244337" w:rsidP="00244337">
            <w:pPr>
              <w:autoSpaceDE w:val="0"/>
              <w:autoSpaceDN w:val="0"/>
              <w:adjustRightInd w:val="0"/>
              <w:jc w:val="thaiDistribut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2FFE5B0" w14:textId="0E6516FB" w:rsidR="00244337" w:rsidRPr="00244337" w:rsidRDefault="00244337" w:rsidP="00244337">
            <w:pPr>
              <w:autoSpaceDE w:val="0"/>
              <w:autoSpaceDN w:val="0"/>
              <w:adjustRightInd w:val="0"/>
              <w:jc w:val="thaiDistribut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43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Method: </w:t>
            </w:r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 xml:space="preserve">The quasi-experimental study with two phases was conducted. The first, the development of </w:t>
            </w:r>
            <w:r w:rsidRPr="00244337">
              <w:rPr>
                <w:rFonts w:ascii="Arial" w:eastAsia="Cordia New" w:hAnsi="Arial" w:cs="Arial"/>
                <w:color w:val="000000"/>
                <w:spacing w:val="7"/>
                <w:sz w:val="22"/>
                <w:szCs w:val="22"/>
                <w:lang w:eastAsia="zh-CN"/>
              </w:rPr>
              <w:t xml:space="preserve">nutrition knowledge-based learning model by Information Technology was generated by situation analysis of diabetes care and multidisciplinary brainstorming. The second, </w:t>
            </w:r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 xml:space="preserve">outcomes of the model were evaluated by </w:t>
            </w:r>
            <w:proofErr w:type="spellStart"/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>pretest</w:t>
            </w:r>
            <w:proofErr w:type="spellEnd"/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>posttest</w:t>
            </w:r>
            <w:proofErr w:type="spellEnd"/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fasting blood sugar (FBS), knowledge to classify food types and satisfaction. The subjects comprised 80 diabetic patients and equally assigned into an experiment and a comparison group. The experiment was given classify foods game via smart devices. </w:t>
            </w:r>
            <w:r w:rsidRPr="00244337">
              <w:rPr>
                <w:rFonts w:ascii="Arial" w:eastAsia="Cordia New" w:hAnsi="Arial" w:cs="Arial"/>
                <w:color w:val="000000"/>
                <w:spacing w:val="7"/>
                <w:sz w:val="22"/>
                <w:szCs w:val="22"/>
                <w:lang w:eastAsia="zh-CN"/>
              </w:rPr>
              <w:t xml:space="preserve">Three food types were classified as unlimited intake, limited intake and forbidden foods. </w:t>
            </w:r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 xml:space="preserve">Their knowledge scores before and after </w:t>
            </w:r>
            <w:proofErr w:type="spellStart"/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>counseling</w:t>
            </w:r>
            <w:proofErr w:type="spellEnd"/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 xml:space="preserve"> by nurses and nutritionists were recorded. The comparison group received pre-knowledge paper assessment, were consulted by nurses and nutritionists, and post-knowledge paper assessment was done.</w:t>
            </w:r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val="en" w:eastAsia="zh-CN"/>
              </w:rPr>
              <w:t xml:space="preserve">The satisfaction about the model was assessed. </w:t>
            </w:r>
            <w:r w:rsidRPr="00244337">
              <w:rPr>
                <w:rFonts w:ascii="Arial" w:hAnsi="Arial" w:cs="Arial"/>
                <w:color w:val="000000"/>
                <w:sz w:val="22"/>
                <w:szCs w:val="22"/>
              </w:rPr>
              <w:t>At the second week of follow-up, the nutritionists called to both groups for lifestyle modification, and FBS was measured at follow-up.</w:t>
            </w:r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 xml:space="preserve"> This study was reviewed and approved by the ethics committee, </w:t>
            </w:r>
            <w:proofErr w:type="spellStart"/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>Rajavithi</w:t>
            </w:r>
            <w:proofErr w:type="spellEnd"/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 xml:space="preserve"> hospital. </w:t>
            </w:r>
          </w:p>
          <w:p w14:paraId="184B789B" w14:textId="77777777" w:rsidR="00244337" w:rsidRDefault="00244337" w:rsidP="00244337">
            <w:pPr>
              <w:autoSpaceDE w:val="0"/>
              <w:autoSpaceDN w:val="0"/>
              <w:adjustRightInd w:val="0"/>
              <w:jc w:val="thaiDistribut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E1B7B8F" w14:textId="4E8D282F" w:rsidR="00244337" w:rsidRPr="00244337" w:rsidRDefault="00244337" w:rsidP="00244337">
            <w:pPr>
              <w:autoSpaceDE w:val="0"/>
              <w:autoSpaceDN w:val="0"/>
              <w:adjustRightInd w:val="0"/>
              <w:jc w:val="thaiDistribute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2443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Results</w:t>
            </w:r>
            <w:r w:rsidRPr="0024433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 xml:space="preserve">The characteristics of both groups were similar. </w:t>
            </w:r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val="en" w:eastAsia="zh-CN"/>
              </w:rPr>
              <w:t xml:space="preserve">The experiment group had significantly better knowledge about food classification than before the study, and better than the comparison group (p=0.035). An average level of FBS in the experiment group was significantly lower than before the trial, and significantly lower than those of the comparison group (p=0.041). The satisfaction of the experiment group was significantly higher than those of comparison group (p&lt;0.001). The experiment group was most satisfied about </w:t>
            </w:r>
            <w:r w:rsidRPr="00244337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the </w:t>
            </w:r>
            <w:r w:rsidRPr="00244337">
              <w:rPr>
                <w:rFonts w:ascii="Arial" w:eastAsia="Cordia New" w:hAnsi="Arial" w:cs="Arial"/>
                <w:color w:val="000000"/>
                <w:spacing w:val="7"/>
                <w:sz w:val="22"/>
                <w:szCs w:val="22"/>
                <w:lang w:eastAsia="zh-CN"/>
              </w:rPr>
              <w:t xml:space="preserve">food game </w:t>
            </w:r>
            <w:r w:rsidRPr="00244337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model in terms of interesting style, better knowledge, modern model, and easy to use.</w:t>
            </w:r>
          </w:p>
          <w:p w14:paraId="1FF4598C" w14:textId="77777777" w:rsidR="00244337" w:rsidRDefault="00244337" w:rsidP="00244337">
            <w:pPr>
              <w:autoSpaceDE w:val="0"/>
              <w:autoSpaceDN w:val="0"/>
              <w:adjustRightInd w:val="0"/>
              <w:jc w:val="thaiDistribut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/>
              </w:rPr>
            </w:pPr>
          </w:p>
          <w:p w14:paraId="5F600912" w14:textId="225E8A82" w:rsidR="00244337" w:rsidRPr="00244337" w:rsidRDefault="00244337" w:rsidP="00244337">
            <w:pPr>
              <w:autoSpaceDE w:val="0"/>
              <w:autoSpaceDN w:val="0"/>
              <w:adjustRightInd w:val="0"/>
              <w:jc w:val="thaiDistribute"/>
              <w:rPr>
                <w:rFonts w:ascii="Arial" w:eastAsia="Cordia New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bookmarkStart w:id="0" w:name="_GoBack"/>
            <w:bookmarkEnd w:id="0"/>
            <w:r w:rsidRPr="0024433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"/>
              </w:rPr>
              <w:t xml:space="preserve">Discussion: </w:t>
            </w:r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>The classify food game</w:t>
            </w:r>
            <w:r w:rsidRPr="00244337">
              <w:rPr>
                <w:rFonts w:ascii="Arial" w:eastAsia="Cordia New" w:hAnsi="Arial" w:cs="Arial"/>
                <w:color w:val="000000"/>
                <w:spacing w:val="7"/>
                <w:sz w:val="22"/>
                <w:szCs w:val="22"/>
                <w:lang w:eastAsia="zh-CN"/>
              </w:rPr>
              <w:t xml:space="preserve"> model </w:t>
            </w:r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 xml:space="preserve">is an effective learning tool which significantly improved FBS in diabetic patients. Using technology increases the potential for diabetic caring and is </w:t>
            </w:r>
            <w:proofErr w:type="gramStart"/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>similar to</w:t>
            </w:r>
            <w:proofErr w:type="gramEnd"/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 xml:space="preserve"> literature. Further investigation should apply this model for longer term to manage proper dietary </w:t>
            </w:r>
            <w:proofErr w:type="spellStart"/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>behavior</w:t>
            </w:r>
            <w:proofErr w:type="spellEnd"/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 xml:space="preserve"> and control blood sugar levels. </w:t>
            </w:r>
          </w:p>
          <w:p w14:paraId="0248D581" w14:textId="77777777" w:rsidR="00244337" w:rsidRPr="00244337" w:rsidRDefault="00244337" w:rsidP="00244337">
            <w:pPr>
              <w:jc w:val="both"/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</w:pPr>
          </w:p>
          <w:p w14:paraId="3F3360CC" w14:textId="77777777" w:rsidR="00244337" w:rsidRPr="00244337" w:rsidRDefault="00244337" w:rsidP="00244337">
            <w:pPr>
              <w:jc w:val="both"/>
              <w:rPr>
                <w:rFonts w:ascii="Arial" w:eastAsia="Cordia New" w:hAnsi="Arial" w:cs="Arial"/>
                <w:color w:val="000000"/>
                <w:spacing w:val="7"/>
                <w:sz w:val="22"/>
                <w:szCs w:val="22"/>
                <w:lang w:eastAsia="zh-CN"/>
              </w:rPr>
            </w:pPr>
            <w:r w:rsidRPr="00244337">
              <w:rPr>
                <w:rFonts w:ascii="Arial" w:eastAsia="Cordia New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Keywords:</w:t>
            </w:r>
            <w:r w:rsidRPr="00244337">
              <w:rPr>
                <w:rFonts w:ascii="Arial" w:eastAsia="Cordia New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244337">
              <w:rPr>
                <w:rFonts w:ascii="Arial" w:eastAsia="Cordia New" w:hAnsi="Arial" w:cs="Arial"/>
                <w:color w:val="000000"/>
                <w:spacing w:val="7"/>
                <w:sz w:val="22"/>
                <w:szCs w:val="22"/>
                <w:lang w:eastAsia="zh-CN"/>
              </w:rPr>
              <w:t>Nutrition knowledge-based learning model, Information technology, Blood sugar control, Diabetic patient</w:t>
            </w:r>
          </w:p>
          <w:p w14:paraId="5A4DE25F" w14:textId="77777777" w:rsidR="00DA7A71" w:rsidRPr="0024433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Pr="0024433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Pr="00244337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Pr="0024433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Pr="0024433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244337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44337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25D47-F11B-40E6-9F09-4FD29F632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911e96c-4cc4-42d5-8e43-f93924cf6a05"/>
    <ds:schemaRef ds:uri="http://schemas.microsoft.com/office/2006/metadata/properties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2018-09-06T23:51:00Z</dcterms:created>
  <dcterms:modified xsi:type="dcterms:W3CDTF">2018-09-06T23:51:00Z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