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FE62F4" w:rsidRDefault="009C374A" w:rsidP="00375B20">
      <w:pPr>
        <w:rPr>
          <w:rFonts w:ascii="Arial" w:hAnsi="Arial" w:cs="Arial"/>
          <w:b/>
          <w:bCs/>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FE62F4" w14:paraId="3CA33060" w14:textId="77777777" w:rsidTr="009F4EA0">
        <w:tc>
          <w:tcPr>
            <w:tcW w:w="8640" w:type="dxa"/>
            <w:shd w:val="clear" w:color="auto" w:fill="F2F2F2" w:themeFill="background1" w:themeFillShade="F2"/>
          </w:tcPr>
          <w:p w14:paraId="2003E176" w14:textId="501B6462" w:rsidR="00C8423A" w:rsidRPr="003934B2" w:rsidRDefault="003934B2" w:rsidP="00706DED">
            <w:pPr>
              <w:jc w:val="both"/>
              <w:rPr>
                <w:rFonts w:ascii="Arial" w:hAnsi="Arial" w:cs="Arial"/>
                <w:bCs/>
                <w:i/>
                <w:iCs/>
                <w:sz w:val="22"/>
                <w:szCs w:val="22"/>
              </w:rPr>
            </w:pPr>
            <w:r w:rsidRPr="003934B2">
              <w:rPr>
                <w:rFonts w:ascii="Arial" w:hAnsi="Arial" w:cs="Arial"/>
                <w:bCs/>
                <w:i/>
                <w:iCs/>
                <w:sz w:val="22"/>
                <w:szCs w:val="22"/>
              </w:rPr>
              <w:t>Paper</w:t>
            </w:r>
          </w:p>
          <w:p w14:paraId="44B02AE3" w14:textId="77777777" w:rsidR="00995A99" w:rsidRDefault="007770A5" w:rsidP="007770A5">
            <w:pPr>
              <w:rPr>
                <w:rFonts w:ascii="Arial" w:hAnsi="Arial" w:cs="Arial"/>
                <w:b/>
                <w:bCs/>
                <w:sz w:val="22"/>
                <w:szCs w:val="22"/>
              </w:rPr>
            </w:pPr>
            <w:r w:rsidRPr="00FE62F4">
              <w:rPr>
                <w:rFonts w:ascii="Arial" w:hAnsi="Arial" w:cs="Arial"/>
                <w:b/>
                <w:bCs/>
                <w:sz w:val="22"/>
                <w:szCs w:val="22"/>
              </w:rPr>
              <w:t xml:space="preserve">Impact of natural disasters on Local food system and </w:t>
            </w:r>
            <w:proofErr w:type="spellStart"/>
            <w:r w:rsidRPr="00FE62F4">
              <w:rPr>
                <w:rFonts w:ascii="Arial" w:hAnsi="Arial" w:cs="Arial"/>
                <w:b/>
                <w:bCs/>
                <w:sz w:val="22"/>
                <w:szCs w:val="22"/>
              </w:rPr>
              <w:t>agro</w:t>
            </w:r>
            <w:proofErr w:type="spellEnd"/>
            <w:r w:rsidRPr="00FE62F4">
              <w:rPr>
                <w:rFonts w:ascii="Arial" w:hAnsi="Arial" w:cs="Arial"/>
                <w:b/>
                <w:bCs/>
                <w:sz w:val="22"/>
                <w:szCs w:val="22"/>
              </w:rPr>
              <w:t>-biodiversity – A case from Western Nepal</w:t>
            </w:r>
          </w:p>
          <w:p w14:paraId="3F7D1534" w14:textId="7BF752F2" w:rsidR="003934B2" w:rsidRPr="00FE62F4" w:rsidRDefault="003934B2" w:rsidP="007770A5">
            <w:pPr>
              <w:rPr>
                <w:rFonts w:ascii="Arial" w:hAnsi="Arial" w:cs="Arial"/>
                <w:b/>
                <w:bCs/>
                <w:sz w:val="22"/>
                <w:szCs w:val="22"/>
              </w:rPr>
            </w:pPr>
          </w:p>
        </w:tc>
      </w:tr>
      <w:tr w:rsidR="00C8423A" w:rsidRPr="00FE62F4" w14:paraId="1A1C8C63" w14:textId="77777777" w:rsidTr="00CD70FB">
        <w:trPr>
          <w:trHeight w:val="1700"/>
        </w:trPr>
        <w:tc>
          <w:tcPr>
            <w:tcW w:w="8640" w:type="dxa"/>
          </w:tcPr>
          <w:p w14:paraId="65A278DB" w14:textId="77777777" w:rsidR="00C8423A" w:rsidRPr="00FE62F4" w:rsidRDefault="00C8423A" w:rsidP="00706DED">
            <w:pPr>
              <w:jc w:val="both"/>
              <w:rPr>
                <w:rFonts w:ascii="Arial" w:hAnsi="Arial" w:cs="Arial"/>
                <w:b/>
                <w:sz w:val="22"/>
                <w:szCs w:val="22"/>
              </w:rPr>
            </w:pPr>
          </w:p>
          <w:p w14:paraId="0C69EC79" w14:textId="648512BB" w:rsidR="00F557F0" w:rsidRPr="00FE62F4" w:rsidRDefault="0065012F" w:rsidP="00F557F0">
            <w:pPr>
              <w:pStyle w:val="paragraph"/>
              <w:spacing w:before="0" w:beforeAutospacing="0" w:after="120" w:afterAutospacing="0"/>
              <w:textAlignment w:val="baseline"/>
              <w:rPr>
                <w:rFonts w:ascii="Arial" w:hAnsi="Arial" w:cs="Arial"/>
                <w:sz w:val="22"/>
                <w:szCs w:val="22"/>
                <w:lang w:val="en-US"/>
              </w:rPr>
            </w:pPr>
            <w:r w:rsidRPr="00FE62F4">
              <w:rPr>
                <w:rFonts w:ascii="Arial" w:hAnsi="Arial" w:cs="Arial"/>
                <w:b/>
                <w:sz w:val="22"/>
                <w:szCs w:val="22"/>
              </w:rPr>
              <w:t>Introduction</w:t>
            </w:r>
            <w:r w:rsidR="00185DA8" w:rsidRPr="00FE62F4">
              <w:rPr>
                <w:rFonts w:ascii="Arial" w:hAnsi="Arial" w:cs="Arial"/>
                <w:b/>
                <w:sz w:val="22"/>
                <w:szCs w:val="22"/>
              </w:rPr>
              <w:t xml:space="preserve">: </w:t>
            </w:r>
            <w:r w:rsidR="00F557F0" w:rsidRPr="00FE62F4">
              <w:rPr>
                <w:rFonts w:ascii="Arial" w:hAnsi="Arial" w:cs="Arial"/>
                <w:b/>
                <w:sz w:val="22"/>
                <w:szCs w:val="22"/>
              </w:rPr>
              <w:t xml:space="preserve">DanChurchAid in Nepal is </w:t>
            </w:r>
            <w:proofErr w:type="gramStart"/>
            <w:r w:rsidR="00F557F0" w:rsidRPr="00FE62F4">
              <w:rPr>
                <w:rFonts w:ascii="Arial" w:hAnsi="Arial" w:cs="Arial"/>
                <w:b/>
                <w:sz w:val="22"/>
                <w:szCs w:val="22"/>
              </w:rPr>
              <w:t>implement</w:t>
            </w:r>
            <w:proofErr w:type="gramEnd"/>
            <w:r w:rsidR="00F557F0" w:rsidRPr="00FE62F4">
              <w:rPr>
                <w:rFonts w:ascii="Arial" w:hAnsi="Arial" w:cs="Arial"/>
                <w:b/>
                <w:sz w:val="22"/>
                <w:szCs w:val="22"/>
              </w:rPr>
              <w:t xml:space="preserve"> a project -</w:t>
            </w:r>
            <w:r w:rsidR="00F557F0" w:rsidRPr="00FE62F4">
              <w:rPr>
                <w:rFonts w:ascii="Arial" w:hAnsi="Arial" w:cs="Arial"/>
                <w:sz w:val="22"/>
                <w:szCs w:val="22"/>
                <w:lang w:val="en-US"/>
              </w:rPr>
              <w:t xml:space="preserve"> “Easing and de-risking transition to climate-resilient food production for enhanced self-reliance in humanitarian contexts (in </w:t>
            </w:r>
            <w:proofErr w:type="spellStart"/>
            <w:r w:rsidR="00F557F0" w:rsidRPr="00FE62F4">
              <w:rPr>
                <w:rFonts w:ascii="Arial" w:hAnsi="Arial" w:cs="Arial"/>
                <w:sz w:val="22"/>
                <w:szCs w:val="22"/>
                <w:lang w:val="en-US"/>
              </w:rPr>
              <w:t>Barbardiya</w:t>
            </w:r>
            <w:proofErr w:type="spellEnd"/>
            <w:r w:rsidR="00F557F0" w:rsidRPr="00FE62F4">
              <w:rPr>
                <w:rFonts w:ascii="Arial" w:hAnsi="Arial" w:cs="Arial"/>
                <w:sz w:val="22"/>
                <w:szCs w:val="22"/>
                <w:lang w:val="en-US"/>
              </w:rPr>
              <w:t xml:space="preserve"> Municipality, Nepal, to address vulnerabilities in local food systems caused by climate shocks, particularly floods and droughts. As a part of the project, an assessment was conducted to assess agroecology-based food systems, evaluate risks, identify relevant stakeholders and policies, and document adaptive and mitigation practices to enhance resilience. </w:t>
            </w:r>
          </w:p>
          <w:p w14:paraId="131A5F05" w14:textId="56A18E5C" w:rsidR="0065012F" w:rsidRPr="00FE62F4" w:rsidRDefault="0065012F" w:rsidP="007770A5">
            <w:pPr>
              <w:jc w:val="both"/>
              <w:rPr>
                <w:rFonts w:ascii="Arial" w:hAnsi="Arial" w:cs="Arial"/>
                <w:b/>
                <w:sz w:val="22"/>
                <w:szCs w:val="22"/>
              </w:rPr>
            </w:pPr>
          </w:p>
          <w:p w14:paraId="1678014E" w14:textId="44AA2F89" w:rsidR="00345981" w:rsidRPr="00FE62F4" w:rsidRDefault="0065012F" w:rsidP="00C350E0">
            <w:pPr>
              <w:pStyle w:val="paragraph"/>
              <w:spacing w:before="0" w:beforeAutospacing="0" w:after="0" w:afterAutospacing="0"/>
              <w:textAlignment w:val="baseline"/>
              <w:rPr>
                <w:rFonts w:ascii="Arial" w:hAnsi="Arial" w:cs="Arial"/>
                <w:color w:val="000000"/>
                <w:sz w:val="22"/>
                <w:szCs w:val="22"/>
                <w:lang w:val="en-US"/>
              </w:rPr>
            </w:pPr>
            <w:r w:rsidRPr="00FE62F4">
              <w:rPr>
                <w:rFonts w:ascii="Arial" w:hAnsi="Arial" w:cs="Arial"/>
                <w:b/>
                <w:sz w:val="22"/>
                <w:szCs w:val="22"/>
              </w:rPr>
              <w:t>Objectives</w:t>
            </w:r>
            <w:r w:rsidR="00995A99" w:rsidRPr="00FE62F4">
              <w:rPr>
                <w:rFonts w:ascii="Arial" w:hAnsi="Arial" w:cs="Arial"/>
                <w:b/>
                <w:sz w:val="22"/>
                <w:szCs w:val="22"/>
              </w:rPr>
              <w:t xml:space="preserve">: </w:t>
            </w:r>
            <w:r w:rsidR="00345981" w:rsidRPr="00FE62F4">
              <w:rPr>
                <w:rFonts w:ascii="Arial" w:hAnsi="Arial" w:cs="Arial"/>
                <w:bCs/>
                <w:sz w:val="22"/>
                <w:szCs w:val="22"/>
              </w:rPr>
              <w:t xml:space="preserve">The study was conducted to </w:t>
            </w:r>
            <w:r w:rsidR="00C350E0" w:rsidRPr="00FE62F4">
              <w:rPr>
                <w:rFonts w:ascii="Arial" w:hAnsi="Arial" w:cs="Arial"/>
                <w:bCs/>
                <w:sz w:val="22"/>
                <w:szCs w:val="22"/>
              </w:rPr>
              <w:t xml:space="preserve">contribute towards the success of the entire project which has the objective to </w:t>
            </w:r>
            <w:r w:rsidR="00345981" w:rsidRPr="00FE62F4">
              <w:rPr>
                <w:rFonts w:ascii="Arial" w:hAnsi="Arial" w:cs="Arial"/>
                <w:bCs/>
                <w:sz w:val="22"/>
                <w:szCs w:val="22"/>
              </w:rPr>
              <w:t>a</w:t>
            </w:r>
            <w:r w:rsidR="00C350E0" w:rsidRPr="00FE62F4">
              <w:rPr>
                <w:rFonts w:ascii="Arial" w:hAnsi="Arial" w:cs="Arial"/>
                <w:bCs/>
                <w:color w:val="000000"/>
                <w:sz w:val="22"/>
                <w:szCs w:val="22"/>
                <w:lang w:val="en-US"/>
              </w:rPr>
              <w:t>assess</w:t>
            </w:r>
            <w:r w:rsidR="00345981" w:rsidRPr="00FE62F4">
              <w:rPr>
                <w:rFonts w:ascii="Arial" w:hAnsi="Arial" w:cs="Arial"/>
                <w:color w:val="000000"/>
                <w:sz w:val="22"/>
                <w:szCs w:val="22"/>
                <w:lang w:val="en-US"/>
              </w:rPr>
              <w:t xml:space="preserve"> the vulnerabilities of local food systems to climate shocks, </w:t>
            </w:r>
            <w:r w:rsidR="00C350E0" w:rsidRPr="00FE62F4">
              <w:rPr>
                <w:rFonts w:ascii="Arial" w:hAnsi="Arial" w:cs="Arial"/>
                <w:color w:val="000000"/>
                <w:sz w:val="22"/>
                <w:szCs w:val="22"/>
                <w:lang w:val="en-US"/>
              </w:rPr>
              <w:t>d</w:t>
            </w:r>
            <w:r w:rsidR="00345981" w:rsidRPr="00FE62F4">
              <w:rPr>
                <w:rFonts w:ascii="Arial" w:hAnsi="Arial" w:cs="Arial"/>
                <w:color w:val="000000"/>
                <w:sz w:val="22"/>
                <w:szCs w:val="22"/>
                <w:lang w:val="en-US"/>
              </w:rPr>
              <w:t>evelop and test adaptive strategies, including anticipatory action and risk mitigation</w:t>
            </w:r>
            <w:r w:rsidR="00C350E0" w:rsidRPr="00FE62F4">
              <w:rPr>
                <w:rFonts w:ascii="Arial" w:hAnsi="Arial" w:cs="Arial"/>
                <w:color w:val="000000"/>
                <w:sz w:val="22"/>
                <w:szCs w:val="22"/>
                <w:lang w:val="en-US"/>
              </w:rPr>
              <w:t>, and e</w:t>
            </w:r>
            <w:r w:rsidR="00345981" w:rsidRPr="00FE62F4">
              <w:rPr>
                <w:rFonts w:ascii="Arial" w:hAnsi="Arial" w:cs="Arial"/>
                <w:color w:val="000000"/>
                <w:sz w:val="22"/>
                <w:szCs w:val="22"/>
                <w:lang w:val="en-US"/>
              </w:rPr>
              <w:t>mbed findings into policy and humanitarian frameworks to scale resilience-building efforts.</w:t>
            </w:r>
          </w:p>
          <w:p w14:paraId="7DF7D437" w14:textId="14D6BC8B" w:rsidR="0065012F" w:rsidRPr="00FE62F4" w:rsidRDefault="0065012F" w:rsidP="007770A5">
            <w:pPr>
              <w:jc w:val="both"/>
              <w:rPr>
                <w:rFonts w:ascii="Arial" w:hAnsi="Arial" w:cs="Arial"/>
                <w:b/>
                <w:sz w:val="22"/>
                <w:szCs w:val="22"/>
              </w:rPr>
            </w:pPr>
          </w:p>
          <w:p w14:paraId="457D2D05" w14:textId="2FE2633E" w:rsidR="0065012F" w:rsidRPr="00FE62F4" w:rsidRDefault="00906B39" w:rsidP="007770A5">
            <w:pPr>
              <w:jc w:val="both"/>
              <w:rPr>
                <w:rFonts w:ascii="Arial" w:hAnsi="Arial" w:cs="Arial"/>
                <w:bCs/>
                <w:sz w:val="22"/>
                <w:szCs w:val="22"/>
              </w:rPr>
            </w:pPr>
            <w:r w:rsidRPr="00FE62F4">
              <w:rPr>
                <w:rFonts w:ascii="Arial" w:hAnsi="Arial" w:cs="Arial"/>
                <w:b/>
                <w:sz w:val="22"/>
                <w:szCs w:val="22"/>
              </w:rPr>
              <w:t>Methodology</w:t>
            </w:r>
            <w:r w:rsidR="00995A99" w:rsidRPr="00FE62F4">
              <w:rPr>
                <w:rFonts w:ascii="Arial" w:hAnsi="Arial" w:cs="Arial"/>
                <w:b/>
                <w:sz w:val="22"/>
                <w:szCs w:val="22"/>
              </w:rPr>
              <w:t xml:space="preserve">: </w:t>
            </w:r>
            <w:r w:rsidR="00F557F0" w:rsidRPr="00FE62F4">
              <w:rPr>
                <w:rFonts w:ascii="Arial" w:hAnsi="Arial" w:cs="Arial"/>
                <w:sz w:val="22"/>
                <w:szCs w:val="22"/>
                <w:lang w:val="en-US"/>
              </w:rPr>
              <w:t>A participatory and multidimensional approach was employed, combining qualitative tools such as focus group discussions and key informant interviews with quantitative household surveys covering 154 household. Analytical frameworks, including FAO’s agroecological principles and vulnerability risk assessments, were utilized to evaluate the local food system’s status and challenges.</w:t>
            </w:r>
          </w:p>
          <w:p w14:paraId="015EFC6C" w14:textId="77777777" w:rsidR="0065012F" w:rsidRPr="00FE62F4" w:rsidRDefault="0065012F" w:rsidP="00706DED">
            <w:pPr>
              <w:jc w:val="both"/>
              <w:rPr>
                <w:rFonts w:ascii="Arial" w:hAnsi="Arial" w:cs="Arial"/>
                <w:b/>
                <w:sz w:val="22"/>
                <w:szCs w:val="22"/>
              </w:rPr>
            </w:pPr>
          </w:p>
          <w:p w14:paraId="2B318DE7" w14:textId="77777777" w:rsidR="002D2E93" w:rsidRPr="00FE62F4" w:rsidRDefault="0065012F" w:rsidP="002D2E93">
            <w:pPr>
              <w:spacing w:after="120"/>
              <w:jc w:val="both"/>
              <w:rPr>
                <w:rFonts w:ascii="Arial" w:hAnsi="Arial" w:cs="Arial"/>
                <w:sz w:val="22"/>
                <w:szCs w:val="22"/>
              </w:rPr>
            </w:pPr>
            <w:r w:rsidRPr="00FE62F4">
              <w:rPr>
                <w:rFonts w:ascii="Arial" w:hAnsi="Arial" w:cs="Arial"/>
                <w:b/>
                <w:sz w:val="22"/>
                <w:szCs w:val="22"/>
              </w:rPr>
              <w:t>Findings</w:t>
            </w:r>
            <w:r w:rsidR="00995A99" w:rsidRPr="00FE62F4">
              <w:rPr>
                <w:rFonts w:ascii="Arial" w:hAnsi="Arial" w:cs="Arial"/>
                <w:b/>
                <w:sz w:val="22"/>
                <w:szCs w:val="22"/>
              </w:rPr>
              <w:t xml:space="preserve">: </w:t>
            </w:r>
            <w:r w:rsidR="002D2E93" w:rsidRPr="00FE62F4">
              <w:rPr>
                <w:rFonts w:ascii="Arial" w:hAnsi="Arial" w:cs="Arial"/>
                <w:sz w:val="22"/>
                <w:szCs w:val="22"/>
              </w:rPr>
              <w:t>Effective adaptation measures are essential for enhancing the resilience of agroecology-based food systems. Strategies such as promoting drought-resistant crops, sustainable water management, and strengthening local seed systems are critical. Community-based initiatives like community seed banks, agroforestry, and integrated pest management can mitigate risks while preserving biodiversity. Empowering women and marginalized groups through access to education, resources, and decision-making platforms can further bolster resilience. Enhanced governance, including participatory planning and equitable resource distribution, is vital for addressing systemic vulnerabilities and fostering long-term sustainability.</w:t>
            </w:r>
          </w:p>
          <w:p w14:paraId="271D9FE6" w14:textId="5CA625C3" w:rsidR="002D2E93" w:rsidRPr="00FE62F4" w:rsidRDefault="005936CB" w:rsidP="002D2E93">
            <w:pPr>
              <w:spacing w:after="120"/>
              <w:jc w:val="both"/>
              <w:rPr>
                <w:rFonts w:ascii="Arial" w:hAnsi="Arial" w:cs="Arial"/>
                <w:sz w:val="22"/>
                <w:szCs w:val="22"/>
              </w:rPr>
            </w:pPr>
            <w:r w:rsidRPr="00FE62F4">
              <w:rPr>
                <w:rFonts w:ascii="Arial" w:hAnsi="Arial" w:cs="Arial"/>
                <w:sz w:val="22"/>
                <w:szCs w:val="22"/>
              </w:rPr>
              <w:t>W</w:t>
            </w:r>
            <w:r w:rsidR="002D2E93" w:rsidRPr="00FE62F4">
              <w:rPr>
                <w:rFonts w:ascii="Arial" w:hAnsi="Arial" w:cs="Arial"/>
                <w:sz w:val="22"/>
                <w:szCs w:val="22"/>
              </w:rPr>
              <w:t xml:space="preserve">hile agroecology offers a holistic approach to addressing climate hazards, its success depends on the integration of scientific innovation with traditional knowledge, community engagement, and robust governance. Limited access to </w:t>
            </w:r>
            <w:proofErr w:type="spellStart"/>
            <w:r w:rsidR="002D2E93" w:rsidRPr="00FE62F4">
              <w:rPr>
                <w:rFonts w:ascii="Arial" w:hAnsi="Arial" w:cs="Arial"/>
                <w:sz w:val="22"/>
                <w:szCs w:val="22"/>
              </w:rPr>
              <w:t>agro</w:t>
            </w:r>
            <w:proofErr w:type="spellEnd"/>
            <w:r w:rsidRPr="00FE62F4">
              <w:rPr>
                <w:rFonts w:ascii="Arial" w:hAnsi="Arial" w:cs="Arial"/>
                <w:sz w:val="22"/>
                <w:szCs w:val="22"/>
              </w:rPr>
              <w:t>-</w:t>
            </w:r>
            <w:r w:rsidR="002D2E93" w:rsidRPr="00FE62F4">
              <w:rPr>
                <w:rFonts w:ascii="Arial" w:hAnsi="Arial" w:cs="Arial"/>
                <w:sz w:val="22"/>
                <w:szCs w:val="22"/>
              </w:rPr>
              <w:t xml:space="preserve">met advisory services significantly constrains the ability of farmers to anticipate and respond to climate risks, highlighting the need for expanding these services to ensure timely and actionable information reaches local communities. By fostering a culture of resilience and sustainability, </w:t>
            </w:r>
            <w:proofErr w:type="spellStart"/>
            <w:r w:rsidR="002D2E93" w:rsidRPr="00FE62F4">
              <w:rPr>
                <w:rFonts w:ascii="Arial" w:hAnsi="Arial" w:cs="Arial"/>
                <w:sz w:val="22"/>
                <w:szCs w:val="22"/>
              </w:rPr>
              <w:t>Barbardiya</w:t>
            </w:r>
            <w:proofErr w:type="spellEnd"/>
            <w:r w:rsidR="002D2E93" w:rsidRPr="00FE62F4">
              <w:rPr>
                <w:rFonts w:ascii="Arial" w:hAnsi="Arial" w:cs="Arial"/>
                <w:sz w:val="22"/>
                <w:szCs w:val="22"/>
              </w:rPr>
              <w:t xml:space="preserve"> Municipality can serve as a model for climate-adaptive agroecological systems in similar contexts. The findings underscore the urgency of scaling up agroecological practices and addressing systemic barriers to tackle the dual challenges of climate adaptation and food security.</w:t>
            </w:r>
          </w:p>
          <w:p w14:paraId="26DC99F1" w14:textId="4D55C49F" w:rsidR="0065012F" w:rsidRPr="00FE62F4" w:rsidRDefault="0065012F" w:rsidP="00706DED">
            <w:pPr>
              <w:jc w:val="both"/>
              <w:rPr>
                <w:rFonts w:ascii="Arial" w:hAnsi="Arial" w:cs="Arial"/>
                <w:b/>
                <w:sz w:val="22"/>
                <w:szCs w:val="22"/>
              </w:rPr>
            </w:pPr>
          </w:p>
          <w:p w14:paraId="2D57FB4D" w14:textId="5E16135F" w:rsidR="00136929" w:rsidRPr="00FE62F4" w:rsidRDefault="0065012F" w:rsidP="007770A5">
            <w:pPr>
              <w:rPr>
                <w:rFonts w:ascii="Arial" w:hAnsi="Arial" w:cs="Arial"/>
                <w:sz w:val="22"/>
                <w:szCs w:val="22"/>
              </w:rPr>
            </w:pPr>
            <w:r w:rsidRPr="00FE62F4">
              <w:rPr>
                <w:rFonts w:ascii="Arial" w:hAnsi="Arial" w:cs="Arial"/>
                <w:b/>
                <w:sz w:val="22"/>
                <w:szCs w:val="22"/>
              </w:rPr>
              <w:t>Significance of the work for policy and practice</w:t>
            </w:r>
            <w:r w:rsidR="00995A99" w:rsidRPr="00FE62F4">
              <w:rPr>
                <w:rFonts w:ascii="Arial" w:hAnsi="Arial" w:cs="Arial"/>
                <w:b/>
                <w:sz w:val="22"/>
                <w:szCs w:val="22"/>
              </w:rPr>
              <w:t xml:space="preserve">: </w:t>
            </w:r>
          </w:p>
          <w:p w14:paraId="2CBAECD6" w14:textId="729DADBB" w:rsidR="009F4EA0" w:rsidRPr="00AE3AD8" w:rsidRDefault="009F4EA0" w:rsidP="00AE3AD8">
            <w:pPr>
              <w:jc w:val="both"/>
              <w:rPr>
                <w:rFonts w:ascii="Arial" w:hAnsi="Arial" w:cs="Arial"/>
                <w:b/>
                <w:sz w:val="22"/>
                <w:szCs w:val="22"/>
              </w:rPr>
            </w:pPr>
          </w:p>
        </w:tc>
      </w:tr>
    </w:tbl>
    <w:p w14:paraId="14FC3BE1" w14:textId="1ED2D544" w:rsidR="00C8423A" w:rsidRPr="00FE62F4" w:rsidRDefault="00C8423A" w:rsidP="00375B20">
      <w:pPr>
        <w:tabs>
          <w:tab w:val="left" w:pos="8931"/>
        </w:tabs>
        <w:rPr>
          <w:rFonts w:ascii="Arial" w:hAnsi="Arial" w:cs="Arial"/>
          <w:sz w:val="22"/>
          <w:szCs w:val="22"/>
        </w:rPr>
      </w:pPr>
    </w:p>
    <w:sectPr w:rsidR="00C8423A" w:rsidRPr="00FE62F4"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5B80"/>
    <w:multiLevelType w:val="hybridMultilevel"/>
    <w:tmpl w:val="32BCA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1"/>
  </w:num>
  <w:num w:numId="2" w16cid:durableId="1027095654">
    <w:abstractNumId w:val="3"/>
  </w:num>
  <w:num w:numId="3" w16cid:durableId="1316374630">
    <w:abstractNumId w:val="2"/>
  </w:num>
  <w:num w:numId="4" w16cid:durableId="1317613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D7C47"/>
    <w:rsid w:val="00105E39"/>
    <w:rsid w:val="00132AE5"/>
    <w:rsid w:val="00136929"/>
    <w:rsid w:val="00155315"/>
    <w:rsid w:val="00185DA8"/>
    <w:rsid w:val="001A6672"/>
    <w:rsid w:val="00222AFC"/>
    <w:rsid w:val="00223AB4"/>
    <w:rsid w:val="00247C60"/>
    <w:rsid w:val="00256963"/>
    <w:rsid w:val="002D2E93"/>
    <w:rsid w:val="002E3AA3"/>
    <w:rsid w:val="00317356"/>
    <w:rsid w:val="0034503D"/>
    <w:rsid w:val="00345981"/>
    <w:rsid w:val="00354C31"/>
    <w:rsid w:val="003579E3"/>
    <w:rsid w:val="00375B20"/>
    <w:rsid w:val="00386D01"/>
    <w:rsid w:val="003934B2"/>
    <w:rsid w:val="004049E7"/>
    <w:rsid w:val="00425C8D"/>
    <w:rsid w:val="00462B90"/>
    <w:rsid w:val="004828A0"/>
    <w:rsid w:val="004B69C7"/>
    <w:rsid w:val="004D193B"/>
    <w:rsid w:val="004F4CE8"/>
    <w:rsid w:val="004F5C81"/>
    <w:rsid w:val="0053222C"/>
    <w:rsid w:val="005469BD"/>
    <w:rsid w:val="00550B17"/>
    <w:rsid w:val="005854B8"/>
    <w:rsid w:val="005936CB"/>
    <w:rsid w:val="0065012F"/>
    <w:rsid w:val="0068043B"/>
    <w:rsid w:val="00681CA7"/>
    <w:rsid w:val="007770A5"/>
    <w:rsid w:val="008235E8"/>
    <w:rsid w:val="008773DF"/>
    <w:rsid w:val="008A3C3F"/>
    <w:rsid w:val="008B01BA"/>
    <w:rsid w:val="008B50A0"/>
    <w:rsid w:val="008C0C35"/>
    <w:rsid w:val="008C22AD"/>
    <w:rsid w:val="008C2633"/>
    <w:rsid w:val="008E3D8D"/>
    <w:rsid w:val="008F2F93"/>
    <w:rsid w:val="009010B0"/>
    <w:rsid w:val="00906B39"/>
    <w:rsid w:val="00963443"/>
    <w:rsid w:val="00995A99"/>
    <w:rsid w:val="009C374A"/>
    <w:rsid w:val="009F4EA0"/>
    <w:rsid w:val="00AE3AD8"/>
    <w:rsid w:val="00B026E8"/>
    <w:rsid w:val="00B05257"/>
    <w:rsid w:val="00B77A01"/>
    <w:rsid w:val="00BA0872"/>
    <w:rsid w:val="00BA26BB"/>
    <w:rsid w:val="00BC6810"/>
    <w:rsid w:val="00BE0B4D"/>
    <w:rsid w:val="00BE42BD"/>
    <w:rsid w:val="00BE58D6"/>
    <w:rsid w:val="00C04CAC"/>
    <w:rsid w:val="00C26081"/>
    <w:rsid w:val="00C27258"/>
    <w:rsid w:val="00C350E0"/>
    <w:rsid w:val="00C4126D"/>
    <w:rsid w:val="00C76C99"/>
    <w:rsid w:val="00C8423A"/>
    <w:rsid w:val="00CD70FB"/>
    <w:rsid w:val="00CE53FE"/>
    <w:rsid w:val="00D716AD"/>
    <w:rsid w:val="00DB7929"/>
    <w:rsid w:val="00DD1BB3"/>
    <w:rsid w:val="00E612FF"/>
    <w:rsid w:val="00E977C4"/>
    <w:rsid w:val="00EB1B31"/>
    <w:rsid w:val="00F557F0"/>
    <w:rsid w:val="00F818D6"/>
    <w:rsid w:val="00FA372B"/>
    <w:rsid w:val="00FE62F4"/>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unhideWhenUsed/>
    <w:rsid w:val="0068043B"/>
    <w:rPr>
      <w:sz w:val="20"/>
      <w:szCs w:val="20"/>
    </w:rPr>
  </w:style>
  <w:style w:type="character" w:customStyle="1" w:styleId="CommentTextChar">
    <w:name w:val="Comment Text Char"/>
    <w:basedOn w:val="DefaultParagraphFont"/>
    <w:link w:val="CommentText"/>
    <w:uiPriority w:val="99"/>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BodyText">
    <w:name w:val="Body Text"/>
    <w:basedOn w:val="Normal"/>
    <w:link w:val="BodyTextChar"/>
    <w:uiPriority w:val="1"/>
    <w:qFormat/>
    <w:rsid w:val="00995A99"/>
    <w:pPr>
      <w:widowControl w:val="0"/>
      <w:autoSpaceDE w:val="0"/>
      <w:autoSpaceDN w:val="0"/>
    </w:pPr>
    <w:rPr>
      <w:rFonts w:ascii="Arial MT" w:eastAsia="Arial MT" w:hAnsi="Arial MT" w:cs="Arial MT"/>
      <w:sz w:val="20"/>
      <w:szCs w:val="20"/>
      <w:lang w:val="en-US" w:eastAsia="en-US"/>
    </w:rPr>
  </w:style>
  <w:style w:type="character" w:customStyle="1" w:styleId="BodyTextChar">
    <w:name w:val="Body Text Char"/>
    <w:basedOn w:val="DefaultParagraphFont"/>
    <w:link w:val="BodyText"/>
    <w:uiPriority w:val="1"/>
    <w:rsid w:val="00995A99"/>
    <w:rPr>
      <w:rFonts w:ascii="Arial MT" w:eastAsia="Arial MT" w:hAnsi="Arial MT" w:cs="Arial MT"/>
      <w:sz w:val="20"/>
      <w:szCs w:val="20"/>
      <w:lang w:val="en-US" w:eastAsia="en-US"/>
    </w:rPr>
  </w:style>
  <w:style w:type="character" w:customStyle="1" w:styleId="cf01">
    <w:name w:val="cf01"/>
    <w:basedOn w:val="DefaultParagraphFont"/>
    <w:rsid w:val="00995A99"/>
    <w:rPr>
      <w:rFonts w:ascii="Segoe UI" w:hAnsi="Segoe UI" w:cs="Segoe UI" w:hint="default"/>
      <w:sz w:val="18"/>
      <w:szCs w:val="18"/>
    </w:rPr>
  </w:style>
  <w:style w:type="character" w:customStyle="1" w:styleId="normaltextrun">
    <w:name w:val="normaltextrun"/>
    <w:basedOn w:val="DefaultParagraphFont"/>
    <w:rsid w:val="00995A99"/>
  </w:style>
  <w:style w:type="paragraph" w:customStyle="1" w:styleId="paragraph">
    <w:name w:val="paragraph"/>
    <w:basedOn w:val="Normal"/>
    <w:rsid w:val="00F557F0"/>
    <w:pPr>
      <w:spacing w:before="100" w:beforeAutospacing="1" w:after="100" w:afterAutospacing="1"/>
      <w:jc w:val="both"/>
    </w:pPr>
    <w:rPr>
      <w:rFonts w:ascii="Times New Roman" w:eastAsia="Times New Roman" w:hAnsi="Times New Roman" w:cs="Times New Roman"/>
      <w:lang w:val="en-GB" w:eastAsia="en-US"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88F0BB73-D10F-4C2A-8E1A-DDB3D96E602D}"/>
</file>

<file path=docProps/app.xml><?xml version="1.0" encoding="utf-8"?>
<Properties xmlns="http://schemas.openxmlformats.org/officeDocument/2006/extended-properties" xmlns:vt="http://schemas.openxmlformats.org/officeDocument/2006/docPropsVTypes">
  <Template>Normal.dotm</Template>
  <TotalTime>15</TotalTime>
  <Pages>1</Pages>
  <Words>453</Words>
  <Characters>2585</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21</cp:revision>
  <cp:lastPrinted>2025-03-03T11:06:00Z</cp:lastPrinted>
  <dcterms:created xsi:type="dcterms:W3CDTF">2025-03-04T07:59:00Z</dcterms:created>
  <dcterms:modified xsi:type="dcterms:W3CDTF">2025-08-08T20:57:00Z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