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8640" w:type="dxa"/>
        <w:tblInd w:w="108" w:type="dxa"/>
        <w:tblLayout w:type="fixed"/>
        <w:tblLook w:val="01E0" w:firstRow="1" w:lastRow="1" w:firstColumn="1" w:lastColumn="1" w:noHBand="0" w:noVBand="0"/>
      </w:tblPr>
      <w:tblGrid>
        <w:gridCol w:w="8640"/>
      </w:tblGrid>
      <w:tr w:rsidR="002B7FC8" w:rsidRPr="00A628F9" w14:paraId="5A4DE250" w14:textId="77777777">
        <w:tc>
          <w:tcPr>
            <w:tcW w:w="8640" w:type="dxa"/>
          </w:tcPr>
          <w:p w14:paraId="5A4DE24F" w14:textId="14BEDAE6" w:rsidR="002B7FC8" w:rsidRPr="00A628F9" w:rsidRDefault="002046E0" w:rsidP="00E36AD7">
            <w:pPr>
              <w:jc w:val="both"/>
              <w:rPr>
                <w:rFonts w:ascii="Arial" w:hAnsi="Arial" w:cs="Arial"/>
                <w:sz w:val="22"/>
                <w:szCs w:val="22"/>
                <w:lang w:val="fr-FR"/>
              </w:rPr>
            </w:pPr>
            <w:r w:rsidRPr="00A628F9">
              <w:rPr>
                <w:rFonts w:ascii="Arial" w:hAnsi="Arial" w:cs="Arial"/>
                <w:b/>
                <w:sz w:val="22"/>
                <w:szCs w:val="22"/>
                <w:lang w:val="fr-FR"/>
              </w:rPr>
              <w:t xml:space="preserve">Titre de la présentation de recherche </w:t>
            </w:r>
            <w:r w:rsidR="00A628F9" w:rsidRPr="00A628F9">
              <w:rPr>
                <w:rFonts w:ascii="Arial" w:hAnsi="Arial" w:cs="Arial"/>
                <w:sz w:val="22"/>
                <w:szCs w:val="22"/>
                <w:lang w:val="fr-FR"/>
              </w:rPr>
              <w:t>Vers une meilleure intégration de la santé dans les opérations d’aménagement (</w:t>
            </w:r>
            <w:proofErr w:type="spellStart"/>
            <w:r w:rsidR="00A628F9" w:rsidRPr="00A628F9">
              <w:rPr>
                <w:rFonts w:ascii="Arial" w:hAnsi="Arial" w:cs="Arial"/>
                <w:sz w:val="22"/>
                <w:szCs w:val="22"/>
                <w:lang w:val="fr-FR"/>
              </w:rPr>
              <w:t>ISaDOrA</w:t>
            </w:r>
            <w:proofErr w:type="spellEnd"/>
            <w:r w:rsidR="00A628F9" w:rsidRPr="00A628F9">
              <w:rPr>
                <w:rFonts w:ascii="Arial" w:hAnsi="Arial" w:cs="Arial"/>
                <w:sz w:val="22"/>
                <w:szCs w:val="22"/>
                <w:lang w:val="fr-FR"/>
              </w:rPr>
              <w:t>) : relever le défi de l’</w:t>
            </w:r>
            <w:proofErr w:type="spellStart"/>
            <w:r w:rsidR="00A628F9" w:rsidRPr="00A628F9">
              <w:rPr>
                <w:rFonts w:ascii="Arial" w:hAnsi="Arial" w:cs="Arial"/>
                <w:sz w:val="22"/>
                <w:szCs w:val="22"/>
                <w:lang w:val="fr-FR"/>
              </w:rPr>
              <w:t>intersectorialité</w:t>
            </w:r>
            <w:proofErr w:type="spellEnd"/>
            <w:r w:rsidR="00A628F9" w:rsidRPr="00A628F9">
              <w:rPr>
                <w:rFonts w:ascii="Arial" w:hAnsi="Arial" w:cs="Arial"/>
                <w:sz w:val="22"/>
                <w:szCs w:val="22"/>
                <w:lang w:val="fr-FR"/>
              </w:rPr>
              <w:t xml:space="preserve"> pour le développement d’outils adaptés aux pratiques.</w:t>
            </w:r>
          </w:p>
        </w:tc>
      </w:tr>
      <w:tr w:rsidR="002B7FC8" w:rsidRPr="00A628F9" w14:paraId="5A4DE264" w14:textId="77777777" w:rsidTr="00D71EFE">
        <w:trPr>
          <w:trHeight w:val="7663"/>
        </w:trPr>
        <w:tc>
          <w:tcPr>
            <w:tcW w:w="8640" w:type="dxa"/>
          </w:tcPr>
          <w:p w14:paraId="78FF8923" w14:textId="77777777" w:rsidR="002046E0" w:rsidRPr="00A628F9" w:rsidRDefault="002046E0" w:rsidP="002046E0">
            <w:pPr>
              <w:jc w:val="both"/>
              <w:rPr>
                <w:rFonts w:ascii="Arial" w:hAnsi="Arial" w:cs="Arial"/>
                <w:b/>
                <w:sz w:val="22"/>
                <w:szCs w:val="22"/>
                <w:lang w:val="fr-FR"/>
              </w:rPr>
            </w:pPr>
            <w:r w:rsidRPr="00A628F9">
              <w:rPr>
                <w:rFonts w:ascii="Arial" w:hAnsi="Arial" w:cs="Arial"/>
                <w:b/>
                <w:sz w:val="22"/>
                <w:szCs w:val="22"/>
                <w:lang w:val="fr-FR"/>
              </w:rPr>
              <w:t>2500 caractères maximum (espaces compris, mais sans le titre)</w:t>
            </w:r>
          </w:p>
          <w:p w14:paraId="7E3D027D" w14:textId="4D2A0F21" w:rsidR="002046E0" w:rsidRPr="00A628F9" w:rsidRDefault="00590088" w:rsidP="002046E0">
            <w:pPr>
              <w:jc w:val="both"/>
              <w:rPr>
                <w:rFonts w:ascii="Arial" w:hAnsi="Arial" w:cs="Arial"/>
                <w:b/>
                <w:sz w:val="22"/>
                <w:szCs w:val="22"/>
                <w:lang w:val="fr-FR"/>
              </w:rPr>
            </w:pPr>
            <w:r>
              <w:rPr>
                <w:rFonts w:ascii="Arial" w:hAnsi="Arial" w:cs="Arial"/>
                <w:b/>
                <w:sz w:val="22"/>
                <w:szCs w:val="22"/>
                <w:lang w:val="fr-FR"/>
              </w:rPr>
              <w:t>(2497)</w:t>
            </w:r>
          </w:p>
          <w:p w14:paraId="05958281" w14:textId="77777777" w:rsidR="002046E0" w:rsidRPr="00A628F9" w:rsidRDefault="002046E0" w:rsidP="002046E0">
            <w:pPr>
              <w:jc w:val="both"/>
              <w:rPr>
                <w:rFonts w:ascii="Arial" w:hAnsi="Arial" w:cs="Arial"/>
                <w:b/>
                <w:sz w:val="22"/>
                <w:szCs w:val="22"/>
                <w:lang w:val="fr-FR"/>
              </w:rPr>
            </w:pPr>
            <w:bookmarkStart w:id="0" w:name="_GoBack"/>
            <w:r w:rsidRPr="00A628F9">
              <w:rPr>
                <w:rFonts w:ascii="Arial" w:hAnsi="Arial" w:cs="Arial"/>
                <w:b/>
                <w:sz w:val="22"/>
                <w:szCs w:val="22"/>
                <w:lang w:val="fr-FR"/>
              </w:rPr>
              <w:t>Contexte/Objectifs</w:t>
            </w:r>
          </w:p>
          <w:p w14:paraId="53BC4389" w14:textId="1756B253" w:rsidR="002046E0" w:rsidRPr="00A628F9" w:rsidRDefault="00A628F9" w:rsidP="002046E0">
            <w:pPr>
              <w:jc w:val="both"/>
              <w:rPr>
                <w:rFonts w:ascii="Arial" w:hAnsi="Arial" w:cs="Arial"/>
                <w:sz w:val="22"/>
                <w:szCs w:val="22"/>
                <w:lang w:val="fr-FR"/>
              </w:rPr>
            </w:pPr>
            <w:r w:rsidRPr="00A628F9">
              <w:rPr>
                <w:rFonts w:ascii="Arial" w:hAnsi="Arial" w:cs="Arial"/>
                <w:sz w:val="22"/>
                <w:szCs w:val="22"/>
                <w:lang w:val="fr-FR"/>
              </w:rPr>
              <w:t xml:space="preserve">Répondre </w:t>
            </w:r>
            <w:r w:rsidR="005F2B97">
              <w:rPr>
                <w:rFonts w:ascii="Arial" w:hAnsi="Arial" w:cs="Arial"/>
                <w:sz w:val="22"/>
                <w:szCs w:val="22"/>
                <w:lang w:val="fr-FR"/>
              </w:rPr>
              <w:t xml:space="preserve">aux enjeux de santé publique dans un contexte de </w:t>
            </w:r>
            <w:r w:rsidR="005F2B97" w:rsidRPr="00A628F9">
              <w:rPr>
                <w:rFonts w:ascii="Arial" w:hAnsi="Arial" w:cs="Arial"/>
                <w:sz w:val="22"/>
                <w:szCs w:val="22"/>
                <w:lang w:val="fr-FR"/>
              </w:rPr>
              <w:t>changement climatique et d’urbanisation croissante</w:t>
            </w:r>
            <w:r w:rsidR="005F2B97">
              <w:rPr>
                <w:rFonts w:ascii="Arial" w:hAnsi="Arial" w:cs="Arial"/>
                <w:sz w:val="22"/>
                <w:szCs w:val="22"/>
                <w:lang w:val="fr-FR"/>
              </w:rPr>
              <w:t xml:space="preserve"> </w:t>
            </w:r>
            <w:r w:rsidRPr="00A628F9">
              <w:rPr>
                <w:rFonts w:ascii="Arial" w:hAnsi="Arial" w:cs="Arial"/>
                <w:sz w:val="22"/>
                <w:szCs w:val="22"/>
                <w:lang w:val="fr-FR"/>
              </w:rPr>
              <w:t>nécessite de réinvestir les liens entre urbanisme</w:t>
            </w:r>
            <w:r w:rsidR="00590088">
              <w:rPr>
                <w:rFonts w:ascii="Arial" w:hAnsi="Arial" w:cs="Arial"/>
                <w:sz w:val="22"/>
                <w:szCs w:val="22"/>
                <w:lang w:val="fr-FR"/>
              </w:rPr>
              <w:t xml:space="preserve"> et santé</w:t>
            </w:r>
            <w:r w:rsidRPr="00A628F9">
              <w:rPr>
                <w:rFonts w:ascii="Arial" w:hAnsi="Arial" w:cs="Arial"/>
                <w:sz w:val="22"/>
                <w:szCs w:val="22"/>
                <w:lang w:val="fr-FR"/>
              </w:rPr>
              <w:t xml:space="preserve">. Malgré une meilleure connaissance des mécanismes reliant l’urbanisme </w:t>
            </w:r>
            <w:r w:rsidR="0020618C">
              <w:rPr>
                <w:rFonts w:ascii="Arial" w:hAnsi="Arial" w:cs="Arial"/>
                <w:sz w:val="22"/>
                <w:szCs w:val="22"/>
                <w:lang w:val="fr-FR"/>
              </w:rPr>
              <w:t>à</w:t>
            </w:r>
            <w:r w:rsidRPr="00A628F9">
              <w:rPr>
                <w:rFonts w:ascii="Arial" w:hAnsi="Arial" w:cs="Arial"/>
                <w:sz w:val="22"/>
                <w:szCs w:val="22"/>
                <w:lang w:val="fr-FR"/>
              </w:rPr>
              <w:t xml:space="preserve"> la santé, l’analyse des pratiques actuelles témoigne de la difficulté à placer l</w:t>
            </w:r>
            <w:r w:rsidR="0020618C">
              <w:rPr>
                <w:rFonts w:ascii="Arial" w:hAnsi="Arial" w:cs="Arial"/>
                <w:sz w:val="22"/>
                <w:szCs w:val="22"/>
                <w:lang w:val="fr-FR"/>
              </w:rPr>
              <w:t xml:space="preserve">a </w:t>
            </w:r>
            <w:r w:rsidRPr="00A628F9">
              <w:rPr>
                <w:rFonts w:ascii="Arial" w:hAnsi="Arial" w:cs="Arial"/>
                <w:sz w:val="22"/>
                <w:szCs w:val="22"/>
                <w:lang w:val="fr-FR"/>
              </w:rPr>
              <w:t xml:space="preserve">santé </w:t>
            </w:r>
            <w:r w:rsidR="0020618C">
              <w:rPr>
                <w:rFonts w:ascii="Arial" w:hAnsi="Arial" w:cs="Arial"/>
                <w:sz w:val="22"/>
                <w:szCs w:val="22"/>
                <w:lang w:val="fr-FR"/>
              </w:rPr>
              <w:t>au cœur des décisions. Pour l'</w:t>
            </w:r>
            <w:r w:rsidRPr="00A628F9">
              <w:rPr>
                <w:rFonts w:ascii="Arial" w:hAnsi="Arial" w:cs="Arial"/>
                <w:sz w:val="22"/>
                <w:szCs w:val="22"/>
                <w:lang w:val="fr-FR"/>
              </w:rPr>
              <w:t>inclure durablement dans les pratiques d’urbanisme et d’aménagement, il nous faut changer d’attitude intellectuelle, développer de nouveaux cadres et argumentaires pour accompagner une évolution des pratiques de tous les acteurs impliqués dans les décisions urbaines. C’est dans ce contexte que depuis 2010, l’EHESP a engagé des travaux sur l’urbanisme favorable à la santé, travaux qui se poursuivent aujourd’hui via un nouve</w:t>
            </w:r>
            <w:r w:rsidR="005F2B97">
              <w:rPr>
                <w:rFonts w:ascii="Arial" w:hAnsi="Arial" w:cs="Arial"/>
                <w:sz w:val="22"/>
                <w:szCs w:val="22"/>
                <w:lang w:val="fr-FR"/>
              </w:rPr>
              <w:t xml:space="preserve">au projet national </w:t>
            </w:r>
            <w:proofErr w:type="spellStart"/>
            <w:r w:rsidRPr="00A628F9">
              <w:rPr>
                <w:rFonts w:ascii="Arial" w:hAnsi="Arial" w:cs="Arial"/>
                <w:sz w:val="22"/>
                <w:szCs w:val="22"/>
                <w:lang w:val="fr-FR"/>
              </w:rPr>
              <w:t>ISadOrA</w:t>
            </w:r>
            <w:proofErr w:type="spellEnd"/>
            <w:r w:rsidRPr="00A628F9">
              <w:rPr>
                <w:rFonts w:ascii="Arial" w:hAnsi="Arial" w:cs="Arial"/>
                <w:sz w:val="22"/>
                <w:szCs w:val="22"/>
                <w:lang w:val="fr-FR"/>
              </w:rPr>
              <w:t>, impliquant de nombreux acteurs du secteur de la santé publique, de l’urbanisme et de l’aménagement. L’objectif de cette communication est de présenter les modalités de conduite du travail et les principaux résultats.</w:t>
            </w:r>
          </w:p>
          <w:p w14:paraId="7877D334" w14:textId="51CDA627" w:rsidR="002046E0" w:rsidRPr="00A628F9" w:rsidRDefault="002046E0" w:rsidP="002046E0">
            <w:pPr>
              <w:jc w:val="both"/>
              <w:rPr>
                <w:rFonts w:ascii="Arial" w:hAnsi="Arial" w:cs="Arial"/>
                <w:b/>
                <w:sz w:val="22"/>
                <w:szCs w:val="22"/>
                <w:lang w:val="fr-FR"/>
              </w:rPr>
            </w:pPr>
            <w:r w:rsidRPr="00A628F9">
              <w:rPr>
                <w:rFonts w:ascii="Arial" w:hAnsi="Arial" w:cs="Arial"/>
                <w:b/>
                <w:sz w:val="22"/>
                <w:szCs w:val="22"/>
                <w:lang w:val="fr-FR"/>
              </w:rPr>
              <w:t>Méthodes</w:t>
            </w:r>
          </w:p>
          <w:p w14:paraId="27EE7C6F" w14:textId="0F01A52B" w:rsidR="002046E0" w:rsidRPr="00A628F9" w:rsidRDefault="00A628F9" w:rsidP="002046E0">
            <w:pPr>
              <w:jc w:val="both"/>
              <w:rPr>
                <w:rFonts w:ascii="Arial" w:hAnsi="Arial" w:cs="Arial"/>
                <w:sz w:val="22"/>
                <w:szCs w:val="22"/>
                <w:lang w:val="fr-FR"/>
              </w:rPr>
            </w:pPr>
            <w:r w:rsidRPr="00A628F9">
              <w:rPr>
                <w:rFonts w:ascii="Arial" w:hAnsi="Arial" w:cs="Arial"/>
                <w:sz w:val="22"/>
                <w:szCs w:val="22"/>
                <w:lang w:val="fr-FR"/>
              </w:rPr>
              <w:t>L’équipe projet réunit des personnes de disciplines et compétences variées (santé, environnement, urbanisme, sciences</w:t>
            </w:r>
            <w:r w:rsidR="0020618C">
              <w:rPr>
                <w:rFonts w:ascii="Arial" w:hAnsi="Arial" w:cs="Arial"/>
                <w:sz w:val="22"/>
                <w:szCs w:val="22"/>
                <w:lang w:val="fr-FR"/>
              </w:rPr>
              <w:t xml:space="preserve"> sociales</w:t>
            </w:r>
            <w:r w:rsidRPr="00A628F9">
              <w:rPr>
                <w:rFonts w:ascii="Arial" w:hAnsi="Arial" w:cs="Arial"/>
                <w:sz w:val="22"/>
                <w:szCs w:val="22"/>
                <w:lang w:val="fr-FR"/>
              </w:rPr>
              <w:t xml:space="preserve">). Cette diversité constitue un point fort de l’équipe et facilite la mise en œuvre de </w:t>
            </w:r>
            <w:r w:rsidR="0020618C">
              <w:rPr>
                <w:rFonts w:ascii="Arial" w:hAnsi="Arial" w:cs="Arial"/>
                <w:sz w:val="22"/>
                <w:szCs w:val="22"/>
                <w:lang w:val="fr-FR"/>
              </w:rPr>
              <w:t xml:space="preserve">2 principes clés de recherche </w:t>
            </w:r>
            <w:r w:rsidRPr="00A628F9">
              <w:rPr>
                <w:rFonts w:ascii="Arial" w:hAnsi="Arial" w:cs="Arial"/>
                <w:sz w:val="22"/>
                <w:szCs w:val="22"/>
                <w:lang w:val="fr-FR"/>
              </w:rPr>
              <w:t xml:space="preserve">(i) adopter une approche systémique de la santé et (ii) aborder les territoires de vie via une analyse intégrée </w:t>
            </w:r>
            <w:r w:rsidR="00CB7E82">
              <w:rPr>
                <w:rFonts w:ascii="Arial" w:hAnsi="Arial" w:cs="Arial"/>
                <w:sz w:val="22"/>
                <w:szCs w:val="22"/>
                <w:lang w:val="fr-FR"/>
              </w:rPr>
              <w:t xml:space="preserve">santé et </w:t>
            </w:r>
            <w:r w:rsidR="005F2B97">
              <w:rPr>
                <w:rFonts w:ascii="Arial" w:hAnsi="Arial" w:cs="Arial"/>
                <w:sz w:val="22"/>
                <w:szCs w:val="22"/>
                <w:lang w:val="fr-FR"/>
              </w:rPr>
              <w:t>environnement</w:t>
            </w:r>
            <w:r w:rsidRPr="00A628F9">
              <w:rPr>
                <w:rFonts w:ascii="Arial" w:hAnsi="Arial" w:cs="Arial"/>
                <w:sz w:val="22"/>
                <w:szCs w:val="22"/>
                <w:lang w:val="fr-FR"/>
              </w:rPr>
              <w:t xml:space="preserve">. La conduite de </w:t>
            </w:r>
            <w:r w:rsidR="00CB7E82">
              <w:rPr>
                <w:rFonts w:ascii="Arial" w:hAnsi="Arial" w:cs="Arial"/>
                <w:sz w:val="22"/>
                <w:szCs w:val="22"/>
                <w:lang w:val="fr-FR"/>
              </w:rPr>
              <w:t xml:space="preserve">ce projet </w:t>
            </w:r>
            <w:r w:rsidRPr="00A628F9">
              <w:rPr>
                <w:rFonts w:ascii="Arial" w:hAnsi="Arial" w:cs="Arial"/>
                <w:sz w:val="22"/>
                <w:szCs w:val="22"/>
                <w:lang w:val="fr-FR"/>
              </w:rPr>
              <w:t xml:space="preserve">intersectoriel s’inscrit dans un processus itératif avec un </w:t>
            </w:r>
            <w:r w:rsidR="005F2B97">
              <w:rPr>
                <w:rFonts w:ascii="Arial" w:hAnsi="Arial" w:cs="Arial"/>
                <w:sz w:val="22"/>
                <w:szCs w:val="22"/>
                <w:lang w:val="fr-FR"/>
              </w:rPr>
              <w:t xml:space="preserve">groupe de travail (GT) </w:t>
            </w:r>
            <w:r w:rsidRPr="00A628F9">
              <w:rPr>
                <w:rFonts w:ascii="Arial" w:hAnsi="Arial" w:cs="Arial"/>
                <w:sz w:val="22"/>
                <w:szCs w:val="22"/>
                <w:lang w:val="fr-FR"/>
              </w:rPr>
              <w:t>composé de différents corps de métier de l’urbanisme</w:t>
            </w:r>
            <w:r w:rsidR="00CB7E82">
              <w:rPr>
                <w:rFonts w:ascii="Arial" w:hAnsi="Arial" w:cs="Arial"/>
                <w:sz w:val="22"/>
                <w:szCs w:val="22"/>
                <w:lang w:val="fr-FR"/>
              </w:rPr>
              <w:t xml:space="preserve"> et d</w:t>
            </w:r>
            <w:r w:rsidRPr="00A628F9">
              <w:rPr>
                <w:rFonts w:ascii="Arial" w:hAnsi="Arial" w:cs="Arial"/>
                <w:sz w:val="22"/>
                <w:szCs w:val="22"/>
                <w:lang w:val="fr-FR"/>
              </w:rPr>
              <w:t>e la santé. L’objectif est de constituer les fondements d’une culture commune et d’abou</w:t>
            </w:r>
            <w:r w:rsidR="00CB7E82">
              <w:rPr>
                <w:rFonts w:ascii="Arial" w:hAnsi="Arial" w:cs="Arial"/>
                <w:sz w:val="22"/>
                <w:szCs w:val="22"/>
                <w:lang w:val="fr-FR"/>
              </w:rPr>
              <w:t xml:space="preserve">tir à des outils </w:t>
            </w:r>
            <w:r w:rsidRPr="00A628F9">
              <w:rPr>
                <w:rFonts w:ascii="Arial" w:hAnsi="Arial" w:cs="Arial"/>
                <w:sz w:val="22"/>
                <w:szCs w:val="22"/>
                <w:lang w:val="fr-FR"/>
              </w:rPr>
              <w:t>permettant à chacun de faire évoluer ses pratiques vers une meilleure intégration de</w:t>
            </w:r>
            <w:r w:rsidR="00590088">
              <w:rPr>
                <w:rFonts w:ascii="Arial" w:hAnsi="Arial" w:cs="Arial"/>
                <w:sz w:val="22"/>
                <w:szCs w:val="22"/>
                <w:lang w:val="fr-FR"/>
              </w:rPr>
              <w:t xml:space="preserve">s enjeux de </w:t>
            </w:r>
            <w:r w:rsidRPr="00A628F9">
              <w:rPr>
                <w:rFonts w:ascii="Arial" w:hAnsi="Arial" w:cs="Arial"/>
                <w:sz w:val="22"/>
                <w:szCs w:val="22"/>
                <w:lang w:val="fr-FR"/>
              </w:rPr>
              <w:t>santé.</w:t>
            </w:r>
          </w:p>
          <w:p w14:paraId="0328829F" w14:textId="0E764715" w:rsidR="002046E0" w:rsidRPr="00A628F9" w:rsidRDefault="002046E0" w:rsidP="002046E0">
            <w:pPr>
              <w:jc w:val="both"/>
              <w:rPr>
                <w:rFonts w:ascii="Arial" w:hAnsi="Arial" w:cs="Arial"/>
                <w:b/>
                <w:sz w:val="22"/>
                <w:szCs w:val="22"/>
                <w:lang w:val="fr-FR"/>
              </w:rPr>
            </w:pPr>
            <w:r w:rsidRPr="00A628F9">
              <w:rPr>
                <w:rFonts w:ascii="Arial" w:hAnsi="Arial" w:cs="Arial"/>
                <w:b/>
                <w:sz w:val="22"/>
                <w:szCs w:val="22"/>
                <w:lang w:val="fr-FR"/>
              </w:rPr>
              <w:t>Résultats</w:t>
            </w:r>
            <w:r w:rsidR="00A628F9">
              <w:rPr>
                <w:rFonts w:ascii="Arial" w:hAnsi="Arial" w:cs="Arial"/>
                <w:b/>
                <w:sz w:val="22"/>
                <w:szCs w:val="22"/>
                <w:lang w:val="fr-FR"/>
              </w:rPr>
              <w:t>/</w:t>
            </w:r>
            <w:r w:rsidR="00A628F9" w:rsidRPr="00A628F9">
              <w:rPr>
                <w:rFonts w:ascii="Arial" w:hAnsi="Arial" w:cs="Arial"/>
                <w:b/>
                <w:sz w:val="22"/>
                <w:szCs w:val="22"/>
                <w:lang w:val="fr-FR"/>
              </w:rPr>
              <w:t xml:space="preserve"> </w:t>
            </w:r>
            <w:r w:rsidR="00A628F9" w:rsidRPr="00A628F9">
              <w:rPr>
                <w:rFonts w:ascii="Arial" w:hAnsi="Arial" w:cs="Arial"/>
                <w:b/>
                <w:sz w:val="22"/>
                <w:szCs w:val="22"/>
                <w:lang w:val="fr-FR"/>
              </w:rPr>
              <w:t>Discussion</w:t>
            </w:r>
          </w:p>
          <w:p w14:paraId="4427CE80" w14:textId="52C63B88" w:rsidR="002046E0" w:rsidRPr="00A628F9" w:rsidRDefault="00A628F9" w:rsidP="002046E0">
            <w:pPr>
              <w:jc w:val="both"/>
              <w:rPr>
                <w:rFonts w:ascii="Arial" w:hAnsi="Arial" w:cs="Arial"/>
                <w:sz w:val="22"/>
                <w:szCs w:val="22"/>
                <w:lang w:val="fr-FR"/>
              </w:rPr>
            </w:pPr>
            <w:r w:rsidRPr="00A628F9">
              <w:rPr>
                <w:rFonts w:ascii="Arial" w:hAnsi="Arial" w:cs="Arial"/>
                <w:sz w:val="22"/>
                <w:szCs w:val="22"/>
                <w:lang w:val="fr-FR"/>
              </w:rPr>
              <w:t xml:space="preserve">Dans un premier temps, seront présentées et discutées les modalités d’animation du GT et les interactions avec l’équipe en mettant en exergue les points forts et les difficultés du choix d’une gouvernance de projet basée sur la </w:t>
            </w:r>
            <w:proofErr w:type="spellStart"/>
            <w:r w:rsidRPr="00A628F9">
              <w:rPr>
                <w:rFonts w:ascii="Arial" w:hAnsi="Arial" w:cs="Arial"/>
                <w:sz w:val="22"/>
                <w:szCs w:val="22"/>
                <w:lang w:val="fr-FR"/>
              </w:rPr>
              <w:t>co</w:t>
            </w:r>
            <w:proofErr w:type="spellEnd"/>
            <w:r w:rsidRPr="00A628F9">
              <w:rPr>
                <w:rFonts w:ascii="Arial" w:hAnsi="Arial" w:cs="Arial"/>
                <w:sz w:val="22"/>
                <w:szCs w:val="22"/>
                <w:lang w:val="fr-FR"/>
              </w:rPr>
              <w:t>-construction avec un GT composé de membres de cultures différentes. Seront ensuite présentés les</w:t>
            </w:r>
            <w:r w:rsidR="00CB7E82">
              <w:rPr>
                <w:rFonts w:ascii="Arial" w:hAnsi="Arial" w:cs="Arial"/>
                <w:sz w:val="22"/>
                <w:szCs w:val="22"/>
                <w:lang w:val="fr-FR"/>
              </w:rPr>
              <w:t xml:space="preserve"> </w:t>
            </w:r>
            <w:r w:rsidR="0020618C">
              <w:rPr>
                <w:rFonts w:ascii="Arial" w:hAnsi="Arial" w:cs="Arial"/>
                <w:sz w:val="22"/>
                <w:szCs w:val="22"/>
                <w:lang w:val="fr-FR"/>
              </w:rPr>
              <w:t xml:space="preserve">livrables </w:t>
            </w:r>
            <w:r w:rsidRPr="00A628F9">
              <w:rPr>
                <w:rFonts w:ascii="Arial" w:hAnsi="Arial" w:cs="Arial"/>
                <w:sz w:val="22"/>
                <w:szCs w:val="22"/>
                <w:lang w:val="fr-FR"/>
              </w:rPr>
              <w:t>1) un volet conceptuel explicitant les liens entre les différents éléments d’</w:t>
            </w:r>
            <w:r w:rsidR="0020618C">
              <w:rPr>
                <w:rFonts w:ascii="Arial" w:hAnsi="Arial" w:cs="Arial"/>
                <w:sz w:val="22"/>
                <w:szCs w:val="22"/>
                <w:lang w:val="fr-FR"/>
              </w:rPr>
              <w:t xml:space="preserve">une opération d’aménagement et </w:t>
            </w:r>
            <w:r w:rsidRPr="00A628F9">
              <w:rPr>
                <w:rFonts w:ascii="Arial" w:hAnsi="Arial" w:cs="Arial"/>
                <w:sz w:val="22"/>
                <w:szCs w:val="22"/>
                <w:lang w:val="fr-FR"/>
              </w:rPr>
              <w:t>2) un volet opérationnel, structuré en fiches pratiques permettant d’aider à intégrer la santé à chaque étape du projet d’aménagement.</w:t>
            </w:r>
          </w:p>
          <w:p w14:paraId="5A4DE25F" w14:textId="2102FD7A" w:rsidR="00DA7A71" w:rsidRPr="00A628F9" w:rsidRDefault="002046E0" w:rsidP="002046E0">
            <w:pPr>
              <w:jc w:val="both"/>
              <w:rPr>
                <w:rFonts w:ascii="Arial" w:hAnsi="Arial" w:cs="Arial"/>
                <w:b/>
                <w:sz w:val="22"/>
                <w:szCs w:val="22"/>
                <w:lang w:val="fr-FR"/>
              </w:rPr>
            </w:pPr>
            <w:r w:rsidRPr="00A628F9">
              <w:rPr>
                <w:rFonts w:ascii="Arial" w:hAnsi="Arial" w:cs="Arial"/>
                <w:b/>
                <w:sz w:val="22"/>
                <w:szCs w:val="22"/>
                <w:lang w:val="fr-FR"/>
              </w:rPr>
              <w:t xml:space="preserve">Mots-clés </w:t>
            </w:r>
          </w:p>
          <w:p w14:paraId="5A4DE263" w14:textId="1EA1CA9D" w:rsidR="00DA7A71" w:rsidRPr="00A628F9" w:rsidRDefault="00A628F9" w:rsidP="00A628F9">
            <w:pPr>
              <w:jc w:val="both"/>
              <w:rPr>
                <w:rFonts w:ascii="Arial" w:hAnsi="Arial" w:cs="Arial"/>
                <w:bCs/>
                <w:sz w:val="22"/>
                <w:szCs w:val="22"/>
                <w:lang w:val="fr-FR"/>
              </w:rPr>
            </w:pPr>
            <w:r w:rsidRPr="00A628F9">
              <w:rPr>
                <w:rFonts w:ascii="Arial" w:hAnsi="Arial" w:cs="Arial"/>
                <w:sz w:val="22"/>
                <w:szCs w:val="22"/>
                <w:lang w:val="fr-FR"/>
              </w:rPr>
              <w:t xml:space="preserve">Urbanisme &amp; santé, </w:t>
            </w:r>
            <w:proofErr w:type="spellStart"/>
            <w:r w:rsidRPr="00A628F9">
              <w:rPr>
                <w:rFonts w:ascii="Arial" w:hAnsi="Arial" w:cs="Arial"/>
                <w:sz w:val="22"/>
                <w:szCs w:val="22"/>
                <w:lang w:val="fr-FR"/>
              </w:rPr>
              <w:t>intersectorialité</w:t>
            </w:r>
            <w:proofErr w:type="spellEnd"/>
            <w:r w:rsidRPr="00A628F9">
              <w:rPr>
                <w:rFonts w:ascii="Arial" w:hAnsi="Arial" w:cs="Arial"/>
                <w:sz w:val="22"/>
                <w:szCs w:val="22"/>
                <w:lang w:val="fr-FR"/>
              </w:rPr>
              <w:t>, opérations d’aménagement, outil opérationnel</w:t>
            </w:r>
            <w:bookmarkEnd w:id="0"/>
          </w:p>
        </w:tc>
      </w:tr>
    </w:tbl>
    <w:p w14:paraId="5A4DE265" w14:textId="4C2C1C75" w:rsidR="00490208" w:rsidRPr="00A628F9" w:rsidRDefault="00490208" w:rsidP="004C45A1">
      <w:pPr>
        <w:rPr>
          <w:lang w:val="fr-FR"/>
        </w:rPr>
      </w:pPr>
    </w:p>
    <w:sectPr w:rsidR="00490208" w:rsidRPr="00A628F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131D1E"/>
    <w:rsid w:val="001C3A37"/>
    <w:rsid w:val="001D1992"/>
    <w:rsid w:val="002046E0"/>
    <w:rsid w:val="0020618C"/>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088"/>
    <w:rsid w:val="00590824"/>
    <w:rsid w:val="005F2B97"/>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628F9"/>
    <w:rsid w:val="00A76703"/>
    <w:rsid w:val="00AA1598"/>
    <w:rsid w:val="00AA5B46"/>
    <w:rsid w:val="00AB42C9"/>
    <w:rsid w:val="00B12CD1"/>
    <w:rsid w:val="00B20967"/>
    <w:rsid w:val="00B766BF"/>
    <w:rsid w:val="00BC5CBE"/>
    <w:rsid w:val="00C211D2"/>
    <w:rsid w:val="00C73E89"/>
    <w:rsid w:val="00C84789"/>
    <w:rsid w:val="00C978A6"/>
    <w:rsid w:val="00CA0DE6"/>
    <w:rsid w:val="00CB2597"/>
    <w:rsid w:val="00CB7E82"/>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traitcorpsdetexte">
    <w:name w:val="Body Text Indent"/>
    <w:basedOn w:val="Normal"/>
    <w:rsid w:val="000C05CE"/>
    <w:pPr>
      <w:spacing w:after="120"/>
      <w:ind w:left="283"/>
    </w:pPr>
    <w:rPr>
      <w:sz w:val="20"/>
      <w:szCs w:val="20"/>
      <w:lang w:val="en-US"/>
    </w:rPr>
  </w:style>
  <w:style w:type="table" w:styleId="Grilledutableau">
    <w:name w:val="Table Grid"/>
    <w:basedOn w:val="Tableau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r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traitcorpsdetexte">
    <w:name w:val="Body Text Indent"/>
    <w:basedOn w:val="Normal"/>
    <w:rsid w:val="000C05CE"/>
    <w:pPr>
      <w:spacing w:after="120"/>
      <w:ind w:left="283"/>
    </w:pPr>
    <w:rPr>
      <w:sz w:val="20"/>
      <w:szCs w:val="20"/>
      <w:lang w:val="en-US"/>
    </w:rPr>
  </w:style>
  <w:style w:type="table" w:styleId="Grilledutableau">
    <w:name w:val="Table Grid"/>
    <w:basedOn w:val="Tableau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r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7F034-4D85-4BCD-9B38-9838E51E2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9c8a2b7b-0bee-4c48-b0a6-23db8982d3bc"/>
    <ds:schemaRef ds:uri="6911e96c-4cc4-42d5-8e43-f93924cf6a0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405</Words>
  <Characters>2392</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Roue-Le Gall, Anne</cp:lastModifiedBy>
  <cp:revision>4</cp:revision>
  <dcterms:created xsi:type="dcterms:W3CDTF">2018-09-15T13:01:00Z</dcterms:created>
  <dcterms:modified xsi:type="dcterms:W3CDTF">2018-09-15T13:37:00Z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