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9A7F" w14:textId="77777777" w:rsidR="006F53A2" w:rsidRDefault="006F53A2">
      <w:pPr>
        <w:rPr>
          <w:b/>
        </w:rPr>
      </w:pPr>
    </w:p>
    <w:tbl>
      <w:tblPr>
        <w:tblStyle w:val="a"/>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625"/>
      </w:tblGrid>
      <w:tr w:rsidR="006F53A2" w14:paraId="406C9A82" w14:textId="77777777" w:rsidTr="006B5962">
        <w:trPr>
          <w:trHeight w:val="835"/>
        </w:trPr>
        <w:tc>
          <w:tcPr>
            <w:tcW w:w="862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0" w:type="dxa"/>
              <w:bottom w:w="0" w:type="dxa"/>
              <w:right w:w="100" w:type="dxa"/>
            </w:tcMar>
          </w:tcPr>
          <w:p w14:paraId="0649B733" w14:textId="77777777" w:rsidR="006B5962" w:rsidRPr="006B5962" w:rsidRDefault="006B5962" w:rsidP="006B5962">
            <w:pPr>
              <w:rPr>
                <w:bCs/>
                <w:i/>
                <w:iCs/>
              </w:rPr>
            </w:pPr>
            <w:r w:rsidRPr="006B5962">
              <w:rPr>
                <w:bCs/>
                <w:i/>
                <w:iCs/>
              </w:rPr>
              <w:t>Panel</w:t>
            </w:r>
          </w:p>
          <w:p w14:paraId="406C9A81" w14:textId="1504A13F" w:rsidR="006F53A2" w:rsidRDefault="001467BB" w:rsidP="006B5962">
            <w:pPr>
              <w:rPr>
                <w:b/>
              </w:rPr>
            </w:pPr>
            <w:r>
              <w:rPr>
                <w:b/>
              </w:rPr>
              <w:t>Integrating emotional knowledge in adaptation research and practice</w:t>
            </w:r>
          </w:p>
        </w:tc>
      </w:tr>
      <w:tr w:rsidR="006F53A2" w14:paraId="406C9A92" w14:textId="77777777">
        <w:trPr>
          <w:trHeight w:val="2115"/>
        </w:trPr>
        <w:tc>
          <w:tcPr>
            <w:tcW w:w="86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6C9A84" w14:textId="77777777" w:rsidR="006F53A2" w:rsidRDefault="006F53A2">
            <w:pPr>
              <w:ind w:left="100"/>
              <w:jc w:val="both"/>
              <w:rPr>
                <w:b/>
              </w:rPr>
            </w:pPr>
          </w:p>
          <w:p w14:paraId="406C9A85" w14:textId="77777777" w:rsidR="006F53A2" w:rsidRDefault="001467BB">
            <w:pPr>
              <w:ind w:firstLine="720"/>
              <w:jc w:val="both"/>
            </w:pPr>
            <w:r>
              <w:t xml:space="preserve">Assessments of climate change impacts, and support towards adaptation strategies, often </w:t>
            </w:r>
            <w:proofErr w:type="spellStart"/>
            <w:r>
              <w:t>centre</w:t>
            </w:r>
            <w:proofErr w:type="spellEnd"/>
            <w:r>
              <w:t xml:space="preserve"> on occurred or expected material and/or economic losses. But climate change, as an existential threat that becomes more acutely felt as time passes, also triggers intangible impacts and harm, including emotional reactions. Farmers may feel a sense of dread at seeing their usual planting calendars get altered, mountain dwellers may mourn the progressive loss of snow cover they are witnessing, and climate activists may experience both hope at seeing others protest with them and anger at the slow pace i</w:t>
            </w:r>
            <w:r>
              <w:t xml:space="preserve">n addressing the drivers of climate vulnerability. Conventional climate science often sees emotions and embodied experiences as irrational or disruptive to research and action. Yet, emotions and embodied experiences are a key part of how humans make sense of changing socio-environmental relations. Climate change researchers are also increasingly more vocal about their difficulties in navigating emotionally charged situations in their day-to-day work, including when researching on adaptation </w:t>
            </w:r>
            <w:hyperlink r:id="rId4">
              <w:r>
                <w:t xml:space="preserve">(Schipper, Maharaj, and </w:t>
              </w:r>
              <w:proofErr w:type="spellStart"/>
              <w:r>
                <w:t>Pecl</w:t>
              </w:r>
              <w:proofErr w:type="spellEnd"/>
              <w:r>
                <w:t xml:space="preserve"> 2024; Eriksen 2022)</w:t>
              </w:r>
            </w:hyperlink>
            <w:r>
              <w:t xml:space="preserve">. For some, emotions are inherent to learning to live with climate change </w:t>
            </w:r>
            <w:hyperlink r:id="rId5">
              <w:r>
                <w:t>(Verlie 2019; Tschakert, du Coudray, and Horwitz 2024)</w:t>
              </w:r>
            </w:hyperlink>
            <w:r>
              <w:t xml:space="preserve">. For others, emotions are key conceptual resources to deepen our understanding of changing socio-environmental relations, including of the associated power dynamics and diverse knowledges, that shape spaces for transformation </w:t>
            </w:r>
            <w:hyperlink r:id="rId6">
              <w:r>
                <w:t>(González-Hidalgo and Zografos 2020; Nightingale, Gonda, and Eriksen 2022)</w:t>
              </w:r>
            </w:hyperlink>
            <w:r>
              <w:t xml:space="preserve">. </w:t>
            </w:r>
          </w:p>
          <w:p w14:paraId="406C9A86" w14:textId="77777777" w:rsidR="006F53A2" w:rsidRDefault="006F53A2">
            <w:pPr>
              <w:jc w:val="both"/>
            </w:pPr>
          </w:p>
          <w:p w14:paraId="406C9A87" w14:textId="77777777" w:rsidR="006F53A2" w:rsidRDefault="001467BB">
            <w:pPr>
              <w:ind w:firstLine="720"/>
              <w:jc w:val="both"/>
            </w:pPr>
            <w:r>
              <w:t xml:space="preserve">In this panel session, we build on an emerging community of practice and bring together multiple scholars who have worked on advancing the integration of knowledge on emotions in adaptation research and practice to support transformative climate actions. Focusing on different case studies and geographies, the contributions pay attention to the emotions which circulate when adaptation decisions are </w:t>
            </w:r>
            <w:proofErr w:type="gramStart"/>
            <w:r>
              <w:t>made</w:t>
            </w:r>
            <w:proofErr w:type="gramEnd"/>
            <w:r>
              <w:t xml:space="preserve"> and which are inherent to differentiated lived experiences of climate change. The first </w:t>
            </w:r>
            <w:proofErr w:type="spellStart"/>
            <w:r>
              <w:t>panellists</w:t>
            </w:r>
            <w:proofErr w:type="spellEnd"/>
            <w:r>
              <w:t xml:space="preserve"> will present a methodological framework which </w:t>
            </w:r>
            <w:proofErr w:type="spellStart"/>
            <w:r>
              <w:t>centres</w:t>
            </w:r>
            <w:proofErr w:type="spellEnd"/>
            <w:r>
              <w:t xml:space="preserve"> deep listening and reflexivity for integrating emotional </w:t>
            </w:r>
            <w:proofErr w:type="gramStart"/>
            <w:r>
              <w:t>knowledges</w:t>
            </w:r>
            <w:proofErr w:type="gramEnd"/>
            <w:r>
              <w:t xml:space="preserve"> within climate change research. The second </w:t>
            </w:r>
            <w:proofErr w:type="spellStart"/>
            <w:r>
              <w:t>panellists</w:t>
            </w:r>
            <w:proofErr w:type="spellEnd"/>
            <w:r>
              <w:t xml:space="preserve"> will report on the application of this methodology to conduct research in two rural agrarian settings in Ecuador and Kenya, highlighting the possibilities it opened to deepen our understanding of intersectional embodied experiences </w:t>
            </w:r>
            <w:r>
              <w:t xml:space="preserve">of vulnerability and contested adaptation processes. Through looking at the narratives framing urban water adaptation in Mexico City and Phoenix, the third </w:t>
            </w:r>
            <w:proofErr w:type="spellStart"/>
            <w:r>
              <w:t>panellists</w:t>
            </w:r>
            <w:proofErr w:type="spellEnd"/>
            <w:r>
              <w:t xml:space="preserve"> </w:t>
            </w:r>
            <w:proofErr w:type="spellStart"/>
            <w:r>
              <w:t>emphasise</w:t>
            </w:r>
            <w:proofErr w:type="spellEnd"/>
            <w:r>
              <w:t xml:space="preserve"> the emotions these narratives (re)produce along with the power relations they contribute to shape. The fourth </w:t>
            </w:r>
            <w:proofErr w:type="spellStart"/>
            <w:r>
              <w:t>panellist</w:t>
            </w:r>
            <w:proofErr w:type="spellEnd"/>
            <w:r>
              <w:t xml:space="preserve"> will share research on lived experiences of thermal injustice and bodily harm, showing how embodied emotions such as worry, anxiety and loss widely circulate within climate-affective atmospheres. These embodied expe</w:t>
            </w:r>
            <w:r>
              <w:t xml:space="preserve">riences are thus not restricted to the few that are usually identified as part of the “vulnerable”, even as they reveal social abandonment and lack of care for some. Finally, </w:t>
            </w:r>
            <w:r>
              <w:lastRenderedPageBreak/>
              <w:t xml:space="preserve">the fifth </w:t>
            </w:r>
            <w:proofErr w:type="spellStart"/>
            <w:r>
              <w:t>panellist</w:t>
            </w:r>
            <w:proofErr w:type="spellEnd"/>
            <w:r>
              <w:t xml:space="preserve"> investigates the emotions that underline adaptation decision-making processes in the face of a changing climate in southern Mozambique.</w:t>
            </w:r>
          </w:p>
          <w:p w14:paraId="406C9A88" w14:textId="77777777" w:rsidR="006F53A2" w:rsidRDefault="006F53A2">
            <w:pPr>
              <w:ind w:firstLine="720"/>
              <w:jc w:val="both"/>
            </w:pPr>
          </w:p>
          <w:p w14:paraId="406C9A89" w14:textId="77777777" w:rsidR="006F53A2" w:rsidRDefault="001467BB">
            <w:pPr>
              <w:ind w:firstLine="720"/>
              <w:jc w:val="both"/>
            </w:pPr>
            <w:r>
              <w:t>Together, these contributions push us to rethink dichotomies and deepen our understanding of vulnerability. If we ignore emotions and intersectional embodied experiences, we lose our ability to understand not only what resides behind people’s decision-making processes but also to fully understand injustices in a changing climate. Integrating knowledge on emotions and embodied experiences is critical to rehumanizing adaptation and effectively addressing climate justice concerns. Moreover, if focusing on vari</w:t>
            </w:r>
            <w:r>
              <w:t xml:space="preserve">ed emotions such as worry, anxiety, hope and loss is central to </w:t>
            </w:r>
            <w:proofErr w:type="gramStart"/>
            <w:r>
              <w:t>further</w:t>
            </w:r>
            <w:proofErr w:type="gramEnd"/>
            <w:r>
              <w:t xml:space="preserve"> our understanding of socially differentiated lived experiences of climate change, emotional knowing is also key to grasping what is really at stake within current adaptation efforts. Emotions and associated embodied experiences are critical indicators of struggles to create meaningful lives in the face of a climate emergency. We hope that the presentations will open the space for engaged and critical discussions with other adaptation re</w:t>
            </w:r>
            <w:r>
              <w:t>searchers, practitioners and decision-makers on how these insights can inform global climate discussions such as those around loss and damage or what constitutes adaptation success.</w:t>
            </w:r>
          </w:p>
          <w:p w14:paraId="406C9A8A" w14:textId="77777777" w:rsidR="006F53A2" w:rsidRDefault="006F53A2">
            <w:pPr>
              <w:ind w:firstLine="720"/>
              <w:jc w:val="both"/>
            </w:pPr>
          </w:p>
          <w:p w14:paraId="406C9A8B" w14:textId="77777777" w:rsidR="006F53A2" w:rsidRDefault="001467BB">
            <w:pPr>
              <w:ind w:firstLine="720"/>
              <w:jc w:val="both"/>
            </w:pPr>
            <w:r>
              <w:t xml:space="preserve">This session will be linked to a proposed Knowledge Cafe on the role of emotional </w:t>
            </w:r>
            <w:proofErr w:type="gramStart"/>
            <w:r>
              <w:t>knowledges</w:t>
            </w:r>
            <w:proofErr w:type="gramEnd"/>
            <w:r>
              <w:t xml:space="preserve"> and experiences in adaptation led Dr. Lisa Schipper. </w:t>
            </w:r>
          </w:p>
          <w:p w14:paraId="406C9A8C" w14:textId="77777777" w:rsidR="006F53A2" w:rsidRDefault="006F53A2">
            <w:pPr>
              <w:jc w:val="both"/>
            </w:pPr>
          </w:p>
          <w:p w14:paraId="406C9A8D" w14:textId="77777777" w:rsidR="006F53A2" w:rsidRDefault="006F53A2">
            <w:pPr>
              <w:jc w:val="both"/>
              <w:rPr>
                <w:b/>
              </w:rPr>
            </w:pPr>
          </w:p>
          <w:p w14:paraId="406C9A8E" w14:textId="77777777" w:rsidR="006F53A2" w:rsidRDefault="001467BB">
            <w:pPr>
              <w:ind w:left="100"/>
              <w:jc w:val="both"/>
              <w:rPr>
                <w:b/>
              </w:rPr>
            </w:pPr>
            <w:r>
              <w:rPr>
                <w:b/>
              </w:rPr>
              <w:t xml:space="preserve"> </w:t>
            </w:r>
          </w:p>
          <w:p w14:paraId="406C9A8F" w14:textId="77777777" w:rsidR="006F53A2" w:rsidRDefault="001467BB">
            <w:pPr>
              <w:ind w:left="100"/>
              <w:jc w:val="both"/>
              <w:rPr>
                <w:b/>
              </w:rPr>
            </w:pPr>
            <w:r>
              <w:rPr>
                <w:b/>
              </w:rPr>
              <w:t xml:space="preserve"> </w:t>
            </w:r>
          </w:p>
          <w:p w14:paraId="406C9A90" w14:textId="77777777" w:rsidR="006F53A2" w:rsidRDefault="001467BB">
            <w:pPr>
              <w:ind w:left="100"/>
              <w:jc w:val="both"/>
              <w:rPr>
                <w:b/>
              </w:rPr>
            </w:pPr>
            <w:r>
              <w:rPr>
                <w:b/>
              </w:rPr>
              <w:t xml:space="preserve"> </w:t>
            </w:r>
          </w:p>
          <w:p w14:paraId="406C9A91" w14:textId="77777777" w:rsidR="006F53A2" w:rsidRDefault="001467BB">
            <w:pPr>
              <w:ind w:left="100"/>
              <w:jc w:val="both"/>
              <w:rPr>
                <w:b/>
              </w:rPr>
            </w:pPr>
            <w:r>
              <w:rPr>
                <w:b/>
              </w:rPr>
              <w:t xml:space="preserve"> </w:t>
            </w:r>
          </w:p>
        </w:tc>
      </w:tr>
      <w:tr w:rsidR="006F53A2" w14:paraId="406C9AF5" w14:textId="77777777">
        <w:trPr>
          <w:trHeight w:val="16650"/>
        </w:trPr>
        <w:tc>
          <w:tcPr>
            <w:tcW w:w="86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6C9A93" w14:textId="77777777" w:rsidR="006F53A2" w:rsidRDefault="001467BB">
            <w:pPr>
              <w:ind w:left="100"/>
              <w:jc w:val="both"/>
              <w:rPr>
                <w:b/>
              </w:rPr>
            </w:pPr>
            <w:r>
              <w:rPr>
                <w:b/>
              </w:rPr>
              <w:lastRenderedPageBreak/>
              <w:t>INDIVIDUAL PANELLIST CONTRIBUTION</w:t>
            </w:r>
          </w:p>
          <w:p w14:paraId="406C9A94" w14:textId="77777777" w:rsidR="006F53A2" w:rsidRDefault="001467BB">
            <w:pPr>
              <w:jc w:val="both"/>
              <w:rPr>
                <w:b/>
                <w:u w:val="single"/>
              </w:rPr>
            </w:pPr>
            <w:r>
              <w:rPr>
                <w:b/>
                <w:u w:val="single"/>
              </w:rPr>
              <w:t>Moderator Details</w:t>
            </w:r>
          </w:p>
          <w:p w14:paraId="406C9A95" w14:textId="77777777" w:rsidR="006F53A2" w:rsidRDefault="001467BB">
            <w:pPr>
              <w:jc w:val="both"/>
              <w:rPr>
                <w:b/>
              </w:rPr>
            </w:pPr>
            <w:r>
              <w:rPr>
                <w:b/>
              </w:rPr>
              <w:t>Full Name: Meg Mills-Novoa</w:t>
            </w:r>
            <w:r>
              <w:rPr>
                <w:b/>
              </w:rPr>
              <w:tab/>
            </w:r>
          </w:p>
          <w:p w14:paraId="406C9A96" w14:textId="77777777" w:rsidR="006F53A2" w:rsidRDefault="001467BB">
            <w:pPr>
              <w:jc w:val="both"/>
              <w:rPr>
                <w:b/>
              </w:rPr>
            </w:pPr>
            <w:proofErr w:type="spellStart"/>
            <w:r>
              <w:rPr>
                <w:b/>
              </w:rPr>
              <w:t>Organisation</w:t>
            </w:r>
            <w:proofErr w:type="spellEnd"/>
            <w:r>
              <w:rPr>
                <w:b/>
              </w:rPr>
              <w:t>: University of California, Berkeley</w:t>
            </w:r>
          </w:p>
          <w:p w14:paraId="406C9A97" w14:textId="492D1258" w:rsidR="006F53A2" w:rsidRDefault="001467BB">
            <w:pPr>
              <w:jc w:val="both"/>
              <w:rPr>
                <w:b/>
              </w:rPr>
            </w:pPr>
            <w:r>
              <w:rPr>
                <w:b/>
              </w:rPr>
              <w:t>Bio sketch</w:t>
            </w:r>
            <w:r w:rsidR="00BB03B9">
              <w:rPr>
                <w:b/>
              </w:rPr>
              <w:t>:</w:t>
            </w:r>
            <w:r>
              <w:rPr>
                <w:b/>
              </w:rPr>
              <w:t xml:space="preserve"> </w:t>
            </w:r>
            <w:r>
              <w:rPr>
                <w:color w:val="002547"/>
                <w:highlight w:val="white"/>
              </w:rPr>
              <w:t xml:space="preserve">Meg Mills-Novoa is an assistant professor with a joint appointment to the </w:t>
            </w:r>
            <w:hyperlink r:id="rId7">
              <w:r>
                <w:rPr>
                  <w:color w:val="1870CE"/>
                  <w:highlight w:val="white"/>
                  <w:u w:val="single"/>
                </w:rPr>
                <w:t>Department of Environmental Science, Policy &amp; Management</w:t>
              </w:r>
            </w:hyperlink>
            <w:r>
              <w:rPr>
                <w:color w:val="002547"/>
                <w:highlight w:val="white"/>
              </w:rPr>
              <w:t xml:space="preserve"> and the</w:t>
            </w:r>
            <w:hyperlink r:id="rId8">
              <w:r>
                <w:rPr>
                  <w:color w:val="1870CE"/>
                  <w:highlight w:val="white"/>
                  <w:u w:val="single"/>
                </w:rPr>
                <w:t xml:space="preserve"> Energy and Resources Group.</w:t>
              </w:r>
            </w:hyperlink>
            <w:r>
              <w:rPr>
                <w:color w:val="002547"/>
                <w:highlight w:val="white"/>
              </w:rPr>
              <w:t xml:space="preserve">  Meg is the director of the </w:t>
            </w:r>
            <w:hyperlink r:id="rId9">
              <w:r>
                <w:rPr>
                  <w:color w:val="1870CE"/>
                  <w:highlight w:val="white"/>
                  <w:u w:val="single"/>
                </w:rPr>
                <w:t>Climate Futures Lab</w:t>
              </w:r>
            </w:hyperlink>
            <w:r>
              <w:rPr>
                <w:color w:val="002547"/>
                <w:highlight w:val="white"/>
              </w:rPr>
              <w:t>, a hub for social science research on the impact and equity of climate change responses</w:t>
            </w:r>
          </w:p>
          <w:p w14:paraId="406C9A9A" w14:textId="3E148801" w:rsidR="006F53A2" w:rsidRDefault="001467BB">
            <w:pPr>
              <w:jc w:val="both"/>
              <w:rPr>
                <w:b/>
              </w:rPr>
            </w:pPr>
            <w:r>
              <w:rPr>
                <w:b/>
              </w:rPr>
              <w:t xml:space="preserve"> </w:t>
            </w:r>
          </w:p>
          <w:p w14:paraId="406C9A9B" w14:textId="77777777" w:rsidR="006F53A2" w:rsidRDefault="001467BB">
            <w:pPr>
              <w:jc w:val="both"/>
              <w:rPr>
                <w:b/>
                <w:u w:val="single"/>
              </w:rPr>
            </w:pPr>
            <w:proofErr w:type="spellStart"/>
            <w:r>
              <w:rPr>
                <w:b/>
                <w:u w:val="single"/>
              </w:rPr>
              <w:t>Panellist</w:t>
            </w:r>
            <w:proofErr w:type="spellEnd"/>
            <w:r>
              <w:rPr>
                <w:b/>
                <w:u w:val="single"/>
              </w:rPr>
              <w:t xml:space="preserve"> 1</w:t>
            </w:r>
          </w:p>
          <w:p w14:paraId="406C9A9C" w14:textId="77777777" w:rsidR="006F53A2" w:rsidRDefault="001467BB">
            <w:pPr>
              <w:jc w:val="both"/>
            </w:pPr>
            <w:r>
              <w:rPr>
                <w:b/>
              </w:rPr>
              <w:t xml:space="preserve">Full Name: </w:t>
            </w:r>
            <w:r>
              <w:t>Margot Cohen</w:t>
            </w:r>
          </w:p>
          <w:p w14:paraId="406C9A9D" w14:textId="77777777" w:rsidR="006F53A2" w:rsidRDefault="001467BB">
            <w:pPr>
              <w:jc w:val="both"/>
            </w:pPr>
            <w:proofErr w:type="spellStart"/>
            <w:r>
              <w:rPr>
                <w:b/>
              </w:rPr>
              <w:t>Organisation</w:t>
            </w:r>
            <w:proofErr w:type="spellEnd"/>
            <w:r>
              <w:rPr>
                <w:b/>
              </w:rPr>
              <w:t xml:space="preserve">: </w:t>
            </w:r>
            <w:r>
              <w:t>University of California, Berkeley</w:t>
            </w:r>
          </w:p>
          <w:p w14:paraId="406C9A9E" w14:textId="77777777" w:rsidR="006F53A2" w:rsidRDefault="006F53A2">
            <w:pPr>
              <w:jc w:val="both"/>
            </w:pPr>
          </w:p>
          <w:p w14:paraId="406C9A9F" w14:textId="77777777" w:rsidR="006F53A2" w:rsidRDefault="001467BB">
            <w:pPr>
              <w:jc w:val="both"/>
            </w:pPr>
            <w:r>
              <w:rPr>
                <w:b/>
              </w:rPr>
              <w:t xml:space="preserve">Bio: </w:t>
            </w:r>
            <w:r>
              <w:t xml:space="preserve">Margot Jeanne Cohen is a PhD student in the division of Society &amp; Environment at the University of California, Berkeley. Her research is rooted in critical participatory methodologies, feminist political ecology, and decolonial geographies in Ecuador and the United States to examine the coalitional politics of climate changed futures. </w:t>
            </w:r>
          </w:p>
          <w:p w14:paraId="406C9AA0" w14:textId="77777777" w:rsidR="006F53A2" w:rsidRDefault="006F53A2">
            <w:pPr>
              <w:jc w:val="both"/>
            </w:pPr>
          </w:p>
          <w:p w14:paraId="406C9AA1" w14:textId="77777777" w:rsidR="006F53A2" w:rsidRDefault="001467BB">
            <w:pPr>
              <w:jc w:val="both"/>
              <w:rPr>
                <w:b/>
              </w:rPr>
            </w:pPr>
            <w:r>
              <w:rPr>
                <w:b/>
              </w:rPr>
              <w:t>Centering emotional knowledge/knowing in climate change vulnerability studies: A methodological approach</w:t>
            </w:r>
          </w:p>
          <w:p w14:paraId="406C9AA2" w14:textId="77777777" w:rsidR="006F53A2" w:rsidRDefault="006F53A2">
            <w:pPr>
              <w:jc w:val="center"/>
              <w:rPr>
                <w:b/>
              </w:rPr>
            </w:pPr>
          </w:p>
          <w:p w14:paraId="406C9AA3" w14:textId="77777777" w:rsidR="006F53A2" w:rsidRDefault="001467BB">
            <w:pPr>
              <w:jc w:val="both"/>
            </w:pPr>
            <w:r>
              <w:t xml:space="preserve">Vulnerability to climate change has been the subject of rapidly expanding scholarship and fierce debate over the past three decades, with researchers proposing varied indices and instruments to best capture vulnerability across sectors, geographies, and datasets </w:t>
            </w:r>
            <w:hyperlink r:id="rId10">
              <w:r>
                <w:t>(Ford et al. 2018; Thomas et al. 2019; de Sherbinin et al. 2019)</w:t>
              </w:r>
            </w:hyperlink>
            <w:r>
              <w:t xml:space="preserve">. However, understandings of vulnerability remain limited to quantifiable, externally defined biophysical and socio-economic variables, obscuring peoples’ everyday personal, emotional, and embodied lived experiences </w:t>
            </w:r>
            <w:hyperlink r:id="rId11">
              <w:r>
                <w:t>(Nightingale, Gonda, and Eriksen 2022)</w:t>
              </w:r>
            </w:hyperlink>
            <w:r>
              <w:t xml:space="preserve">. Critically, emotional forms of knowledge remain largely absent from empirical studies of vulnerability </w:t>
            </w:r>
            <w:hyperlink r:id="rId12">
              <w:r>
                <w:t>(Goldman, Turner, and Daly 2018)</w:t>
              </w:r>
            </w:hyperlink>
            <w:r>
              <w:t xml:space="preserve">. Responding to calls from critical feminist and emotional geographies scholarship, we propose a methodological framework for including emotional forms of knowledge in vulnerability research. As a team of international scholars working across different geographies, we developed our methodological framework through a collaborative, iterative process that we then implemented and refined in Kenya and Ecuador. Guided by key principles that </w:t>
            </w:r>
            <w:proofErr w:type="gramStart"/>
            <w:r>
              <w:t>we</w:t>
            </w:r>
            <w:proofErr w:type="gramEnd"/>
            <w:r>
              <w:t xml:space="preserve"> co-developed, we conducted semi-structured interviews and focus group</w:t>
            </w:r>
            <w:r>
              <w:t xml:space="preserve"> discussions </w:t>
            </w:r>
            <w:proofErr w:type="gramStart"/>
            <w:r>
              <w:t>in</w:t>
            </w:r>
            <w:proofErr w:type="gramEnd"/>
            <w:r>
              <w:t xml:space="preserve"> each study site. We argue that our methodology enriches understandings of vulnerability in three key ways by: 1) expanding our view of what shapes vulnerability and, in turn, what is needed for climate adaptation; 2) contributing to recognitional justice by more comprehensively addressing lived experiences of climate change; and 3) allowing us to better understand how people relate to and interact with their changing environments. We reflect on both the challenges and opportunities our metho</w:t>
            </w:r>
            <w:r>
              <w:t xml:space="preserve">dology provides in generating more actionable, equitable, and effective adaptation research. </w:t>
            </w:r>
          </w:p>
          <w:p w14:paraId="406C9AA4" w14:textId="77777777" w:rsidR="006F53A2" w:rsidRDefault="006F53A2">
            <w:pPr>
              <w:jc w:val="both"/>
              <w:rPr>
                <w:b/>
                <w:sz w:val="18"/>
                <w:szCs w:val="18"/>
              </w:rPr>
            </w:pPr>
          </w:p>
          <w:p w14:paraId="406C9AA5" w14:textId="77777777" w:rsidR="006F53A2" w:rsidRDefault="006F53A2">
            <w:pPr>
              <w:jc w:val="both"/>
              <w:rPr>
                <w:b/>
                <w:sz w:val="18"/>
                <w:szCs w:val="18"/>
              </w:rPr>
            </w:pPr>
          </w:p>
          <w:p w14:paraId="406C9AA6" w14:textId="77777777" w:rsidR="006F53A2" w:rsidRDefault="001467BB">
            <w:pPr>
              <w:jc w:val="both"/>
              <w:rPr>
                <w:b/>
                <w:u w:val="single"/>
              </w:rPr>
            </w:pPr>
            <w:proofErr w:type="spellStart"/>
            <w:r>
              <w:rPr>
                <w:b/>
                <w:u w:val="single"/>
              </w:rPr>
              <w:t>Panellist</w:t>
            </w:r>
            <w:proofErr w:type="spellEnd"/>
            <w:r>
              <w:rPr>
                <w:b/>
                <w:u w:val="single"/>
              </w:rPr>
              <w:t xml:space="preserve"> 2</w:t>
            </w:r>
          </w:p>
          <w:p w14:paraId="406C9AA7" w14:textId="77777777" w:rsidR="006F53A2" w:rsidRDefault="001467BB">
            <w:pPr>
              <w:jc w:val="both"/>
            </w:pPr>
            <w:r>
              <w:rPr>
                <w:b/>
              </w:rPr>
              <w:t xml:space="preserve">Full Name: </w:t>
            </w:r>
            <w:r>
              <w:t>Edwige Marty and Siri Eriksen</w:t>
            </w:r>
          </w:p>
          <w:p w14:paraId="406C9AA8" w14:textId="77777777" w:rsidR="006F53A2" w:rsidRDefault="001467BB">
            <w:pPr>
              <w:jc w:val="both"/>
            </w:pPr>
            <w:proofErr w:type="spellStart"/>
            <w:r>
              <w:rPr>
                <w:b/>
              </w:rPr>
              <w:t>Organisation</w:t>
            </w:r>
            <w:proofErr w:type="spellEnd"/>
            <w:r>
              <w:rPr>
                <w:b/>
              </w:rPr>
              <w:t xml:space="preserve">: </w:t>
            </w:r>
            <w:r>
              <w:t>Norwegian University of Life Sciences (NMBU) / French National Centre for Scientific Research (CNRS)</w:t>
            </w:r>
          </w:p>
          <w:p w14:paraId="406C9AA9" w14:textId="77777777" w:rsidR="006F53A2" w:rsidRDefault="006F53A2">
            <w:pPr>
              <w:jc w:val="both"/>
            </w:pPr>
          </w:p>
          <w:p w14:paraId="406C9AAA" w14:textId="77777777" w:rsidR="006F53A2" w:rsidRDefault="001467BB">
            <w:pPr>
              <w:jc w:val="both"/>
            </w:pPr>
            <w:r>
              <w:rPr>
                <w:b/>
              </w:rPr>
              <w:t xml:space="preserve">Bio: </w:t>
            </w:r>
            <w:r>
              <w:t>Edwige Marty is a postdoc who conducts research on the cross-scale power relations that shape socially differentiated lived experiences of adaptation processes. Her research combines insights from the critical adaptation scholarship, feminist political ecologies and critical agrarian studies to analyze changing pastoral livelihoods in Kenya and France.</w:t>
            </w:r>
          </w:p>
          <w:p w14:paraId="406C9AAB" w14:textId="77777777" w:rsidR="006F53A2" w:rsidRDefault="006F53A2">
            <w:pPr>
              <w:jc w:val="both"/>
            </w:pPr>
          </w:p>
          <w:p w14:paraId="406C9AAC" w14:textId="77777777" w:rsidR="006F53A2" w:rsidRDefault="001467BB">
            <w:pPr>
              <w:jc w:val="both"/>
            </w:pPr>
            <w:r>
              <w:rPr>
                <w:color w:val="222222"/>
                <w:highlight w:val="white"/>
              </w:rPr>
              <w:t>Siri Eriksen is a professor at the Norwegian University of Life Sciences who does work on the politics of adaptation in different geographic contexts. Her recent work has focused on climate resilient development, including the role of compassionate climate change research in advancing socially just climate action.</w:t>
            </w:r>
          </w:p>
          <w:p w14:paraId="406C9AAD" w14:textId="77777777" w:rsidR="006F53A2" w:rsidRDefault="001467BB">
            <w:pPr>
              <w:jc w:val="both"/>
              <w:rPr>
                <w:b/>
              </w:rPr>
            </w:pPr>
            <w:r>
              <w:rPr>
                <w:b/>
              </w:rPr>
              <w:t xml:space="preserve"> </w:t>
            </w:r>
          </w:p>
          <w:p w14:paraId="406C9AAE" w14:textId="77777777" w:rsidR="006F53A2" w:rsidRDefault="001467BB">
            <w:pPr>
              <w:rPr>
                <w:b/>
              </w:rPr>
            </w:pPr>
            <w:r>
              <w:rPr>
                <w:b/>
              </w:rPr>
              <w:t>Rehumanizing climate change adaptation: putting the emotions back into vulnerability</w:t>
            </w:r>
          </w:p>
          <w:p w14:paraId="406C9AAF" w14:textId="77777777" w:rsidR="006F53A2" w:rsidRDefault="006F53A2">
            <w:pPr>
              <w:rPr>
                <w:b/>
              </w:rPr>
            </w:pPr>
          </w:p>
          <w:p w14:paraId="406C9AB0" w14:textId="77777777" w:rsidR="006F53A2" w:rsidRDefault="001467BB">
            <w:pPr>
              <w:jc w:val="both"/>
              <w:rPr>
                <w:b/>
                <w:sz w:val="18"/>
                <w:szCs w:val="18"/>
              </w:rPr>
            </w:pPr>
            <w:r>
              <w:t xml:space="preserve">Despite the significant increase in critical research on climate change adaptation over the past two decades, vulnerability assessments continue to prioritize only the material and economic impacts of climate change through scientific and technical appraisals </w:t>
            </w:r>
            <w:hyperlink r:id="rId13">
              <w:r>
                <w:t>(Puig et al. 2025)</w:t>
              </w:r>
            </w:hyperlink>
            <w:r>
              <w:t xml:space="preserve">. Yet, as the climate emergency accelerates, there is a critical need to (re)humanize understandings of adaptation by more comprehensively relating to </w:t>
            </w:r>
            <w:proofErr w:type="gramStart"/>
            <w:r>
              <w:t>people’s</w:t>
            </w:r>
            <w:proofErr w:type="gramEnd"/>
            <w:r>
              <w:t xml:space="preserve"> lived experiences of vulnerability. We argue that this implies taking seriously the range of emotions that shape how vulnerability and adaptation processes are known, felt and relationally experienced in different contexts. Centering emotional and embodied forms of knowing, we present findings from a collaborative research project in which we strived</w:t>
            </w:r>
            <w:r>
              <w:t xml:space="preserve"> to investigate intersectional embodied experiences of vulnerability in two rural agrarian settings in Ecuador and Kenya. Qualitative interviews and group discussions were conducted in both settings and analyzed following a team-based, iterative approach. We find that a complex mix of emotions—including fear, stress, and frustration as well as hope, pride, and joy—emerge within discussions around three key dimensions: living amongst precarity, living with/outside togetherness, and (dis)connectedness with na</w:t>
            </w:r>
            <w:r>
              <w:t xml:space="preserve">ture. Engaging with emotional </w:t>
            </w:r>
            <w:proofErr w:type="gramStart"/>
            <w:r>
              <w:t>knowledges</w:t>
            </w:r>
            <w:proofErr w:type="gramEnd"/>
            <w:r>
              <w:t xml:space="preserve"> and intersectional embodied experiences deepens understandings of how the injustices that shape everyday lived experiences relate to </w:t>
            </w:r>
            <w:proofErr w:type="gramStart"/>
            <w:r>
              <w:t>peoples’</w:t>
            </w:r>
            <w:proofErr w:type="gramEnd"/>
            <w:r>
              <w:t xml:space="preserve"> adaptation priorities, yielding important insights for adaptation research and practice.</w:t>
            </w:r>
          </w:p>
          <w:p w14:paraId="406C9AB1" w14:textId="77777777" w:rsidR="006F53A2" w:rsidRDefault="006F53A2">
            <w:pPr>
              <w:jc w:val="both"/>
              <w:rPr>
                <w:b/>
              </w:rPr>
            </w:pPr>
          </w:p>
          <w:p w14:paraId="406C9AB2" w14:textId="77777777" w:rsidR="006F53A2" w:rsidRDefault="006F53A2">
            <w:pPr>
              <w:jc w:val="both"/>
              <w:rPr>
                <w:b/>
              </w:rPr>
            </w:pPr>
          </w:p>
          <w:p w14:paraId="406C9AB3" w14:textId="77777777" w:rsidR="006F53A2" w:rsidRDefault="001467BB">
            <w:pPr>
              <w:jc w:val="both"/>
              <w:rPr>
                <w:b/>
                <w:u w:val="single"/>
              </w:rPr>
            </w:pPr>
            <w:proofErr w:type="spellStart"/>
            <w:r>
              <w:rPr>
                <w:b/>
                <w:u w:val="single"/>
              </w:rPr>
              <w:t>Panellist</w:t>
            </w:r>
            <w:proofErr w:type="spellEnd"/>
            <w:r>
              <w:rPr>
                <w:b/>
                <w:u w:val="single"/>
              </w:rPr>
              <w:t xml:space="preserve"> 3</w:t>
            </w:r>
          </w:p>
          <w:p w14:paraId="406C9AB4" w14:textId="77777777" w:rsidR="006F53A2" w:rsidRDefault="006F53A2">
            <w:pPr>
              <w:jc w:val="both"/>
              <w:rPr>
                <w:b/>
                <w:u w:val="single"/>
              </w:rPr>
            </w:pPr>
          </w:p>
          <w:p w14:paraId="406C9AB5" w14:textId="77777777" w:rsidR="006F53A2" w:rsidRDefault="001467BB">
            <w:pPr>
              <w:jc w:val="both"/>
            </w:pPr>
            <w:r>
              <w:rPr>
                <w:b/>
              </w:rPr>
              <w:t xml:space="preserve">Full Name: </w:t>
            </w:r>
            <w:r>
              <w:t>Vanessa Lueck and Hallie Eakin</w:t>
            </w:r>
          </w:p>
          <w:p w14:paraId="406C9AB6" w14:textId="77777777" w:rsidR="006F53A2" w:rsidRDefault="001467BB">
            <w:pPr>
              <w:jc w:val="both"/>
            </w:pPr>
            <w:proofErr w:type="spellStart"/>
            <w:r>
              <w:rPr>
                <w:b/>
              </w:rPr>
              <w:lastRenderedPageBreak/>
              <w:t>Organisation</w:t>
            </w:r>
            <w:proofErr w:type="spellEnd"/>
            <w:r>
              <w:rPr>
                <w:b/>
              </w:rPr>
              <w:t xml:space="preserve">: </w:t>
            </w:r>
            <w:r>
              <w:t>Pacific Institute for Climate Solutions and Arizona State University</w:t>
            </w:r>
          </w:p>
          <w:p w14:paraId="406C9AB7" w14:textId="77777777" w:rsidR="006F53A2" w:rsidRDefault="006F53A2">
            <w:pPr>
              <w:jc w:val="both"/>
            </w:pPr>
          </w:p>
          <w:p w14:paraId="406C9AB8" w14:textId="77777777" w:rsidR="006F53A2" w:rsidRDefault="001467BB">
            <w:pPr>
              <w:jc w:val="both"/>
              <w:rPr>
                <w:b/>
              </w:rPr>
            </w:pPr>
            <w:r>
              <w:rPr>
                <w:b/>
              </w:rPr>
              <w:t>Bio:</w:t>
            </w:r>
          </w:p>
          <w:p w14:paraId="406C9AB9" w14:textId="77777777" w:rsidR="006F53A2" w:rsidRDefault="006F53A2">
            <w:pPr>
              <w:jc w:val="both"/>
              <w:rPr>
                <w:b/>
              </w:rPr>
            </w:pPr>
          </w:p>
          <w:p w14:paraId="406C9ABA" w14:textId="77777777" w:rsidR="006F53A2" w:rsidRDefault="001467BB">
            <w:pPr>
              <w:jc w:val="both"/>
            </w:pPr>
            <w:r>
              <w:t>Vanessa Lueck is a Researcher-in-Residence on the Living with Water project at the Pacific Institute for Climate Solutions. Her research and work include justice and equity, sustainable coastal adaptation, adaptation governance and innovative solutions. In the Living with Water project, she focuses on the role of Indigenous knowledge and values, nature-based solutions, and innovative governance solutions to drive local sustainable coastal climate adaptation processes.</w:t>
            </w:r>
          </w:p>
          <w:p w14:paraId="406C9ABB" w14:textId="77777777" w:rsidR="006F53A2" w:rsidRDefault="006F53A2">
            <w:pPr>
              <w:jc w:val="both"/>
            </w:pPr>
          </w:p>
          <w:p w14:paraId="406C9ABC" w14:textId="77777777" w:rsidR="006F53A2" w:rsidRDefault="001467BB">
            <w:pPr>
              <w:jc w:val="both"/>
            </w:pPr>
            <w:r>
              <w:t>Hallie Eakin is a Professor in the School of Sustainability at Arizona State University. Her current research focuses on the roles, responsibilities and relationships among actors involved in adaptation governance in both rural and urban areas. She has collaborated extensively with colleagues in Mexico, Central America, South Africa, and Canada in her exploration of the political economy of adaptation and the determinants of more transformative adaptive capacity.</w:t>
            </w:r>
          </w:p>
          <w:p w14:paraId="406C9ABD" w14:textId="77777777" w:rsidR="006F53A2" w:rsidRDefault="006F53A2">
            <w:pPr>
              <w:jc w:val="both"/>
              <w:rPr>
                <w:b/>
              </w:rPr>
            </w:pPr>
          </w:p>
          <w:p w14:paraId="406C9ABE" w14:textId="77777777" w:rsidR="006F53A2" w:rsidRDefault="001467BB">
            <w:pPr>
              <w:jc w:val="both"/>
              <w:rPr>
                <w:b/>
              </w:rPr>
            </w:pPr>
            <w:r>
              <w:rPr>
                <w:b/>
              </w:rPr>
              <w:t>Narrative drivers of climate vulnerability and response</w:t>
            </w:r>
          </w:p>
          <w:p w14:paraId="406C9ABF" w14:textId="77777777" w:rsidR="006F53A2" w:rsidRDefault="006F53A2">
            <w:pPr>
              <w:jc w:val="both"/>
              <w:rPr>
                <w:b/>
              </w:rPr>
            </w:pPr>
          </w:p>
          <w:p w14:paraId="406C9AC0" w14:textId="77777777" w:rsidR="006F53A2" w:rsidRDefault="001467BB">
            <w:pPr>
              <w:jc w:val="both"/>
            </w:pPr>
            <w:r>
              <w:t xml:space="preserve">Stories, entailing heroes and villains, struggle and accomplishment, are deeply entangled in the system dynamics that produce and reproduce vulnerabilities to climatic stressors and shocks. Dominant narratives pervade public discourse, implicitly shape our interpretation of problems and reinforce decision-making in well-worn development pathways. Many such pathways may ultimately be maladaptive; the narratives that give them energy can contribute to both climate denial as well as increased climate anxiety. </w:t>
            </w:r>
            <w:r>
              <w:t>Drawing from interviews with urban actors, supplemented with news media and public documents, we identify key narratives framing adaptation to urban water resource stress in Mexico City and Phoenix. We show how the narratives serve to transfer risk across urban stakeholders, deflect or assign responsibilities, and to modulate anxiety and urgency for adaptive action. In the case of Phoenix, narratives imbued with techno-optimism and economic growth accompany institutional arrangements designed to foster long</w:t>
            </w:r>
            <w:r>
              <w:t>-term resilience, reinforcing the role of the public sector as protector of private investment and urban water security. In the case of Mexico City, narratives of blame deflect responsibilities to informal settlements and unregulated actions, diminishing public agency in more water secure futures. In both cases, narratives serve to shape inter- and intra-generational inequities in both adaptation and vulnerability while protecting core political and economic interests from obligations to address root causes</w:t>
            </w:r>
            <w:r>
              <w:t xml:space="preserve">. We argue that transformative adaptation requires making narratives visible, interrogating their function in adaptation governance </w:t>
            </w:r>
            <w:proofErr w:type="gramStart"/>
            <w:r>
              <w:t>in order to</w:t>
            </w:r>
            <w:proofErr w:type="gramEnd"/>
            <w:r>
              <w:t xml:space="preserve"> disrupt their hold on urban mindsets and psyche.</w:t>
            </w:r>
          </w:p>
          <w:p w14:paraId="406C9AC1" w14:textId="77777777" w:rsidR="006F53A2" w:rsidRDefault="006F53A2">
            <w:pPr>
              <w:jc w:val="both"/>
            </w:pPr>
          </w:p>
          <w:p w14:paraId="406C9AC2" w14:textId="77777777" w:rsidR="006F53A2" w:rsidRDefault="001467BB">
            <w:pPr>
              <w:jc w:val="both"/>
              <w:rPr>
                <w:b/>
                <w:u w:val="single"/>
              </w:rPr>
            </w:pPr>
            <w:proofErr w:type="spellStart"/>
            <w:r>
              <w:rPr>
                <w:b/>
                <w:u w:val="single"/>
              </w:rPr>
              <w:t>Panellist</w:t>
            </w:r>
            <w:proofErr w:type="spellEnd"/>
            <w:r>
              <w:rPr>
                <w:b/>
                <w:u w:val="single"/>
              </w:rPr>
              <w:t xml:space="preserve"> 4</w:t>
            </w:r>
          </w:p>
          <w:p w14:paraId="406C9AC3" w14:textId="77777777" w:rsidR="006F53A2" w:rsidRDefault="006F53A2">
            <w:pPr>
              <w:jc w:val="both"/>
              <w:rPr>
                <w:b/>
                <w:u w:val="single"/>
              </w:rPr>
            </w:pPr>
          </w:p>
          <w:p w14:paraId="406C9AC4" w14:textId="77777777" w:rsidR="006F53A2" w:rsidRDefault="001467BB">
            <w:pPr>
              <w:jc w:val="both"/>
            </w:pPr>
            <w:r>
              <w:rPr>
                <w:b/>
              </w:rPr>
              <w:lastRenderedPageBreak/>
              <w:t xml:space="preserve">Full Name: </w:t>
            </w:r>
            <w:r>
              <w:t>Petra Tschakert</w:t>
            </w:r>
          </w:p>
          <w:p w14:paraId="406C9AC5" w14:textId="77777777" w:rsidR="006F53A2" w:rsidRDefault="001467BB">
            <w:pPr>
              <w:jc w:val="both"/>
            </w:pPr>
            <w:proofErr w:type="spellStart"/>
            <w:r>
              <w:rPr>
                <w:b/>
              </w:rPr>
              <w:t>Organisation</w:t>
            </w:r>
            <w:proofErr w:type="spellEnd"/>
            <w:r>
              <w:rPr>
                <w:b/>
              </w:rPr>
              <w:t xml:space="preserve">: </w:t>
            </w:r>
            <w:r>
              <w:t>National University of Singapore</w:t>
            </w:r>
          </w:p>
          <w:p w14:paraId="406C9AC6" w14:textId="77777777" w:rsidR="006F53A2" w:rsidRDefault="006F53A2">
            <w:pPr>
              <w:jc w:val="both"/>
            </w:pPr>
          </w:p>
          <w:p w14:paraId="406C9AC7" w14:textId="77777777" w:rsidR="006F53A2" w:rsidRDefault="001467BB">
            <w:pPr>
              <w:jc w:val="both"/>
              <w:rPr>
                <w:b/>
              </w:rPr>
            </w:pPr>
            <w:r>
              <w:rPr>
                <w:b/>
              </w:rPr>
              <w:t>Bio:</w:t>
            </w:r>
          </w:p>
          <w:p w14:paraId="406C9AC8" w14:textId="77777777" w:rsidR="006F53A2" w:rsidRDefault="006F53A2">
            <w:pPr>
              <w:jc w:val="both"/>
              <w:rPr>
                <w:b/>
              </w:rPr>
            </w:pPr>
          </w:p>
          <w:p w14:paraId="406C9AC9" w14:textId="77777777" w:rsidR="006F53A2" w:rsidRDefault="001467BB">
            <w:pPr>
              <w:jc w:val="both"/>
            </w:pPr>
            <w:r>
              <w:t xml:space="preserve">Petra Tschakert is Professor of Geography at the National University of Singapore. Her research is on climate change adaptation, climate justice, loss and damage, and intersecting inequalities. She has extensive expertise in participatory methodologies to examine power differentials and validate lived experiences and was twice IPCC Coordinating Lead Author.  </w:t>
            </w:r>
          </w:p>
          <w:p w14:paraId="406C9ACA" w14:textId="77777777" w:rsidR="006F53A2" w:rsidRDefault="006F53A2">
            <w:pPr>
              <w:jc w:val="both"/>
              <w:rPr>
                <w:b/>
              </w:rPr>
            </w:pPr>
          </w:p>
          <w:p w14:paraId="406C9ACB" w14:textId="77777777" w:rsidR="006F53A2" w:rsidRDefault="001467BB">
            <w:pPr>
              <w:jc w:val="both"/>
              <w:rPr>
                <w:b/>
              </w:rPr>
            </w:pPr>
            <w:r>
              <w:rPr>
                <w:b/>
              </w:rPr>
              <w:t>Climatic-affective atmospheres and the embodiment of thermal care</w:t>
            </w:r>
          </w:p>
          <w:p w14:paraId="406C9ACC" w14:textId="77777777" w:rsidR="006F53A2" w:rsidRDefault="006F53A2">
            <w:pPr>
              <w:jc w:val="both"/>
              <w:rPr>
                <w:b/>
              </w:rPr>
            </w:pPr>
          </w:p>
          <w:p w14:paraId="406C9ACD" w14:textId="77777777" w:rsidR="006F53A2" w:rsidRDefault="001467BB">
            <w:pPr>
              <w:spacing w:after="240"/>
              <w:jc w:val="both"/>
            </w:pPr>
            <w:r>
              <w:t>Vulnerability in climate change debates is now mostly understood as the “propensity or predisposition to be adversely affected” (IPCC AR6). Feminist humanities scholars, however, have long advocated for knowing the condition of being vulnerable as both enabling and constraining or, as Gilson (2011) put it, as “</w:t>
            </w:r>
            <w:proofErr w:type="spellStart"/>
            <w:r>
              <w:t>mak</w:t>
            </w:r>
            <w:proofErr w:type="spellEnd"/>
            <w:r>
              <w:t>[</w:t>
            </w:r>
            <w:proofErr w:type="spellStart"/>
            <w:r>
              <w:t>ing</w:t>
            </w:r>
            <w:proofErr w:type="spellEnd"/>
            <w:r>
              <w:t xml:space="preserve">] it possible for us to suffer, to fall prey to violence and be harmed, but also to fall in love, to learn, to take pleasure and find comfort in the presence of others, and to experience the simultaneity of these feelings” (310). Insights into climatic-affective atmospheres (Verlie 2019) afford closer scrutiny of the ways climate change and affect are entangled while a disability lens onto diversely situated corporeal struggles —an ‘environmentalism of the injured’ (Taylor 2024)— </w:t>
            </w:r>
            <w:proofErr w:type="spellStart"/>
            <w:r>
              <w:t>centres</w:t>
            </w:r>
            <w:proofErr w:type="spellEnd"/>
            <w:r>
              <w:t xml:space="preserve"> “the damaged</w:t>
            </w:r>
            <w:r>
              <w:t>, the vulnerable, the ill, the injured, the contaminated, and the poisoned” (278) to foster solidarity and a politics of ‘living with’ (285) on our impaired planet.</w:t>
            </w:r>
          </w:p>
          <w:p w14:paraId="406C9ACE" w14:textId="77777777" w:rsidR="006F53A2" w:rsidRDefault="001467BB">
            <w:pPr>
              <w:spacing w:before="240" w:after="240"/>
              <w:jc w:val="both"/>
            </w:pPr>
            <w:r>
              <w:t xml:space="preserve">Here, I draw upon emotional geographies to share lived experiences of thermal injustice and bodily harm in increasingly intolerable political and atmospheric climates. Inspired by critical heat studies, a novel line of inquiry achieves a triple purpose: first, it focuses on the embodied emotions of worry, anxiety, entrapment, and loss among large swaths of society, not only the </w:t>
            </w:r>
            <w:proofErr w:type="spellStart"/>
            <w:r>
              <w:t>normalised</w:t>
            </w:r>
            <w:proofErr w:type="spellEnd"/>
            <w:r>
              <w:t xml:space="preserve"> ‘vulnerable others’; second, it exposes spaces of social abandonment and the relational realities of being made ‘surplus people’; and third, it opens up opportunities for anchoring climatic-affective atmospheres as a transformative approach for better weathering and embodying thermal care.</w:t>
            </w:r>
          </w:p>
          <w:p w14:paraId="406C9ACF" w14:textId="77777777" w:rsidR="006F53A2" w:rsidRDefault="001467BB">
            <w:pPr>
              <w:jc w:val="both"/>
              <w:rPr>
                <w:b/>
                <w:u w:val="single"/>
              </w:rPr>
            </w:pPr>
            <w:proofErr w:type="spellStart"/>
            <w:r>
              <w:rPr>
                <w:b/>
                <w:u w:val="single"/>
              </w:rPr>
              <w:t>Panellist</w:t>
            </w:r>
            <w:proofErr w:type="spellEnd"/>
            <w:r>
              <w:rPr>
                <w:b/>
                <w:u w:val="single"/>
              </w:rPr>
              <w:t xml:space="preserve"> 5</w:t>
            </w:r>
          </w:p>
          <w:p w14:paraId="406C9AD0" w14:textId="77777777" w:rsidR="006F53A2" w:rsidRDefault="001467BB">
            <w:pPr>
              <w:jc w:val="both"/>
            </w:pPr>
            <w:r>
              <w:rPr>
                <w:b/>
              </w:rPr>
              <w:t xml:space="preserve">Full Name: </w:t>
            </w:r>
            <w:r>
              <w:t>Maria da Graca Benedito Jonas</w:t>
            </w:r>
          </w:p>
          <w:p w14:paraId="406C9AD1" w14:textId="77777777" w:rsidR="006F53A2" w:rsidRDefault="001467BB">
            <w:pPr>
              <w:jc w:val="both"/>
            </w:pPr>
            <w:proofErr w:type="spellStart"/>
            <w:r>
              <w:rPr>
                <w:b/>
              </w:rPr>
              <w:t>Organisation</w:t>
            </w:r>
            <w:proofErr w:type="spellEnd"/>
            <w:r>
              <w:rPr>
                <w:b/>
              </w:rPr>
              <w:t>:</w:t>
            </w:r>
            <w:r>
              <w:t xml:space="preserve"> Eduardo Mondlane University</w:t>
            </w:r>
          </w:p>
          <w:p w14:paraId="406C9AD2" w14:textId="77777777" w:rsidR="006F53A2" w:rsidRDefault="006F53A2">
            <w:pPr>
              <w:jc w:val="both"/>
            </w:pPr>
          </w:p>
          <w:p w14:paraId="406C9AD3" w14:textId="77777777" w:rsidR="006F53A2" w:rsidRDefault="001467BB">
            <w:pPr>
              <w:jc w:val="both"/>
              <w:rPr>
                <w:b/>
              </w:rPr>
            </w:pPr>
            <w:r>
              <w:rPr>
                <w:b/>
              </w:rPr>
              <w:t xml:space="preserve">Bio: </w:t>
            </w:r>
          </w:p>
          <w:p w14:paraId="406C9AD4" w14:textId="77777777" w:rsidR="006F53A2" w:rsidRDefault="006F53A2">
            <w:pPr>
              <w:jc w:val="both"/>
            </w:pPr>
          </w:p>
          <w:p w14:paraId="406C9AD5" w14:textId="77777777" w:rsidR="006F53A2" w:rsidRDefault="001467BB">
            <w:pPr>
              <w:jc w:val="both"/>
            </w:pPr>
            <w:r>
              <w:t xml:space="preserve">Maria da Graca Benedito Jonas is a PhD student at Eduardo Mondlane University, Mozambique. Her research focuses on the lived experiences and indigenous knowledge driving climate change adaptation in Chokwe district, southern Mozambique. She </w:t>
            </w:r>
            <w:r>
              <w:lastRenderedPageBreak/>
              <w:t>participates in the Co-creating knowledge for local adaptation to climate change in least developed countries (COLOCAL) research project.</w:t>
            </w:r>
          </w:p>
          <w:p w14:paraId="406C9AD6" w14:textId="77777777" w:rsidR="006F53A2" w:rsidRDefault="006F53A2">
            <w:pPr>
              <w:jc w:val="both"/>
              <w:rPr>
                <w:b/>
              </w:rPr>
            </w:pPr>
          </w:p>
          <w:p w14:paraId="406C9AD7" w14:textId="77777777" w:rsidR="006F53A2" w:rsidRDefault="001467BB">
            <w:pPr>
              <w:rPr>
                <w:b/>
                <w:color w:val="222222"/>
              </w:rPr>
            </w:pPr>
            <w:r>
              <w:rPr>
                <w:b/>
                <w:color w:val="222222"/>
              </w:rPr>
              <w:t>Emotions informing climate change perceptions and actions in Chokwe District, Mozambique</w:t>
            </w:r>
          </w:p>
          <w:p w14:paraId="406C9AD8" w14:textId="77777777" w:rsidR="006F53A2" w:rsidRDefault="006F53A2">
            <w:pPr>
              <w:jc w:val="both"/>
              <w:rPr>
                <w:b/>
              </w:rPr>
            </w:pPr>
          </w:p>
          <w:p w14:paraId="406C9AD9" w14:textId="77777777" w:rsidR="006F53A2" w:rsidRDefault="001467BB">
            <w:pPr>
              <w:jc w:val="both"/>
            </w:pPr>
            <w:r>
              <w:t xml:space="preserve">Human emotions are intrinsically linked to past experiences, embedded in knowledge, and influence how people understand and react to climatic events. This paper explores how emotions enable or constrain decision making </w:t>
            </w:r>
            <w:proofErr w:type="gramStart"/>
            <w:r>
              <w:t>process</w:t>
            </w:r>
            <w:proofErr w:type="gramEnd"/>
            <w:r>
              <w:t xml:space="preserve"> at the individual and collective levels in the context of climate change. The investigation draws on a fieldwork conducted in September 2023 in Chokwe district, southern Mozambique.</w:t>
            </w:r>
            <w:r>
              <w:rPr>
                <w:highlight w:val="white"/>
              </w:rPr>
              <w:t xml:space="preserve"> Through sixty-three </w:t>
            </w:r>
            <w:r>
              <w:t>semi-structured interviews and four focus groups, we identified emotional dimensions of local climate change understandings and actions. Key emotions that emerged included: sadness and fear (associated with human and material losses in previous disasters); the sense of belonging (understanding and att</w:t>
            </w:r>
            <w:r>
              <w:t>achment to traditional practices); religion (Christian devotion) and optimism or determination (not giving up even if not supported by others). An important finding is that the uncertainty and challenges mainly caused by poverty and other socio-economic factors are part of the emotions that influence adaptation actions. Specifically, emotions related to socioeconomic factors are common among farmers who relate feelings toward the changing production patterns and their well-being. The study found that some e</w:t>
            </w:r>
            <w:r>
              <w:t>motions are mainly linked to collective affective atmospheres, while others are individualized. Yet, the two are linked, as individualized emotions also spur compassion and collective action</w:t>
            </w:r>
            <w:r>
              <w:rPr>
                <w:highlight w:val="white"/>
              </w:rPr>
              <w:t xml:space="preserve">. Generally, emotions in climate change perception and actions reveal the necessity to </w:t>
            </w:r>
            <w:proofErr w:type="spellStart"/>
            <w:r>
              <w:rPr>
                <w:highlight w:val="white"/>
              </w:rPr>
              <w:t>ackwowledge</w:t>
            </w:r>
            <w:proofErr w:type="spellEnd"/>
            <w:r>
              <w:rPr>
                <w:highlight w:val="white"/>
              </w:rPr>
              <w:t xml:space="preserve"> the existence of </w:t>
            </w:r>
            <w:r>
              <w:t xml:space="preserve">deeper personal forms of knowing injustice. Thus, structural transformations targeting the well-being perspectives and more functional participatory platforms involving local populations, policy makers and </w:t>
            </w:r>
            <w:r>
              <w:t>researchers are urgently required in local development and adaptation strategies of Chokwe.</w:t>
            </w:r>
          </w:p>
          <w:p w14:paraId="406C9ADA" w14:textId="77777777" w:rsidR="006F53A2" w:rsidRDefault="006F53A2">
            <w:pPr>
              <w:jc w:val="both"/>
            </w:pPr>
          </w:p>
          <w:p w14:paraId="406C9ADB" w14:textId="77777777" w:rsidR="006F53A2" w:rsidRDefault="001467BB">
            <w:pPr>
              <w:jc w:val="center"/>
              <w:rPr>
                <w:b/>
              </w:rPr>
            </w:pPr>
            <w:r>
              <w:rPr>
                <w:b/>
              </w:rPr>
              <w:t>Works cited:</w:t>
            </w:r>
          </w:p>
          <w:p w14:paraId="406C9ADC" w14:textId="77777777" w:rsidR="006F53A2" w:rsidRDefault="006F53A2">
            <w:pPr>
              <w:widowControl w:val="0"/>
              <w:spacing w:line="240" w:lineRule="auto"/>
            </w:pPr>
          </w:p>
          <w:p w14:paraId="406C9ADD" w14:textId="77777777" w:rsidR="006F53A2" w:rsidRDefault="001467BB">
            <w:pPr>
              <w:widowControl w:val="0"/>
              <w:spacing w:line="240" w:lineRule="auto"/>
              <w:ind w:left="720"/>
            </w:pPr>
            <w:hyperlink r:id="rId14">
              <w:r>
                <w:t xml:space="preserve">Eriksen, Siri H. 2022. “Is My Vulnerability so Different from Your’s? A Call for Compassionate Climate Change Research.” </w:t>
              </w:r>
            </w:hyperlink>
            <w:hyperlink r:id="rId15">
              <w:r>
                <w:rPr>
                  <w:i/>
                </w:rPr>
                <w:t>Progress in Human Geography</w:t>
              </w:r>
            </w:hyperlink>
            <w:hyperlink r:id="rId16">
              <w:r>
                <w:t xml:space="preserve"> 46 (6): 1279–97. https://doi.org/10.1177/03091325221083221.</w:t>
              </w:r>
            </w:hyperlink>
          </w:p>
          <w:p w14:paraId="406C9ADE" w14:textId="77777777" w:rsidR="006F53A2" w:rsidRDefault="001467BB">
            <w:pPr>
              <w:widowControl w:val="0"/>
              <w:spacing w:line="240" w:lineRule="auto"/>
              <w:ind w:left="720"/>
            </w:pPr>
            <w:hyperlink r:id="rId17">
              <w:r>
                <w:t xml:space="preserve">Ford, James D., Tristan Pearce, Graham McDowell, Lea Berrang-Ford, Jesse Sayles, and Ella Belfer. 2018. “Vulnerability and Its Discontents: The Past, Present, and Future of Climate Change Vulnerability Research.” </w:t>
              </w:r>
            </w:hyperlink>
            <w:hyperlink r:id="rId18">
              <w:r>
                <w:rPr>
                  <w:i/>
                </w:rPr>
                <w:t>Climatic Change</w:t>
              </w:r>
            </w:hyperlink>
            <w:hyperlink r:id="rId19">
              <w:r>
                <w:t xml:space="preserve"> 151:189–203.</w:t>
              </w:r>
            </w:hyperlink>
          </w:p>
          <w:p w14:paraId="406C9ADF" w14:textId="77777777" w:rsidR="006F53A2" w:rsidRDefault="001467BB">
            <w:pPr>
              <w:widowControl w:val="0"/>
              <w:spacing w:line="240" w:lineRule="auto"/>
              <w:ind w:left="720"/>
            </w:pPr>
            <w:r>
              <w:t xml:space="preserve">Gilson, E., 2011. Vulnerability, ignorance, and oppression. </w:t>
            </w:r>
            <w:r>
              <w:rPr>
                <w:i/>
              </w:rPr>
              <w:t>Hypatia</w:t>
            </w:r>
            <w:r>
              <w:t xml:space="preserve">, </w:t>
            </w:r>
            <w:r>
              <w:rPr>
                <w:i/>
              </w:rPr>
              <w:t>26</w:t>
            </w:r>
            <w:r>
              <w:t>(2): 308-332.</w:t>
            </w:r>
          </w:p>
          <w:p w14:paraId="406C9AE0" w14:textId="77777777" w:rsidR="006F53A2" w:rsidRDefault="001467BB">
            <w:pPr>
              <w:widowControl w:val="0"/>
              <w:spacing w:line="240" w:lineRule="auto"/>
              <w:ind w:left="720"/>
            </w:pPr>
            <w:hyperlink r:id="rId20">
              <w:r>
                <w:t xml:space="preserve">Goldman, Mara J., Matthew D. Turner, and Meaghan Daly. 2018. “A Critical Political Ecology of Human Dimensions of Climate Change: Epistemology, Ontology, and Ethics.” </w:t>
              </w:r>
            </w:hyperlink>
            <w:hyperlink r:id="rId21">
              <w:r>
                <w:rPr>
                  <w:i/>
                </w:rPr>
                <w:t>Wiley Interdisciplinary Reviews: Climate Change</w:t>
              </w:r>
            </w:hyperlink>
            <w:hyperlink r:id="rId22">
              <w:r>
                <w:t xml:space="preserve"> 9 (4): e526. https://doi.org/10.1002/wcc.526.</w:t>
              </w:r>
            </w:hyperlink>
          </w:p>
          <w:p w14:paraId="406C9AE1" w14:textId="77777777" w:rsidR="006F53A2" w:rsidRDefault="001467BB">
            <w:pPr>
              <w:widowControl w:val="0"/>
              <w:spacing w:line="240" w:lineRule="auto"/>
              <w:ind w:left="720"/>
            </w:pPr>
            <w:hyperlink r:id="rId23">
              <w:r>
                <w:t xml:space="preserve">González-Hidalgo, Marien, and Christos Zografos. 2020. “Emotions, Power, and Environmental Conflict: Expanding the ‘Emotional Turn’ in Political Ecology.” </w:t>
              </w:r>
            </w:hyperlink>
            <w:hyperlink r:id="rId24">
              <w:r>
                <w:rPr>
                  <w:i/>
                </w:rPr>
                <w:t>Progress in Human Geography</w:t>
              </w:r>
            </w:hyperlink>
            <w:hyperlink r:id="rId25">
              <w:r>
                <w:t xml:space="preserve"> 44 (2): 235–55. </w:t>
              </w:r>
            </w:hyperlink>
            <w:hyperlink r:id="rId26">
              <w:r>
                <w:rPr>
                  <w:color w:val="1155CC"/>
                  <w:u w:val="single"/>
                </w:rPr>
                <w:t>https://doi.org/10.1177/0309132518824644</w:t>
              </w:r>
            </w:hyperlink>
            <w:hyperlink r:id="rId27">
              <w:r>
                <w:t>.</w:t>
              </w:r>
            </w:hyperlink>
          </w:p>
          <w:p w14:paraId="406C9AE2" w14:textId="77777777" w:rsidR="006F53A2" w:rsidRDefault="001467BB">
            <w:pPr>
              <w:widowControl w:val="0"/>
              <w:spacing w:line="240" w:lineRule="auto"/>
              <w:ind w:left="720"/>
            </w:pPr>
            <w:r>
              <w:t xml:space="preserve">IPCC, 2022: Summary for Policymakers [H.-O. </w:t>
            </w:r>
            <w:proofErr w:type="spellStart"/>
            <w:r>
              <w:t>Pörtner</w:t>
            </w:r>
            <w:proofErr w:type="spellEnd"/>
            <w:r>
              <w:t xml:space="preserve">, D.C. Roberts, E.S. </w:t>
            </w:r>
            <w:proofErr w:type="spellStart"/>
            <w:r>
              <w:t>Poloczanska</w:t>
            </w:r>
            <w:proofErr w:type="spellEnd"/>
            <w:r>
              <w:t xml:space="preserve">, K. </w:t>
            </w:r>
            <w:proofErr w:type="spellStart"/>
            <w:r>
              <w:t>Mintenbeck</w:t>
            </w:r>
            <w:proofErr w:type="spellEnd"/>
            <w:r>
              <w:t xml:space="preserve">, M. Tignor, A. Alegría, M. Craig, S. Langsdorf, S. </w:t>
            </w:r>
            <w:proofErr w:type="spellStart"/>
            <w:r>
              <w:t>Löschke</w:t>
            </w:r>
            <w:proofErr w:type="spellEnd"/>
            <w:r>
              <w:t xml:space="preserve">, V. Möller, A. </w:t>
            </w:r>
            <w:proofErr w:type="spellStart"/>
            <w:r>
              <w:t>Okem</w:t>
            </w:r>
            <w:proofErr w:type="spellEnd"/>
            <w:r>
              <w:t xml:space="preserve"> (eds.)]. In: </w:t>
            </w:r>
            <w:r>
              <w:rPr>
                <w:i/>
              </w:rPr>
              <w:t xml:space="preserve">Climate Change 2022: Impacts, Adaptation and Vulnerability. </w:t>
            </w:r>
            <w:r>
              <w:t xml:space="preserve">Contribution of Working Group II to the Sixth Assessment Report of the Intergovernmental Panel on Climate Change [H.-O. </w:t>
            </w:r>
            <w:proofErr w:type="spellStart"/>
            <w:r>
              <w:t>Pörtner</w:t>
            </w:r>
            <w:proofErr w:type="spellEnd"/>
            <w:r>
              <w:t xml:space="preserve">, D.C. Roberts, M. Tignor, E.S. </w:t>
            </w:r>
            <w:proofErr w:type="spellStart"/>
            <w:r>
              <w:t>Poloczanska</w:t>
            </w:r>
            <w:proofErr w:type="spellEnd"/>
            <w:r>
              <w:t xml:space="preserve">, K. </w:t>
            </w:r>
            <w:proofErr w:type="spellStart"/>
            <w:r>
              <w:t>Mintenbeck</w:t>
            </w:r>
            <w:proofErr w:type="spellEnd"/>
            <w:r>
              <w:t xml:space="preserve">, A. Alegría, M. Craig, S. Langsdorf, S. </w:t>
            </w:r>
            <w:proofErr w:type="spellStart"/>
            <w:r>
              <w:t>Löschke</w:t>
            </w:r>
            <w:proofErr w:type="spellEnd"/>
            <w:r>
              <w:t xml:space="preserve">, V. Möller, A. </w:t>
            </w:r>
            <w:proofErr w:type="spellStart"/>
            <w:r>
              <w:t>Okem</w:t>
            </w:r>
            <w:proofErr w:type="spellEnd"/>
            <w:r>
              <w:t>, B. Rama (eds.)]. Cambridge University Press, Cambr</w:t>
            </w:r>
            <w:r>
              <w:t>idge, UK and New York, NY, USA, 3–33, doi:10.1017/9781009325844.001.</w:t>
            </w:r>
          </w:p>
          <w:p w14:paraId="406C9AE3" w14:textId="77777777" w:rsidR="006F53A2" w:rsidRDefault="001467BB">
            <w:pPr>
              <w:widowControl w:val="0"/>
              <w:spacing w:line="240" w:lineRule="auto"/>
              <w:ind w:left="720"/>
            </w:pPr>
            <w:hyperlink r:id="rId28">
              <w:r>
                <w:t xml:space="preserve">Nightingale, Andrea J., Noémi Gonda, and Siri H. Eriksen. 2022. “Affective Adaptation = Effective Transformation? Shifting the Politics of Climate Change Adaptation and Transformation from the Status Quo.” </w:t>
              </w:r>
            </w:hyperlink>
            <w:hyperlink r:id="rId29">
              <w:r>
                <w:rPr>
                  <w:i/>
                </w:rPr>
                <w:t>WIREs Climate Change</w:t>
              </w:r>
            </w:hyperlink>
            <w:hyperlink r:id="rId30">
              <w:r>
                <w:t xml:space="preserve"> 13 (1): e740. https://doi.org/10.1002/wcc.740.</w:t>
              </w:r>
            </w:hyperlink>
          </w:p>
          <w:p w14:paraId="406C9AE4" w14:textId="77777777" w:rsidR="006F53A2" w:rsidRDefault="001467BB">
            <w:pPr>
              <w:widowControl w:val="0"/>
              <w:spacing w:line="240" w:lineRule="auto"/>
              <w:ind w:left="720"/>
            </w:pPr>
            <w:hyperlink r:id="rId31">
              <w:r>
                <w:t xml:space="preserve">Puig, Daniel, Neil W. Adger, Jon Barnett, Lisa Vanhala, and Emily Boyd. 2025. “Improving the Effectiveness of Climate Change Adaptation Measures.” </w:t>
              </w:r>
            </w:hyperlink>
            <w:hyperlink r:id="rId32">
              <w:r>
                <w:rPr>
                  <w:i/>
                </w:rPr>
                <w:t>Climatic Change</w:t>
              </w:r>
            </w:hyperlink>
            <w:hyperlink r:id="rId33">
              <w:r>
                <w:t xml:space="preserve"> 178 (1): 7. https://doi.org/10.1007/s10584-024-03838-8.</w:t>
              </w:r>
            </w:hyperlink>
          </w:p>
          <w:p w14:paraId="406C9AE5" w14:textId="77777777" w:rsidR="006F53A2" w:rsidRDefault="001467BB">
            <w:pPr>
              <w:widowControl w:val="0"/>
              <w:spacing w:line="240" w:lineRule="auto"/>
              <w:ind w:left="720"/>
            </w:pPr>
            <w:hyperlink r:id="rId34">
              <w:r>
                <w:t xml:space="preserve">Schipper, E. L. F., S. S. Maharaj, and G. T. Pecl. 2024. “Scientists Have Emotional Responses to Climate Change Too.” </w:t>
              </w:r>
            </w:hyperlink>
            <w:hyperlink r:id="rId35">
              <w:r>
                <w:rPr>
                  <w:i/>
                </w:rPr>
                <w:t>Nature Climate Change</w:t>
              </w:r>
            </w:hyperlink>
            <w:hyperlink r:id="rId36">
              <w:r>
                <w:t xml:space="preserve"> 14 (10): 1010–12. https://doi.org/10.1038/s41558-024-02139-3.</w:t>
              </w:r>
            </w:hyperlink>
          </w:p>
          <w:p w14:paraId="406C9AE6" w14:textId="77777777" w:rsidR="006F53A2" w:rsidRDefault="001467BB">
            <w:pPr>
              <w:widowControl w:val="0"/>
              <w:spacing w:line="240" w:lineRule="auto"/>
              <w:ind w:left="720"/>
            </w:pPr>
            <w:hyperlink r:id="rId37">
              <w:r>
                <w:t xml:space="preserve">Sherbinin, Alex de, Anamaria Bukvic, Guillaume Rohat, Melanie Gall, Brent McCusker, Benjamin Preston, Alex Apotsos, et al. 2019. “Climate Vulnerability Mapping: A Systematic Review and Future Prospects.” </w:t>
              </w:r>
            </w:hyperlink>
            <w:hyperlink r:id="rId38">
              <w:r>
                <w:rPr>
                  <w:i/>
                </w:rPr>
                <w:t>WIREs Climate Change</w:t>
              </w:r>
            </w:hyperlink>
            <w:hyperlink r:id="rId39">
              <w:r>
                <w:t xml:space="preserve"> 10 (5): e600. https://doi.org/10.1002/wcc.600.</w:t>
              </w:r>
            </w:hyperlink>
          </w:p>
          <w:p w14:paraId="406C9AE7" w14:textId="77777777" w:rsidR="006F53A2" w:rsidRDefault="001467BB">
            <w:pPr>
              <w:widowControl w:val="0"/>
              <w:spacing w:line="240" w:lineRule="auto"/>
              <w:ind w:left="720"/>
            </w:pPr>
            <w:hyperlink r:id="rId40">
              <w:r>
                <w:t xml:space="preserve">Thomas, Kimberley, R. Dean Hardy, Heather Lazrus, Michael Mendez, Ben Orlove, Isabel Rivera-Collazo, J. Timmons Roberts, Marcy Rockman, Benjamin P. Warner, and Robert Winthrop. 2019. “Explaining Differential Vulnerability to Climate Change: A Social Science Review.” </w:t>
              </w:r>
            </w:hyperlink>
            <w:hyperlink r:id="rId41">
              <w:r>
                <w:rPr>
                  <w:i/>
                </w:rPr>
                <w:t>WIREs Climate Change</w:t>
              </w:r>
            </w:hyperlink>
            <w:hyperlink r:id="rId42">
              <w:r>
                <w:t xml:space="preserve"> 10 (2): e565. https://doi.org/10.1002/wcc.565.</w:t>
              </w:r>
            </w:hyperlink>
          </w:p>
          <w:p w14:paraId="406C9AE8" w14:textId="77777777" w:rsidR="006F53A2" w:rsidRDefault="001467BB">
            <w:pPr>
              <w:widowControl w:val="0"/>
              <w:spacing w:line="240" w:lineRule="auto"/>
              <w:ind w:left="720"/>
            </w:pPr>
            <w:hyperlink r:id="rId43">
              <w:r>
                <w:t xml:space="preserve">Tschakert, Petra, Chantal Bourgault du Coudray, and Pierre Horwitz. 2024. “Walking Journeys into Everyday Climatic-Affective Atmospheres: The Emotional Labour of Balancing Grief and Hope.” </w:t>
              </w:r>
            </w:hyperlink>
            <w:hyperlink r:id="rId44">
              <w:r>
                <w:rPr>
                  <w:i/>
                </w:rPr>
                <w:t>Environment and Planning E: Nature and Space</w:t>
              </w:r>
            </w:hyperlink>
            <w:hyperlink r:id="rId45">
              <w:r>
                <w:t xml:space="preserve"> 7 (1): 189–211. https://doi.org/10.1177/25148486231173202.</w:t>
              </w:r>
            </w:hyperlink>
          </w:p>
          <w:p w14:paraId="406C9AE9" w14:textId="77777777" w:rsidR="006F53A2" w:rsidRDefault="001467BB">
            <w:pPr>
              <w:widowControl w:val="0"/>
              <w:spacing w:line="240" w:lineRule="auto"/>
              <w:ind w:left="720"/>
            </w:pPr>
            <w:hyperlink r:id="rId46">
              <w:r>
                <w:t xml:space="preserve">Verlie, Blanche. 2019. “‘Climatic-Affective Atmospheres’: A Conceptual Tool for Affective Scholarship in a Changing Climate.” </w:t>
              </w:r>
            </w:hyperlink>
            <w:hyperlink r:id="rId47">
              <w:r>
                <w:rPr>
                  <w:i/>
                </w:rPr>
                <w:t>Emotion, Space and Society</w:t>
              </w:r>
            </w:hyperlink>
            <w:hyperlink r:id="rId48">
              <w:r>
                <w:t xml:space="preserve"> 33 (November):100623. https://doi.org/10.1016/j.emospa.2019.100623.</w:t>
              </w:r>
            </w:hyperlink>
          </w:p>
          <w:p w14:paraId="406C9AF4" w14:textId="2CFB31C9" w:rsidR="006F53A2" w:rsidRDefault="006F53A2" w:rsidP="001467BB">
            <w:pPr>
              <w:jc w:val="both"/>
              <w:rPr>
                <w:b/>
              </w:rPr>
            </w:pPr>
          </w:p>
        </w:tc>
      </w:tr>
    </w:tbl>
    <w:p w14:paraId="406C9AF8" w14:textId="77777777" w:rsidR="006F53A2" w:rsidRDefault="006F53A2">
      <w:pPr>
        <w:jc w:val="both"/>
      </w:pPr>
    </w:p>
    <w:sectPr w:rsidR="006F53A2" w:rsidSect="001467BB">
      <w:pgSz w:w="12240" w:h="15840"/>
      <w:pgMar w:top="1440" w:right="1440" w:bottom="15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A2"/>
    <w:rsid w:val="001467BB"/>
    <w:rsid w:val="006B5962"/>
    <w:rsid w:val="006F53A2"/>
    <w:rsid w:val="007B640B"/>
    <w:rsid w:val="00BB03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9A7E"/>
  <w15:docId w15:val="{73158F5F-83AD-4E03-888C-B520FD02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zotero.org/google-docs/?jXTCVL" TargetMode="External"/><Relationship Id="rId18" Type="http://schemas.openxmlformats.org/officeDocument/2006/relationships/hyperlink" Target="https://www.zotero.org/google-docs/?QBTxLL" TargetMode="External"/><Relationship Id="rId26" Type="http://schemas.openxmlformats.org/officeDocument/2006/relationships/hyperlink" Target="https://doi.org/10.1177/0309132518824644" TargetMode="External"/><Relationship Id="rId39" Type="http://schemas.openxmlformats.org/officeDocument/2006/relationships/hyperlink" Target="https://www.zotero.org/google-docs/?QBTxLL" TargetMode="External"/><Relationship Id="rId21" Type="http://schemas.openxmlformats.org/officeDocument/2006/relationships/hyperlink" Target="https://www.zotero.org/google-docs/?QBTxLL" TargetMode="External"/><Relationship Id="rId34" Type="http://schemas.openxmlformats.org/officeDocument/2006/relationships/hyperlink" Target="https://www.zotero.org/google-docs/?QBTxLL" TargetMode="External"/><Relationship Id="rId42" Type="http://schemas.openxmlformats.org/officeDocument/2006/relationships/hyperlink" Target="https://www.zotero.org/google-docs/?QBTxLL" TargetMode="External"/><Relationship Id="rId47" Type="http://schemas.openxmlformats.org/officeDocument/2006/relationships/hyperlink" Target="https://www.zotero.org/google-docs/?QBTxLL" TargetMode="External"/><Relationship Id="rId50" Type="http://schemas.openxmlformats.org/officeDocument/2006/relationships/theme" Target="theme/theme1.xml"/><Relationship Id="rId7" Type="http://schemas.openxmlformats.org/officeDocument/2006/relationships/hyperlink" Target="https://ourenvironment.berkeley.edu/" TargetMode="External"/><Relationship Id="rId2" Type="http://schemas.openxmlformats.org/officeDocument/2006/relationships/settings" Target="settings.xml"/><Relationship Id="rId16" Type="http://schemas.openxmlformats.org/officeDocument/2006/relationships/hyperlink" Target="https://www.zotero.org/google-docs/?QBTxLL" TargetMode="External"/><Relationship Id="rId29" Type="http://schemas.openxmlformats.org/officeDocument/2006/relationships/hyperlink" Target="https://www.zotero.org/google-docs/?QBTxLL" TargetMode="External"/><Relationship Id="rId11" Type="http://schemas.openxmlformats.org/officeDocument/2006/relationships/hyperlink" Target="https://www.zotero.org/google-docs/?SCEVxg" TargetMode="External"/><Relationship Id="rId24" Type="http://schemas.openxmlformats.org/officeDocument/2006/relationships/hyperlink" Target="https://www.zotero.org/google-docs/?QBTxLL" TargetMode="External"/><Relationship Id="rId32" Type="http://schemas.openxmlformats.org/officeDocument/2006/relationships/hyperlink" Target="https://www.zotero.org/google-docs/?QBTxLL" TargetMode="External"/><Relationship Id="rId37" Type="http://schemas.openxmlformats.org/officeDocument/2006/relationships/hyperlink" Target="https://www.zotero.org/google-docs/?QBTxLL" TargetMode="External"/><Relationship Id="rId40" Type="http://schemas.openxmlformats.org/officeDocument/2006/relationships/hyperlink" Target="https://www.zotero.org/google-docs/?QBTxLL" TargetMode="External"/><Relationship Id="rId45" Type="http://schemas.openxmlformats.org/officeDocument/2006/relationships/hyperlink" Target="https://www.zotero.org/google-docs/?QBTxLL" TargetMode="External"/><Relationship Id="rId5" Type="http://schemas.openxmlformats.org/officeDocument/2006/relationships/hyperlink" Target="https://www.zotero.org/google-docs/?rzyqp7" TargetMode="External"/><Relationship Id="rId15" Type="http://schemas.openxmlformats.org/officeDocument/2006/relationships/hyperlink" Target="https://www.zotero.org/google-docs/?QBTxLL" TargetMode="External"/><Relationship Id="rId23" Type="http://schemas.openxmlformats.org/officeDocument/2006/relationships/hyperlink" Target="https://www.zotero.org/google-docs/?QBTxLL" TargetMode="External"/><Relationship Id="rId28" Type="http://schemas.openxmlformats.org/officeDocument/2006/relationships/hyperlink" Target="https://www.zotero.org/google-docs/?QBTxLL" TargetMode="External"/><Relationship Id="rId36" Type="http://schemas.openxmlformats.org/officeDocument/2006/relationships/hyperlink" Target="https://www.zotero.org/google-docs/?QBTxLL" TargetMode="External"/><Relationship Id="rId49" Type="http://schemas.openxmlformats.org/officeDocument/2006/relationships/fontTable" Target="fontTable.xml"/><Relationship Id="rId10" Type="http://schemas.openxmlformats.org/officeDocument/2006/relationships/hyperlink" Target="https://www.zotero.org/google-docs/?Q4pXqI" TargetMode="External"/><Relationship Id="rId19" Type="http://schemas.openxmlformats.org/officeDocument/2006/relationships/hyperlink" Target="https://www.zotero.org/google-docs/?QBTxLL" TargetMode="External"/><Relationship Id="rId31" Type="http://schemas.openxmlformats.org/officeDocument/2006/relationships/hyperlink" Target="https://www.zotero.org/google-docs/?QBTxLL" TargetMode="External"/><Relationship Id="rId44" Type="http://schemas.openxmlformats.org/officeDocument/2006/relationships/hyperlink" Target="https://www.zotero.org/google-docs/?QBTxLL" TargetMode="External"/><Relationship Id="rId4" Type="http://schemas.openxmlformats.org/officeDocument/2006/relationships/hyperlink" Target="https://www.zotero.org/google-docs/?9cj7G0" TargetMode="External"/><Relationship Id="rId9" Type="http://schemas.openxmlformats.org/officeDocument/2006/relationships/hyperlink" Target="https://nature.berkeley.edu/ClimateFuturesLab/" TargetMode="External"/><Relationship Id="rId14" Type="http://schemas.openxmlformats.org/officeDocument/2006/relationships/hyperlink" Target="https://www.zotero.org/google-docs/?QBTxLL" TargetMode="External"/><Relationship Id="rId22" Type="http://schemas.openxmlformats.org/officeDocument/2006/relationships/hyperlink" Target="https://www.zotero.org/google-docs/?QBTxLL" TargetMode="External"/><Relationship Id="rId27" Type="http://schemas.openxmlformats.org/officeDocument/2006/relationships/hyperlink" Target="https://www.zotero.org/google-docs/?QBTxLL" TargetMode="External"/><Relationship Id="rId30" Type="http://schemas.openxmlformats.org/officeDocument/2006/relationships/hyperlink" Target="https://www.zotero.org/google-docs/?QBTxLL" TargetMode="External"/><Relationship Id="rId35" Type="http://schemas.openxmlformats.org/officeDocument/2006/relationships/hyperlink" Target="https://www.zotero.org/google-docs/?QBTxLL" TargetMode="External"/><Relationship Id="rId43" Type="http://schemas.openxmlformats.org/officeDocument/2006/relationships/hyperlink" Target="https://www.zotero.org/google-docs/?QBTxLL" TargetMode="External"/><Relationship Id="rId48" Type="http://schemas.openxmlformats.org/officeDocument/2006/relationships/hyperlink" Target="https://www.zotero.org/google-docs/?QBTxLL" TargetMode="External"/><Relationship Id="rId8" Type="http://schemas.openxmlformats.org/officeDocument/2006/relationships/hyperlink" Target="https://erg.berkeley.edu/" TargetMode="External"/><Relationship Id="rId3" Type="http://schemas.openxmlformats.org/officeDocument/2006/relationships/webSettings" Target="webSettings.xml"/><Relationship Id="rId12" Type="http://schemas.openxmlformats.org/officeDocument/2006/relationships/hyperlink" Target="https://www.zotero.org/google-docs/?nvCpKq" TargetMode="External"/><Relationship Id="rId17" Type="http://schemas.openxmlformats.org/officeDocument/2006/relationships/hyperlink" Target="https://www.zotero.org/google-docs/?QBTxLL" TargetMode="External"/><Relationship Id="rId25" Type="http://schemas.openxmlformats.org/officeDocument/2006/relationships/hyperlink" Target="https://www.zotero.org/google-docs/?QBTxLL" TargetMode="External"/><Relationship Id="rId33" Type="http://schemas.openxmlformats.org/officeDocument/2006/relationships/hyperlink" Target="https://www.zotero.org/google-docs/?QBTxLL" TargetMode="External"/><Relationship Id="rId38" Type="http://schemas.openxmlformats.org/officeDocument/2006/relationships/hyperlink" Target="https://www.zotero.org/google-docs/?QBTxLL" TargetMode="External"/><Relationship Id="rId46" Type="http://schemas.openxmlformats.org/officeDocument/2006/relationships/hyperlink" Target="https://www.zotero.org/google-docs/?QBTxLL" TargetMode="External"/><Relationship Id="rId20" Type="http://schemas.openxmlformats.org/officeDocument/2006/relationships/hyperlink" Target="https://www.zotero.org/google-docs/?QBTxLL" TargetMode="External"/><Relationship Id="rId41" Type="http://schemas.openxmlformats.org/officeDocument/2006/relationships/hyperlink" Target="https://www.zotero.org/google-docs/?QBTxLL" TargetMode="External"/><Relationship Id="rId1" Type="http://schemas.openxmlformats.org/officeDocument/2006/relationships/styles" Target="styles.xml"/><Relationship Id="rId6" Type="http://schemas.openxmlformats.org/officeDocument/2006/relationships/hyperlink" Target="https://www.zotero.org/google-docs/?LAWK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3554</Words>
  <Characters>20264</Characters>
  <Application>Microsoft Office Word</Application>
  <DocSecurity>0</DocSecurity>
  <Lines>168</Lines>
  <Paragraphs>47</Paragraphs>
  <ScaleCrop>false</ScaleCrop>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4</cp:revision>
  <dcterms:created xsi:type="dcterms:W3CDTF">2025-08-19T00:15:00Z</dcterms:created>
  <dcterms:modified xsi:type="dcterms:W3CDTF">2025-08-19T00:18:00Z</dcterms:modified>
</cp:coreProperties>
</file>