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32BEC91" w14:textId="2FA46ED0" w:rsidR="00AF319A" w:rsidRPr="007834D5" w:rsidRDefault="00F16B61" w:rsidP="00AF31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Determinants of </w:t>
            </w:r>
            <w:r w:rsidR="00E16D79">
              <w:rPr>
                <w:rFonts w:ascii="Arial" w:hAnsi="Arial" w:cs="Arial"/>
                <w:sz w:val="22"/>
                <w:szCs w:val="22"/>
              </w:rPr>
              <w:t>p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regnancy </w:t>
            </w:r>
            <w:r w:rsidR="00E16D79">
              <w:rPr>
                <w:rFonts w:ascii="Arial" w:hAnsi="Arial" w:cs="Arial"/>
                <w:sz w:val="22"/>
                <w:szCs w:val="22"/>
              </w:rPr>
              <w:t>a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>mong</w:t>
            </w:r>
          </w:p>
          <w:p w14:paraId="5A4DE24F" w14:textId="41AF70C6" w:rsidR="002B7FC8" w:rsidRPr="00242808" w:rsidRDefault="00AF319A" w:rsidP="00AF319A">
            <w:pPr>
              <w:rPr>
                <w:rFonts w:ascii="Arial" w:hAnsi="Arial" w:cs="Arial"/>
                <w:sz w:val="22"/>
                <w:szCs w:val="22"/>
              </w:rPr>
            </w:pPr>
            <w:r w:rsidRPr="007834D5">
              <w:rPr>
                <w:rFonts w:ascii="Arial" w:hAnsi="Arial" w:cs="Arial"/>
                <w:sz w:val="22"/>
                <w:szCs w:val="22"/>
              </w:rPr>
              <w:t xml:space="preserve">Native </w:t>
            </w:r>
            <w:bookmarkEnd w:id="0"/>
            <w:r w:rsidRPr="007834D5">
              <w:rPr>
                <w:rFonts w:ascii="Arial" w:hAnsi="Arial" w:cs="Arial"/>
                <w:sz w:val="22"/>
                <w:szCs w:val="22"/>
              </w:rPr>
              <w:t xml:space="preserve">Hawaiian and </w:t>
            </w:r>
            <w:r w:rsidR="006A5A92">
              <w:rPr>
                <w:rFonts w:ascii="Arial" w:hAnsi="Arial" w:cs="Arial"/>
                <w:sz w:val="22"/>
                <w:szCs w:val="22"/>
              </w:rPr>
              <w:t>O</w:t>
            </w:r>
            <w:r w:rsidRPr="007834D5">
              <w:rPr>
                <w:rFonts w:ascii="Arial" w:hAnsi="Arial" w:cs="Arial"/>
                <w:sz w:val="22"/>
                <w:szCs w:val="22"/>
              </w:rPr>
              <w:t xml:space="preserve">ther Pacific Islander </w:t>
            </w:r>
            <w:r w:rsidR="00D46449">
              <w:rPr>
                <w:rFonts w:ascii="Arial" w:hAnsi="Arial" w:cs="Arial"/>
                <w:sz w:val="22"/>
                <w:szCs w:val="22"/>
              </w:rPr>
              <w:t>adolescents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16D7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6D7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ystematic </w:t>
            </w:r>
            <w:r w:rsidR="00E16D79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eview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A66BCF9" w:rsidR="00DA7A71" w:rsidRDefault="004B7D9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AF31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Over the past two decades, both </w:t>
            </w:r>
            <w:r w:rsidR="00AF319A" w:rsidRPr="007834D5">
              <w:rPr>
                <w:rFonts w:ascii="Arial" w:hAnsi="Arial" w:cs="Arial"/>
                <w:color w:val="000000" w:themeColor="text1"/>
                <w:sz w:val="22"/>
                <w:szCs w:val="22"/>
              </w:rPr>
              <w:t>Hawai‘i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and the United States have seen </w:t>
            </w:r>
            <w:r w:rsidR="00F979B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major decline in </w:t>
            </w:r>
            <w:r w:rsidR="00CE5441">
              <w:rPr>
                <w:rFonts w:ascii="Arial" w:hAnsi="Arial" w:cs="Arial"/>
                <w:sz w:val="22"/>
                <w:szCs w:val="22"/>
              </w:rPr>
              <w:t>teenage pregnancy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F319A">
              <w:rPr>
                <w:rFonts w:ascii="Arial" w:hAnsi="Arial" w:cs="Arial"/>
                <w:sz w:val="22"/>
                <w:szCs w:val="22"/>
              </w:rPr>
              <w:t>Yet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, the birth rate among Native Hawaiian and </w:t>
            </w:r>
            <w:r w:rsidR="006A5A92">
              <w:rPr>
                <w:rFonts w:ascii="Arial" w:hAnsi="Arial" w:cs="Arial"/>
                <w:sz w:val="22"/>
                <w:szCs w:val="22"/>
              </w:rPr>
              <w:t>O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ther Pacific Islander (NHOPI) adolescents (ages 15-19) in </w:t>
            </w:r>
            <w:proofErr w:type="gramStart"/>
            <w:r w:rsidR="00AF319A" w:rsidRPr="007834D5">
              <w:rPr>
                <w:rFonts w:ascii="Arial" w:hAnsi="Arial" w:cs="Arial"/>
                <w:color w:val="000000" w:themeColor="text1"/>
                <w:sz w:val="22"/>
                <w:szCs w:val="22"/>
              </w:rPr>
              <w:t>Hawai‘</w:t>
            </w:r>
            <w:proofErr w:type="gramEnd"/>
            <w:r w:rsidR="00AF319A" w:rsidRPr="007834D5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remains five times the state and national rate. </w:t>
            </w:r>
            <w:r w:rsidR="00AF319A">
              <w:rPr>
                <w:rFonts w:ascii="Arial" w:hAnsi="Arial" w:cs="Arial"/>
                <w:sz w:val="22"/>
                <w:szCs w:val="22"/>
              </w:rPr>
              <w:t>Given the health and socioeconomic impacts of adolescent childbirth, t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>his systematic review sought to identify the risk factors contributing to this health disparity</w:t>
            </w:r>
            <w:r w:rsidR="00651CA8">
              <w:rPr>
                <w:rFonts w:ascii="Arial" w:hAnsi="Arial" w:cs="Arial"/>
                <w:sz w:val="22"/>
                <w:szCs w:val="22"/>
              </w:rPr>
              <w:t xml:space="preserve"> among NHOPI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>, as well as potential options for intervention.</w:t>
            </w:r>
          </w:p>
          <w:p w14:paraId="5A4DE257" w14:textId="77777777" w:rsidR="00DA7A71" w:rsidRDefault="00DA7A71" w:rsidP="00AF31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146714E" w:rsidR="00DA7A71" w:rsidRDefault="004B7D9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Utilizing PRISMA methodology, </w:t>
            </w:r>
            <w:r w:rsidR="00AF319A">
              <w:rPr>
                <w:rFonts w:ascii="Arial" w:hAnsi="Arial" w:cs="Arial"/>
                <w:sz w:val="22"/>
                <w:szCs w:val="22"/>
              </w:rPr>
              <w:t>electronic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searches were performed in </w:t>
            </w:r>
            <w:r w:rsidR="00AF319A" w:rsidRPr="00783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PubMed/MEDLINE and Google Scholar for </w:t>
            </w:r>
            <w:r w:rsidR="00AF31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relevant English-language </w:t>
            </w:r>
            <w:r w:rsidR="00AF319A" w:rsidRPr="007834D5">
              <w:rPr>
                <w:rFonts w:ascii="Arial" w:hAnsi="Arial" w:cs="Arial"/>
                <w:color w:val="000000" w:themeColor="text1"/>
                <w:sz w:val="22"/>
                <w:szCs w:val="22"/>
              </w:rPr>
              <w:t>articles published between January 2000-October 2018.</w:t>
            </w:r>
          </w:p>
          <w:p w14:paraId="5A4DE25C" w14:textId="77777777" w:rsidR="00DA7A71" w:rsidRDefault="00DA7A7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999CDD3" w:rsidR="00DA7A71" w:rsidRDefault="004B7D9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AF31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319A">
              <w:rPr>
                <w:rFonts w:ascii="Arial" w:hAnsi="Arial" w:cs="Arial"/>
                <w:sz w:val="22"/>
                <w:szCs w:val="22"/>
              </w:rPr>
              <w:t>20 articles met the inclusion criteria: 5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examined individual </w:t>
            </w:r>
            <w:r w:rsidR="009F5BE0">
              <w:rPr>
                <w:rFonts w:ascii="Arial" w:hAnsi="Arial" w:cs="Arial"/>
                <w:sz w:val="22"/>
                <w:szCs w:val="22"/>
              </w:rPr>
              <w:t>health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behaviors; </w:t>
            </w:r>
            <w:r w:rsidR="00AF319A">
              <w:rPr>
                <w:rFonts w:ascii="Arial" w:hAnsi="Arial" w:cs="Arial"/>
                <w:sz w:val="22"/>
                <w:szCs w:val="22"/>
              </w:rPr>
              <w:t>5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assessed the influence of family, community, and culture; </w:t>
            </w:r>
            <w:r w:rsidR="00AF319A">
              <w:rPr>
                <w:rFonts w:ascii="Arial" w:hAnsi="Arial" w:cs="Arial"/>
                <w:sz w:val="22"/>
                <w:szCs w:val="22"/>
              </w:rPr>
              <w:t>3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highlighted lack of access to and awareness of contraceptives; </w:t>
            </w:r>
            <w:r w:rsidR="00AF319A">
              <w:rPr>
                <w:rFonts w:ascii="Arial" w:hAnsi="Arial" w:cs="Arial"/>
                <w:sz w:val="22"/>
                <w:szCs w:val="22"/>
              </w:rPr>
              <w:t>2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discussed barriers to </w:t>
            </w:r>
            <w:r w:rsidR="009C2CBA">
              <w:rPr>
                <w:rFonts w:ascii="Arial" w:hAnsi="Arial" w:cs="Arial"/>
                <w:sz w:val="22"/>
                <w:szCs w:val="22"/>
              </w:rPr>
              <w:t>sex education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gramStart"/>
            <w:r w:rsidR="00AF319A" w:rsidRPr="009C3D05">
              <w:rPr>
                <w:rFonts w:ascii="Arial" w:hAnsi="Arial" w:cs="Arial"/>
                <w:color w:val="000000" w:themeColor="text1"/>
                <w:sz w:val="22"/>
                <w:szCs w:val="22"/>
              </w:rPr>
              <w:t>Hawai‘</w:t>
            </w:r>
            <w:proofErr w:type="gramEnd"/>
            <w:r w:rsidR="00AF319A" w:rsidRPr="009C3D05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public schools; </w:t>
            </w:r>
            <w:r w:rsidR="00AF319A">
              <w:rPr>
                <w:rFonts w:ascii="Arial" w:hAnsi="Arial" w:cs="Arial"/>
                <w:sz w:val="22"/>
                <w:szCs w:val="22"/>
              </w:rPr>
              <w:t>4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19A">
              <w:rPr>
                <w:rFonts w:ascii="Arial" w:hAnsi="Arial" w:cs="Arial"/>
                <w:sz w:val="22"/>
                <w:szCs w:val="22"/>
              </w:rPr>
              <w:t>considered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culturally-</w:t>
            </w:r>
            <w:r w:rsidR="000263DC">
              <w:rPr>
                <w:rFonts w:ascii="Arial" w:hAnsi="Arial" w:cs="Arial"/>
                <w:sz w:val="22"/>
                <w:szCs w:val="22"/>
              </w:rPr>
              <w:t>tailored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interventions</w:t>
            </w:r>
            <w:r w:rsidR="00AF319A">
              <w:rPr>
                <w:rFonts w:ascii="Arial" w:hAnsi="Arial" w:cs="Arial"/>
                <w:sz w:val="22"/>
                <w:szCs w:val="22"/>
              </w:rPr>
              <w:t xml:space="preserve">; and 1 </w:t>
            </w:r>
            <w:r w:rsidR="000D1E5F">
              <w:rPr>
                <w:rFonts w:ascii="Arial" w:hAnsi="Arial" w:cs="Arial"/>
                <w:sz w:val="22"/>
                <w:szCs w:val="22"/>
              </w:rPr>
              <w:t>evaluated</w:t>
            </w:r>
            <w:r w:rsidR="00AF319A">
              <w:rPr>
                <w:rFonts w:ascii="Arial" w:hAnsi="Arial" w:cs="Arial"/>
                <w:sz w:val="22"/>
                <w:szCs w:val="22"/>
              </w:rPr>
              <w:t xml:space="preserve"> the social determinants of health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B27CC">
              <w:rPr>
                <w:rFonts w:ascii="Arial" w:hAnsi="Arial" w:cs="Arial"/>
                <w:sz w:val="22"/>
                <w:szCs w:val="22"/>
              </w:rPr>
              <w:t>None</w:t>
            </w:r>
            <w:r w:rsidR="00AF319A">
              <w:rPr>
                <w:rFonts w:ascii="Arial" w:hAnsi="Arial" w:cs="Arial"/>
                <w:sz w:val="22"/>
                <w:szCs w:val="22"/>
              </w:rPr>
              <w:t xml:space="preserve"> of these studies focused exclusively on NHOPI adolescent pregnancy; most included teenagers of other racial/ethnic groups, or other issues such as substance abuse and STI prevention. There were no studies assessing teenage pregnancy as the primary outcome variable. </w:t>
            </w:r>
          </w:p>
          <w:p w14:paraId="089DEF63" w14:textId="2DF56954" w:rsidR="004B7D91" w:rsidRDefault="004B7D9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2E2AF600" w:rsidR="004B7D91" w:rsidRDefault="004B7D9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AF31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319A">
              <w:rPr>
                <w:rFonts w:ascii="Arial" w:hAnsi="Arial" w:cs="Arial"/>
                <w:sz w:val="22"/>
                <w:szCs w:val="22"/>
              </w:rPr>
              <w:t>Adolescent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NHOPI are at a higher risk of substance abuse, unsafe sexual practices, and sexual violence relative to their peers. Limited access to reproductive health services and quality sex education can contribute to un</w:t>
            </w:r>
            <w:r w:rsidR="00AF319A">
              <w:rPr>
                <w:rFonts w:ascii="Arial" w:hAnsi="Arial" w:cs="Arial"/>
                <w:sz w:val="22"/>
                <w:szCs w:val="22"/>
              </w:rPr>
              <w:t xml:space="preserve">intended 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>pregnancies; at the same time, u</w:t>
            </w:r>
            <w:r w:rsidR="00AF319A">
              <w:rPr>
                <w:rFonts w:ascii="Arial" w:hAnsi="Arial" w:cs="Arial"/>
                <w:sz w:val="22"/>
                <w:szCs w:val="22"/>
              </w:rPr>
              <w:t>nintended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pregnancy is not a resonant term within the Hawaiian community and families </w:t>
            </w:r>
            <w:r w:rsidR="00634358">
              <w:rPr>
                <w:rFonts w:ascii="Arial" w:hAnsi="Arial" w:cs="Arial"/>
                <w:sz w:val="22"/>
                <w:szCs w:val="22"/>
              </w:rPr>
              <w:t>are often willing to support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pregnant teenagers. There exist a </w:t>
            </w:r>
            <w:r w:rsidR="00AF319A">
              <w:rPr>
                <w:rFonts w:ascii="Arial" w:hAnsi="Arial" w:cs="Arial"/>
                <w:sz w:val="22"/>
                <w:szCs w:val="22"/>
              </w:rPr>
              <w:t>limited number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F319A">
              <w:rPr>
                <w:rFonts w:ascii="Arial" w:hAnsi="Arial" w:cs="Arial"/>
                <w:sz w:val="22"/>
                <w:szCs w:val="22"/>
              </w:rPr>
              <w:t xml:space="preserve">related 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>interventions, but to date none have shown significant changes in health behaviors and attitudes. There remains a gap in the literature</w:t>
            </w:r>
            <w:r w:rsidR="00AF319A">
              <w:rPr>
                <w:rFonts w:ascii="Arial" w:hAnsi="Arial" w:cs="Arial"/>
                <w:sz w:val="22"/>
                <w:szCs w:val="22"/>
              </w:rPr>
              <w:t>, and additional research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is needed to discern the </w:t>
            </w:r>
            <w:r w:rsidR="00AF319A">
              <w:rPr>
                <w:rFonts w:ascii="Arial" w:hAnsi="Arial" w:cs="Arial"/>
                <w:sz w:val="22"/>
                <w:szCs w:val="22"/>
              </w:rPr>
              <w:t>effects of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geography, socioeconomic status,</w:t>
            </w:r>
            <w:r w:rsidR="00AF319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F319A">
              <w:rPr>
                <w:rFonts w:ascii="Arial" w:hAnsi="Arial" w:cs="Arial"/>
                <w:sz w:val="22"/>
                <w:szCs w:val="22"/>
              </w:rPr>
              <w:t>ommunity attitudes</w:t>
            </w:r>
            <w:r w:rsidR="00600A4B">
              <w:rPr>
                <w:rFonts w:ascii="Arial" w:hAnsi="Arial" w:cs="Arial"/>
                <w:sz w:val="22"/>
                <w:szCs w:val="22"/>
              </w:rPr>
              <w:t xml:space="preserve"> on teenage pregnancy among NHOPI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>. Further disaggregation of data (by race and age) is critical to fully defining this issue</w:t>
            </w:r>
            <w:r w:rsidR="00AF319A">
              <w:rPr>
                <w:rFonts w:ascii="Arial" w:hAnsi="Arial" w:cs="Arial"/>
                <w:sz w:val="22"/>
                <w:szCs w:val="22"/>
              </w:rPr>
              <w:t>, especially among younger adolescents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>. Culturally-tailored, community-based programs appear as a first step to address</w:t>
            </w:r>
            <w:r w:rsidR="00AF319A">
              <w:rPr>
                <w:rFonts w:ascii="Arial" w:hAnsi="Arial" w:cs="Arial"/>
                <w:sz w:val="22"/>
                <w:szCs w:val="22"/>
              </w:rPr>
              <w:t>ing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this health disparity.</w:t>
            </w:r>
          </w:p>
          <w:p w14:paraId="24B8CD62" w14:textId="60ABE0DF" w:rsidR="004B7D91" w:rsidRDefault="004B7D9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6C96DFF0" w:rsidR="00DA7A71" w:rsidRDefault="004B7D91" w:rsidP="00AF3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AF31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319A">
              <w:rPr>
                <w:rFonts w:ascii="Arial" w:hAnsi="Arial" w:cs="Arial"/>
                <w:sz w:val="22"/>
                <w:szCs w:val="22"/>
              </w:rPr>
              <w:t>adolescent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 pregnancy, </w:t>
            </w:r>
            <w:r w:rsidR="00AF319A">
              <w:rPr>
                <w:rFonts w:ascii="Arial" w:hAnsi="Arial" w:cs="Arial"/>
                <w:sz w:val="22"/>
                <w:szCs w:val="22"/>
              </w:rPr>
              <w:t xml:space="preserve">determinants, </w:t>
            </w:r>
            <w:r w:rsidR="00AF319A" w:rsidRPr="007834D5">
              <w:rPr>
                <w:rFonts w:ascii="Arial" w:hAnsi="Arial" w:cs="Arial"/>
                <w:sz w:val="22"/>
                <w:szCs w:val="22"/>
              </w:rPr>
              <w:t xml:space="preserve">Native Hawaiian and Other Pacific Islander, </w:t>
            </w:r>
            <w:proofErr w:type="gramStart"/>
            <w:r w:rsidR="00AF319A" w:rsidRPr="007834D5">
              <w:rPr>
                <w:rFonts w:ascii="Arial" w:hAnsi="Arial" w:cs="Arial"/>
                <w:color w:val="000000" w:themeColor="text1"/>
                <w:sz w:val="22"/>
                <w:szCs w:val="22"/>
              </w:rPr>
              <w:t>Hawai‘</w:t>
            </w:r>
            <w:proofErr w:type="gramEnd"/>
            <w:r w:rsidR="00AF319A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5A4DE263" w14:textId="3A181901" w:rsidR="00DA7A71" w:rsidRPr="00DA7A71" w:rsidRDefault="00DA7A71" w:rsidP="00AF31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AF319A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5F2B"/>
    <w:rsid w:val="000263DC"/>
    <w:rsid w:val="00026E39"/>
    <w:rsid w:val="0003525D"/>
    <w:rsid w:val="00077988"/>
    <w:rsid w:val="0008349E"/>
    <w:rsid w:val="000C05CE"/>
    <w:rsid w:val="000D1E5F"/>
    <w:rsid w:val="00131D1E"/>
    <w:rsid w:val="001C3A37"/>
    <w:rsid w:val="001C6586"/>
    <w:rsid w:val="001E2E78"/>
    <w:rsid w:val="00211765"/>
    <w:rsid w:val="00230B21"/>
    <w:rsid w:val="00234EAA"/>
    <w:rsid w:val="00242808"/>
    <w:rsid w:val="00294265"/>
    <w:rsid w:val="002B7FC8"/>
    <w:rsid w:val="002F34DB"/>
    <w:rsid w:val="00317FFE"/>
    <w:rsid w:val="00334DB2"/>
    <w:rsid w:val="00363AF7"/>
    <w:rsid w:val="003A21F9"/>
    <w:rsid w:val="003A6236"/>
    <w:rsid w:val="003B15A7"/>
    <w:rsid w:val="003F2E00"/>
    <w:rsid w:val="003F596D"/>
    <w:rsid w:val="004210CC"/>
    <w:rsid w:val="00490208"/>
    <w:rsid w:val="004B5B95"/>
    <w:rsid w:val="004B7D91"/>
    <w:rsid w:val="004C45A1"/>
    <w:rsid w:val="004E345D"/>
    <w:rsid w:val="00533A1D"/>
    <w:rsid w:val="00564331"/>
    <w:rsid w:val="0058185F"/>
    <w:rsid w:val="00590824"/>
    <w:rsid w:val="005A3B2F"/>
    <w:rsid w:val="005F7DC7"/>
    <w:rsid w:val="00600A4B"/>
    <w:rsid w:val="00634358"/>
    <w:rsid w:val="00651CA8"/>
    <w:rsid w:val="006553ED"/>
    <w:rsid w:val="006605DB"/>
    <w:rsid w:val="00663BFF"/>
    <w:rsid w:val="006A5A92"/>
    <w:rsid w:val="006C6E32"/>
    <w:rsid w:val="0070252B"/>
    <w:rsid w:val="00714C46"/>
    <w:rsid w:val="007A2A9C"/>
    <w:rsid w:val="007E61BA"/>
    <w:rsid w:val="0082392D"/>
    <w:rsid w:val="0086323F"/>
    <w:rsid w:val="008874BF"/>
    <w:rsid w:val="008A03EC"/>
    <w:rsid w:val="008C05AC"/>
    <w:rsid w:val="008C05C1"/>
    <w:rsid w:val="008F6168"/>
    <w:rsid w:val="00932377"/>
    <w:rsid w:val="009579B1"/>
    <w:rsid w:val="009B7881"/>
    <w:rsid w:val="009C2CBA"/>
    <w:rsid w:val="009F5BE0"/>
    <w:rsid w:val="00A112C8"/>
    <w:rsid w:val="00A1780F"/>
    <w:rsid w:val="00A41CA9"/>
    <w:rsid w:val="00A534F4"/>
    <w:rsid w:val="00A86867"/>
    <w:rsid w:val="00AA1598"/>
    <w:rsid w:val="00AA5B46"/>
    <w:rsid w:val="00AB42C9"/>
    <w:rsid w:val="00AF319A"/>
    <w:rsid w:val="00B12CD1"/>
    <w:rsid w:val="00B20967"/>
    <w:rsid w:val="00B766BF"/>
    <w:rsid w:val="00BC5CBE"/>
    <w:rsid w:val="00C211D2"/>
    <w:rsid w:val="00C65555"/>
    <w:rsid w:val="00C73E89"/>
    <w:rsid w:val="00C84789"/>
    <w:rsid w:val="00C978A6"/>
    <w:rsid w:val="00CA0DE6"/>
    <w:rsid w:val="00CB2597"/>
    <w:rsid w:val="00CC5CF2"/>
    <w:rsid w:val="00CD0335"/>
    <w:rsid w:val="00CE496D"/>
    <w:rsid w:val="00CE5441"/>
    <w:rsid w:val="00CE5D57"/>
    <w:rsid w:val="00CF2E6B"/>
    <w:rsid w:val="00D46449"/>
    <w:rsid w:val="00D71EFE"/>
    <w:rsid w:val="00DA45EE"/>
    <w:rsid w:val="00DA7A71"/>
    <w:rsid w:val="00DB27CC"/>
    <w:rsid w:val="00DC2C64"/>
    <w:rsid w:val="00DE6D44"/>
    <w:rsid w:val="00E0479B"/>
    <w:rsid w:val="00E16D79"/>
    <w:rsid w:val="00E36AD7"/>
    <w:rsid w:val="00E379B4"/>
    <w:rsid w:val="00E458B1"/>
    <w:rsid w:val="00E557B5"/>
    <w:rsid w:val="00F16B61"/>
    <w:rsid w:val="00F407AD"/>
    <w:rsid w:val="00F86A0C"/>
    <w:rsid w:val="00F979B3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2271</Characters>
  <Application>Microsoft Office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Katey Peck</cp:lastModifiedBy>
  <cp:revision>2</cp:revision>
  <dcterms:created xsi:type="dcterms:W3CDTF">2018-12-18T18:50:00Z</dcterms:created>
  <dcterms:modified xsi:type="dcterms:W3CDTF">2018-12-18T18:50:00Z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