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B342C0" w:rsidRPr="0003525D" w14:paraId="28B68FCB" w14:textId="77777777" w:rsidTr="00B262D2">
        <w:trPr>
          <w:trHeight w:hRule="exact" w:val="20"/>
        </w:trPr>
        <w:tc>
          <w:tcPr>
            <w:tcW w:w="8640" w:type="dxa"/>
            <w:tcBorders>
              <w:top w:val="nil"/>
              <w:left w:val="nil"/>
              <w:bottom w:val="nil"/>
              <w:right w:val="nil"/>
            </w:tcBorders>
            <w:shd w:val="clear" w:color="auto" w:fill="F2F2F2" w:themeFill="background1" w:themeFillShade="F2"/>
          </w:tcPr>
          <w:p w14:paraId="583F0B24" w14:textId="77777777" w:rsidR="00B342C0" w:rsidRDefault="00B342C0" w:rsidP="00B262D2">
            <w:pPr>
              <w:jc w:val="both"/>
              <w:rPr>
                <w:rFonts w:ascii="Arial" w:hAnsi="Arial" w:cs="Arial"/>
                <w:sz w:val="22"/>
                <w:szCs w:val="22"/>
              </w:rPr>
            </w:pPr>
            <w:bookmarkStart w:id="0" w:name="_a5cf1e99_9b20_4041_a5c6_4ce123773964"/>
            <w:bookmarkStart w:id="1" w:name="_4795f109_67f7_4291_8474_b862a346abbe"/>
            <w:bookmarkEnd w:id="0"/>
          </w:p>
          <w:p w14:paraId="059B3C46" w14:textId="77777777" w:rsidR="00B342C0" w:rsidRPr="00BE0B4D" w:rsidRDefault="00B342C0" w:rsidP="00B262D2">
            <w:pPr>
              <w:jc w:val="both"/>
              <w:rPr>
                <w:rFonts w:ascii="Arial" w:hAnsi="Arial" w:cs="Arial"/>
                <w:bCs/>
                <w:sz w:val="22"/>
                <w:szCs w:val="22"/>
              </w:rPr>
            </w:pPr>
          </w:p>
          <w:p w14:paraId="2F63F4E4" w14:textId="77777777" w:rsidR="00B342C0" w:rsidRDefault="00B342C0">
            <w:pPr>
              <w:rPr>
                <w:sz w:val="2"/>
              </w:rPr>
            </w:pPr>
          </w:p>
        </w:tc>
      </w:tr>
      <w:tr w:rsidR="00B342C0" w:rsidRPr="0003525D" w14:paraId="359C60AB" w14:textId="77777777" w:rsidTr="00B262D2">
        <w:tc>
          <w:tcPr>
            <w:tcW w:w="8640" w:type="dxa"/>
            <w:shd w:val="clear" w:color="auto" w:fill="F2F2F2" w:themeFill="background1" w:themeFillShade="F2"/>
          </w:tcPr>
          <w:p w14:paraId="7EB724BA" w14:textId="758D2F40" w:rsidR="00B342C0" w:rsidRPr="003D4619" w:rsidRDefault="003D4619" w:rsidP="00B262D2">
            <w:pPr>
              <w:jc w:val="both"/>
              <w:rPr>
                <w:rFonts w:ascii="Arial" w:hAnsi="Arial" w:cs="Arial"/>
                <w:bCs/>
                <w:i/>
                <w:iCs/>
                <w:sz w:val="22"/>
                <w:szCs w:val="22"/>
              </w:rPr>
            </w:pPr>
            <w:r w:rsidRPr="003D4619">
              <w:rPr>
                <w:rFonts w:ascii="Arial" w:hAnsi="Arial" w:cs="Arial"/>
                <w:bCs/>
                <w:i/>
                <w:iCs/>
                <w:sz w:val="22"/>
                <w:szCs w:val="22"/>
              </w:rPr>
              <w:t>Wānanga/Talanoa/Dialogue or Workshop</w:t>
            </w:r>
          </w:p>
          <w:p w14:paraId="5308E66F" w14:textId="445AA642" w:rsidR="00B342C0" w:rsidRPr="003D4619" w:rsidRDefault="00B342C0" w:rsidP="00B262D2">
            <w:pPr>
              <w:jc w:val="both"/>
              <w:rPr>
                <w:rFonts w:ascii="Arial" w:hAnsi="Arial" w:cs="Arial"/>
                <w:b/>
                <w:bCs/>
                <w:sz w:val="22"/>
                <w:szCs w:val="22"/>
              </w:rPr>
            </w:pPr>
            <w:r w:rsidRPr="003D4619">
              <w:rPr>
                <w:rFonts w:ascii="Arial" w:hAnsi="Arial" w:cs="Arial"/>
                <w:b/>
                <w:bCs/>
                <w:sz w:val="22"/>
                <w:szCs w:val="22"/>
              </w:rPr>
              <w:t>Climate adaptation in publicly funded health systems</w:t>
            </w:r>
          </w:p>
          <w:p w14:paraId="177D1BB3" w14:textId="77777777" w:rsidR="00B342C0" w:rsidRPr="00BE0B4D" w:rsidRDefault="00B342C0" w:rsidP="00B262D2">
            <w:pPr>
              <w:jc w:val="both"/>
              <w:rPr>
                <w:rFonts w:ascii="Arial" w:hAnsi="Arial" w:cs="Arial"/>
                <w:bCs/>
                <w:sz w:val="22"/>
                <w:szCs w:val="22"/>
              </w:rPr>
            </w:pPr>
          </w:p>
        </w:tc>
      </w:tr>
      <w:tr w:rsidR="00B342C0" w:rsidRPr="0003525D" w14:paraId="4373363D" w14:textId="77777777" w:rsidTr="00B262D2">
        <w:trPr>
          <w:trHeight w:val="1511"/>
        </w:trPr>
        <w:tc>
          <w:tcPr>
            <w:tcW w:w="8640" w:type="dxa"/>
          </w:tcPr>
          <w:p w14:paraId="57EE8DDE" w14:textId="6573A58A" w:rsidR="00B342C0" w:rsidRDefault="00B342C0" w:rsidP="00B262D2">
            <w:pPr>
              <w:jc w:val="both"/>
              <w:rPr>
                <w:rFonts w:ascii="Arial" w:hAnsi="Arial" w:cs="Arial"/>
                <w:bCs/>
                <w:sz w:val="22"/>
                <w:szCs w:val="22"/>
              </w:rPr>
            </w:pPr>
            <w:r w:rsidRPr="00847FFC">
              <w:rPr>
                <w:rFonts w:ascii="Arial" w:hAnsi="Arial" w:cs="Arial"/>
                <w:bCs/>
                <w:sz w:val="22"/>
                <w:szCs w:val="22"/>
              </w:rPr>
              <w:t xml:space="preserve">A panel of climate change and health </w:t>
            </w:r>
            <w:r w:rsidR="007868DE">
              <w:rPr>
                <w:rFonts w:ascii="Arial" w:hAnsi="Arial" w:cs="Arial"/>
                <w:bCs/>
                <w:sz w:val="22"/>
                <w:szCs w:val="22"/>
              </w:rPr>
              <w:t>professionals</w:t>
            </w:r>
            <w:r w:rsidRPr="00847FFC">
              <w:rPr>
                <w:rFonts w:ascii="Arial" w:hAnsi="Arial" w:cs="Arial"/>
                <w:bCs/>
                <w:sz w:val="22"/>
                <w:szCs w:val="22"/>
              </w:rPr>
              <w:t xml:space="preserve"> </w:t>
            </w:r>
            <w:r>
              <w:rPr>
                <w:rFonts w:ascii="Arial" w:hAnsi="Arial" w:cs="Arial"/>
                <w:bCs/>
                <w:sz w:val="22"/>
                <w:szCs w:val="22"/>
              </w:rPr>
              <w:t xml:space="preserve">representing Australia, New Zealand and Canada (TBC) </w:t>
            </w:r>
            <w:r w:rsidRPr="00847FFC">
              <w:rPr>
                <w:rFonts w:ascii="Arial" w:hAnsi="Arial" w:cs="Arial"/>
                <w:bCs/>
                <w:sz w:val="22"/>
                <w:szCs w:val="22"/>
              </w:rPr>
              <w:t>will discuss why climate change is of such importance to health systems</w:t>
            </w:r>
            <w:r>
              <w:rPr>
                <w:rFonts w:ascii="Arial" w:hAnsi="Arial" w:cs="Arial"/>
                <w:bCs/>
                <w:sz w:val="22"/>
                <w:szCs w:val="22"/>
              </w:rPr>
              <w:t>, and what health systems are doing to ensure resilience in the delivery of these services and the protection of population health</w:t>
            </w:r>
            <w:r w:rsidRPr="00847FFC">
              <w:rPr>
                <w:rFonts w:ascii="Arial" w:hAnsi="Arial" w:cs="Arial"/>
                <w:bCs/>
                <w:sz w:val="22"/>
                <w:szCs w:val="22"/>
              </w:rPr>
              <w:t xml:space="preserve">. </w:t>
            </w:r>
          </w:p>
          <w:p w14:paraId="75C55D54" w14:textId="77777777" w:rsidR="00B342C0" w:rsidRDefault="00B342C0" w:rsidP="00B262D2">
            <w:pPr>
              <w:jc w:val="both"/>
              <w:rPr>
                <w:rFonts w:ascii="Arial" w:hAnsi="Arial" w:cs="Arial"/>
                <w:bCs/>
                <w:sz w:val="22"/>
                <w:szCs w:val="22"/>
              </w:rPr>
            </w:pPr>
          </w:p>
          <w:p w14:paraId="2F9A5DFF" w14:textId="77777777" w:rsidR="00B342C0" w:rsidRDefault="00B342C0" w:rsidP="00B262D2">
            <w:pPr>
              <w:jc w:val="both"/>
              <w:rPr>
                <w:rFonts w:ascii="Arial" w:hAnsi="Arial" w:cs="Arial"/>
                <w:bCs/>
                <w:sz w:val="22"/>
                <w:szCs w:val="22"/>
              </w:rPr>
            </w:pPr>
            <w:r w:rsidRPr="00847FFC">
              <w:rPr>
                <w:rFonts w:ascii="Arial" w:hAnsi="Arial" w:cs="Arial"/>
                <w:bCs/>
                <w:sz w:val="22"/>
                <w:szCs w:val="22"/>
              </w:rPr>
              <w:t>The panel will start with a presentation from Professor Kathryn Bowen who will discuss why climate change is of such a concern to the publicly funded health system</w:t>
            </w:r>
            <w:r>
              <w:rPr>
                <w:rFonts w:ascii="Arial" w:hAnsi="Arial" w:cs="Arial"/>
                <w:bCs/>
                <w:sz w:val="22"/>
                <w:szCs w:val="22"/>
              </w:rPr>
              <w:t>, drawing on her significant experience.</w:t>
            </w:r>
          </w:p>
          <w:p w14:paraId="5014CA7D" w14:textId="77777777" w:rsidR="00B342C0" w:rsidRDefault="00B342C0" w:rsidP="00B262D2">
            <w:pPr>
              <w:jc w:val="both"/>
              <w:rPr>
                <w:rFonts w:ascii="Arial" w:hAnsi="Arial" w:cs="Arial"/>
                <w:bCs/>
                <w:sz w:val="22"/>
                <w:szCs w:val="22"/>
              </w:rPr>
            </w:pPr>
          </w:p>
          <w:p w14:paraId="48A908DB" w14:textId="77777777" w:rsidR="00B342C0" w:rsidRDefault="00B342C0" w:rsidP="00B262D2">
            <w:pPr>
              <w:jc w:val="both"/>
              <w:rPr>
                <w:rFonts w:ascii="Arial" w:hAnsi="Arial" w:cs="Arial"/>
                <w:bCs/>
                <w:sz w:val="22"/>
                <w:szCs w:val="22"/>
              </w:rPr>
            </w:pPr>
            <w:r>
              <w:rPr>
                <w:rFonts w:ascii="Arial" w:hAnsi="Arial" w:cs="Arial"/>
                <w:bCs/>
                <w:sz w:val="22"/>
                <w:szCs w:val="22"/>
              </w:rPr>
              <w:t xml:space="preserve">Kathryn </w:t>
            </w:r>
            <w:r w:rsidRPr="00847FFC">
              <w:rPr>
                <w:rFonts w:ascii="Arial" w:hAnsi="Arial" w:cs="Arial"/>
                <w:bCs/>
                <w:sz w:val="22"/>
                <w:szCs w:val="22"/>
              </w:rPr>
              <w:t>will then go on to moderate a discussion between public servants working to enable their own systems to become climate resilient</w:t>
            </w:r>
            <w:r>
              <w:rPr>
                <w:rFonts w:ascii="Arial" w:hAnsi="Arial" w:cs="Arial"/>
                <w:bCs/>
                <w:sz w:val="22"/>
                <w:szCs w:val="22"/>
              </w:rPr>
              <w:t xml:space="preserve">, using examples from </w:t>
            </w:r>
            <w:r w:rsidRPr="00847FFC">
              <w:rPr>
                <w:rFonts w:ascii="Arial" w:hAnsi="Arial" w:cs="Arial"/>
                <w:bCs/>
                <w:sz w:val="22"/>
                <w:szCs w:val="22"/>
              </w:rPr>
              <w:t xml:space="preserve">various climate change and health strategies and other relevant publications across Australia, New Zealand and Canada (TBC), including the Australian National Health and Climate Strategy, the Queensland Health Climate Risk Strategy, Climate Change Scenarios for the New Zealand Health Sector, and the New Zealand Health National Adaptation Plan. </w:t>
            </w:r>
          </w:p>
          <w:p w14:paraId="17C5A588" w14:textId="77777777" w:rsidR="00B342C0" w:rsidRDefault="00B342C0" w:rsidP="00B262D2">
            <w:pPr>
              <w:jc w:val="both"/>
              <w:rPr>
                <w:rFonts w:ascii="Arial" w:hAnsi="Arial" w:cs="Arial"/>
                <w:bCs/>
                <w:sz w:val="22"/>
                <w:szCs w:val="22"/>
              </w:rPr>
            </w:pPr>
          </w:p>
          <w:p w14:paraId="146C226F" w14:textId="77777777" w:rsidR="00B342C0" w:rsidRDefault="00B342C0" w:rsidP="00B262D2">
            <w:pPr>
              <w:jc w:val="both"/>
              <w:rPr>
                <w:rFonts w:ascii="Arial" w:hAnsi="Arial" w:cs="Arial"/>
                <w:bCs/>
                <w:sz w:val="22"/>
                <w:szCs w:val="22"/>
              </w:rPr>
            </w:pPr>
            <w:r>
              <w:rPr>
                <w:rFonts w:ascii="Arial" w:hAnsi="Arial" w:cs="Arial"/>
                <w:bCs/>
                <w:sz w:val="22"/>
                <w:szCs w:val="22"/>
              </w:rPr>
              <w:t>The discussion will move on to challenges the sector is facing in ensuring service delivery resilience and health protection. This includes</w:t>
            </w:r>
            <w:r w:rsidRPr="00847FFC">
              <w:rPr>
                <w:rFonts w:ascii="Arial" w:hAnsi="Arial" w:cs="Arial"/>
                <w:bCs/>
                <w:sz w:val="22"/>
                <w:szCs w:val="22"/>
              </w:rPr>
              <w:t xml:space="preserve"> ca</w:t>
            </w:r>
            <w:r>
              <w:rPr>
                <w:rFonts w:ascii="Arial" w:hAnsi="Arial" w:cs="Arial"/>
                <w:bCs/>
                <w:sz w:val="22"/>
                <w:szCs w:val="22"/>
              </w:rPr>
              <w:t>l</w:t>
            </w:r>
            <w:r w:rsidRPr="00847FFC">
              <w:rPr>
                <w:rFonts w:ascii="Arial" w:hAnsi="Arial" w:cs="Arial"/>
                <w:bCs/>
                <w:sz w:val="22"/>
                <w:szCs w:val="22"/>
              </w:rPr>
              <w:t>l</w:t>
            </w:r>
            <w:r>
              <w:rPr>
                <w:rFonts w:ascii="Arial" w:hAnsi="Arial" w:cs="Arial"/>
                <w:bCs/>
                <w:sz w:val="22"/>
                <w:szCs w:val="22"/>
              </w:rPr>
              <w:t>s</w:t>
            </w:r>
            <w:r w:rsidRPr="00847FFC">
              <w:rPr>
                <w:rFonts w:ascii="Arial" w:hAnsi="Arial" w:cs="Arial"/>
                <w:bCs/>
                <w:sz w:val="22"/>
                <w:szCs w:val="22"/>
              </w:rPr>
              <w:t xml:space="preserve"> for good data to support the case for change and measuring effectiveness</w:t>
            </w:r>
            <w:r>
              <w:rPr>
                <w:rFonts w:ascii="Arial" w:hAnsi="Arial" w:cs="Arial"/>
                <w:bCs/>
                <w:sz w:val="22"/>
                <w:szCs w:val="22"/>
              </w:rPr>
              <w:t xml:space="preserve">. The panel will also discuss </w:t>
            </w:r>
            <w:r w:rsidRPr="00847FFC">
              <w:rPr>
                <w:rFonts w:ascii="Arial" w:hAnsi="Arial" w:cs="Arial"/>
                <w:bCs/>
                <w:sz w:val="22"/>
                <w:szCs w:val="22"/>
              </w:rPr>
              <w:t xml:space="preserve">that while a good research envelope on </w:t>
            </w:r>
            <w:r>
              <w:rPr>
                <w:rFonts w:ascii="Arial" w:hAnsi="Arial" w:cs="Arial"/>
                <w:bCs/>
                <w:sz w:val="22"/>
                <w:szCs w:val="22"/>
              </w:rPr>
              <w:t>“</w:t>
            </w:r>
            <w:r w:rsidRPr="00847FFC">
              <w:rPr>
                <w:rFonts w:ascii="Arial" w:hAnsi="Arial" w:cs="Arial"/>
                <w:bCs/>
                <w:sz w:val="22"/>
                <w:szCs w:val="22"/>
              </w:rPr>
              <w:t>why</w:t>
            </w:r>
            <w:r>
              <w:rPr>
                <w:rFonts w:ascii="Arial" w:hAnsi="Arial" w:cs="Arial"/>
                <w:bCs/>
                <w:sz w:val="22"/>
                <w:szCs w:val="22"/>
              </w:rPr>
              <w:t>”</w:t>
            </w:r>
            <w:r w:rsidRPr="00847FFC">
              <w:rPr>
                <w:rFonts w:ascii="Arial" w:hAnsi="Arial" w:cs="Arial"/>
                <w:bCs/>
                <w:sz w:val="22"/>
                <w:szCs w:val="22"/>
              </w:rPr>
              <w:t xml:space="preserve"> we need to plan for climate change is available, very little exists in the </w:t>
            </w:r>
            <w:r>
              <w:rPr>
                <w:rFonts w:ascii="Arial" w:hAnsi="Arial" w:cs="Arial"/>
                <w:bCs/>
                <w:sz w:val="22"/>
                <w:szCs w:val="22"/>
              </w:rPr>
              <w:t>“</w:t>
            </w:r>
            <w:r w:rsidRPr="00847FFC">
              <w:rPr>
                <w:rFonts w:ascii="Arial" w:hAnsi="Arial" w:cs="Arial"/>
                <w:bCs/>
                <w:sz w:val="22"/>
                <w:szCs w:val="22"/>
              </w:rPr>
              <w:t>how</w:t>
            </w:r>
            <w:r>
              <w:rPr>
                <w:rFonts w:ascii="Arial" w:hAnsi="Arial" w:cs="Arial"/>
                <w:bCs/>
                <w:sz w:val="22"/>
                <w:szCs w:val="22"/>
              </w:rPr>
              <w:t>” (or implementation of strategy)</w:t>
            </w:r>
            <w:r w:rsidRPr="00847FFC">
              <w:rPr>
                <w:rFonts w:ascii="Arial" w:hAnsi="Arial" w:cs="Arial"/>
                <w:bCs/>
                <w:sz w:val="22"/>
                <w:szCs w:val="22"/>
              </w:rPr>
              <w:t xml:space="preserve">, particularly in complex environments that are more complicated than </w:t>
            </w:r>
            <w:r>
              <w:rPr>
                <w:rFonts w:ascii="Arial" w:hAnsi="Arial" w:cs="Arial"/>
                <w:bCs/>
                <w:sz w:val="22"/>
                <w:szCs w:val="22"/>
              </w:rPr>
              <w:t xml:space="preserve">provision of goods or </w:t>
            </w:r>
            <w:r w:rsidRPr="00847FFC">
              <w:rPr>
                <w:rFonts w:ascii="Arial" w:hAnsi="Arial" w:cs="Arial"/>
                <w:bCs/>
                <w:sz w:val="22"/>
                <w:szCs w:val="22"/>
              </w:rPr>
              <w:t xml:space="preserve">physical infrastructure, and include consideration of population health impacts, service delivery impacts, emergency management, and financial implications. </w:t>
            </w:r>
          </w:p>
          <w:p w14:paraId="1371AF81" w14:textId="77777777" w:rsidR="00B342C0" w:rsidRDefault="00B342C0" w:rsidP="00B262D2">
            <w:pPr>
              <w:jc w:val="both"/>
              <w:rPr>
                <w:rFonts w:ascii="Arial" w:hAnsi="Arial" w:cs="Arial"/>
                <w:bCs/>
                <w:sz w:val="22"/>
                <w:szCs w:val="22"/>
              </w:rPr>
            </w:pPr>
          </w:p>
          <w:p w14:paraId="0B669DAA" w14:textId="4C2A04E6" w:rsidR="00B342C0" w:rsidRDefault="00B342C0" w:rsidP="00B262D2">
            <w:pPr>
              <w:jc w:val="both"/>
              <w:rPr>
                <w:rFonts w:ascii="Arial" w:hAnsi="Arial" w:cs="Arial"/>
                <w:bCs/>
                <w:sz w:val="22"/>
                <w:szCs w:val="22"/>
              </w:rPr>
            </w:pPr>
            <w:r w:rsidRPr="00847FFC">
              <w:rPr>
                <w:rFonts w:ascii="Arial" w:hAnsi="Arial" w:cs="Arial"/>
                <w:bCs/>
                <w:sz w:val="22"/>
                <w:szCs w:val="22"/>
              </w:rPr>
              <w:t xml:space="preserve">The panel will also speak to challenges of working across sectors to ensure people centred climate resilience becomes BAU; </w:t>
            </w:r>
            <w:r>
              <w:rPr>
                <w:rFonts w:ascii="Arial" w:hAnsi="Arial" w:cs="Arial"/>
                <w:bCs/>
                <w:sz w:val="22"/>
                <w:szCs w:val="22"/>
              </w:rPr>
              <w:t>and that health considerations are being built into policy decisions from the outset, including those related to climate change mitigation and adaptation. The panel will</w:t>
            </w:r>
            <w:r w:rsidRPr="00847FFC">
              <w:rPr>
                <w:rFonts w:ascii="Arial" w:hAnsi="Arial" w:cs="Arial"/>
                <w:bCs/>
                <w:sz w:val="22"/>
                <w:szCs w:val="22"/>
              </w:rPr>
              <w:t xml:space="preserve"> acknowledge the importance of working effectively </w:t>
            </w:r>
            <w:r w:rsidR="00EA3138">
              <w:rPr>
                <w:rFonts w:ascii="Arial" w:hAnsi="Arial" w:cs="Arial"/>
                <w:bCs/>
                <w:sz w:val="22"/>
                <w:szCs w:val="22"/>
              </w:rPr>
              <w:t>across the system</w:t>
            </w:r>
            <w:r w:rsidR="000D1686">
              <w:rPr>
                <w:rFonts w:ascii="Arial" w:hAnsi="Arial" w:cs="Arial"/>
                <w:bCs/>
                <w:sz w:val="22"/>
                <w:szCs w:val="22"/>
              </w:rPr>
              <w:t>, including the importance of working alongside</w:t>
            </w:r>
            <w:r w:rsidRPr="00847FFC">
              <w:rPr>
                <w:rFonts w:ascii="Arial" w:hAnsi="Arial" w:cs="Arial"/>
                <w:bCs/>
                <w:sz w:val="22"/>
                <w:szCs w:val="22"/>
              </w:rPr>
              <w:t xml:space="preserve"> indigenous communities to enable systemic change</w:t>
            </w:r>
            <w:r w:rsidR="000D1686">
              <w:rPr>
                <w:rFonts w:ascii="Arial" w:hAnsi="Arial" w:cs="Arial"/>
                <w:bCs/>
                <w:sz w:val="22"/>
                <w:szCs w:val="22"/>
              </w:rPr>
              <w:t>. The panel will endorse the</w:t>
            </w:r>
            <w:r>
              <w:rPr>
                <w:rFonts w:ascii="Arial" w:hAnsi="Arial" w:cs="Arial"/>
                <w:bCs/>
                <w:sz w:val="22"/>
                <w:szCs w:val="22"/>
              </w:rPr>
              <w:t xml:space="preserve"> need to take a long-term view when having the</w:t>
            </w:r>
            <w:r w:rsidR="00865DC3">
              <w:rPr>
                <w:rFonts w:ascii="Arial" w:hAnsi="Arial" w:cs="Arial"/>
                <w:bCs/>
                <w:sz w:val="22"/>
                <w:szCs w:val="22"/>
              </w:rPr>
              <w:t>se</w:t>
            </w:r>
            <w:r>
              <w:rPr>
                <w:rFonts w:ascii="Arial" w:hAnsi="Arial" w:cs="Arial"/>
                <w:bCs/>
                <w:sz w:val="22"/>
                <w:szCs w:val="22"/>
              </w:rPr>
              <w:t xml:space="preserve"> challenging discussions </w:t>
            </w:r>
            <w:r w:rsidR="00865DC3">
              <w:rPr>
                <w:rFonts w:ascii="Arial" w:hAnsi="Arial" w:cs="Arial"/>
                <w:bCs/>
                <w:sz w:val="22"/>
                <w:szCs w:val="22"/>
              </w:rPr>
              <w:t>and ensure</w:t>
            </w:r>
            <w:r>
              <w:rPr>
                <w:rFonts w:ascii="Arial" w:hAnsi="Arial" w:cs="Arial"/>
                <w:bCs/>
                <w:sz w:val="22"/>
                <w:szCs w:val="22"/>
              </w:rPr>
              <w:t xml:space="preserve"> consider</w:t>
            </w:r>
            <w:r w:rsidR="00865DC3">
              <w:rPr>
                <w:rFonts w:ascii="Arial" w:hAnsi="Arial" w:cs="Arial"/>
                <w:bCs/>
                <w:sz w:val="22"/>
                <w:szCs w:val="22"/>
              </w:rPr>
              <w:t>ation of</w:t>
            </w:r>
            <w:r>
              <w:rPr>
                <w:rFonts w:ascii="Arial" w:hAnsi="Arial" w:cs="Arial"/>
                <w:bCs/>
                <w:sz w:val="22"/>
                <w:szCs w:val="22"/>
              </w:rPr>
              <w:t xml:space="preserve"> the impact of today’s decisions on future generations</w:t>
            </w:r>
            <w:r w:rsidRPr="00847FFC">
              <w:rPr>
                <w:rFonts w:ascii="Arial" w:hAnsi="Arial" w:cs="Arial"/>
                <w:bCs/>
                <w:sz w:val="22"/>
                <w:szCs w:val="22"/>
              </w:rPr>
              <w:t xml:space="preserve">. </w:t>
            </w:r>
          </w:p>
          <w:p w14:paraId="3B7CF296" w14:textId="77777777" w:rsidR="00B342C0" w:rsidRPr="005C3E51" w:rsidRDefault="00B342C0" w:rsidP="00634F0E">
            <w:pPr>
              <w:jc w:val="both"/>
              <w:rPr>
                <w:rFonts w:ascii="Arial" w:hAnsi="Arial" w:cs="Arial"/>
                <w:b/>
                <w:sz w:val="22"/>
                <w:szCs w:val="22"/>
              </w:rPr>
            </w:pPr>
          </w:p>
        </w:tc>
      </w:tr>
      <w:tr w:rsidR="00B342C0" w:rsidRPr="0003525D" w14:paraId="14203126" w14:textId="77777777" w:rsidTr="00B262D2">
        <w:trPr>
          <w:trHeight w:val="576"/>
        </w:trPr>
        <w:tc>
          <w:tcPr>
            <w:tcW w:w="8640" w:type="dxa"/>
          </w:tcPr>
          <w:p w14:paraId="35F4A285" w14:textId="77777777" w:rsidR="00B342C0" w:rsidRDefault="00B342C0" w:rsidP="00B262D2">
            <w:pPr>
              <w:jc w:val="both"/>
              <w:rPr>
                <w:rFonts w:ascii="Arial" w:hAnsi="Arial" w:cs="Arial"/>
                <w:b/>
                <w:sz w:val="22"/>
                <w:szCs w:val="22"/>
              </w:rPr>
            </w:pPr>
            <w:r>
              <w:rPr>
                <w:rFonts w:ascii="Arial" w:hAnsi="Arial" w:cs="Arial"/>
                <w:b/>
                <w:sz w:val="22"/>
                <w:szCs w:val="22"/>
              </w:rPr>
              <w:t>PARTICIPANTS</w:t>
            </w:r>
          </w:p>
          <w:p w14:paraId="050B926D" w14:textId="77777777" w:rsidR="00B342C0" w:rsidRDefault="00B342C0" w:rsidP="00B262D2">
            <w:pPr>
              <w:jc w:val="both"/>
              <w:rPr>
                <w:rFonts w:ascii="Arial" w:hAnsi="Arial" w:cs="Arial"/>
                <w:b/>
                <w:sz w:val="22"/>
                <w:szCs w:val="22"/>
              </w:rPr>
            </w:pPr>
          </w:p>
          <w:p w14:paraId="27FD055D" w14:textId="77777777" w:rsidR="00B342C0" w:rsidRDefault="00B342C0" w:rsidP="00B262D2">
            <w:pPr>
              <w:jc w:val="both"/>
              <w:rPr>
                <w:rFonts w:ascii="Arial" w:hAnsi="Arial" w:cs="Arial"/>
                <w:b/>
                <w:sz w:val="22"/>
                <w:szCs w:val="22"/>
                <w:u w:val="single"/>
              </w:rPr>
            </w:pPr>
            <w:r w:rsidRPr="00847FFC">
              <w:rPr>
                <w:rFonts w:ascii="Arial" w:hAnsi="Arial" w:cs="Arial"/>
                <w:b/>
                <w:sz w:val="22"/>
                <w:szCs w:val="22"/>
                <w:u w:val="single"/>
              </w:rPr>
              <w:t xml:space="preserve">Moderator: </w:t>
            </w:r>
          </w:p>
          <w:p w14:paraId="652490EE" w14:textId="77777777" w:rsidR="00B342C0" w:rsidRPr="00847FFC" w:rsidRDefault="00B342C0" w:rsidP="00B262D2">
            <w:pPr>
              <w:jc w:val="both"/>
              <w:rPr>
                <w:rFonts w:ascii="Arial" w:hAnsi="Arial" w:cs="Arial"/>
                <w:b/>
                <w:sz w:val="22"/>
                <w:szCs w:val="22"/>
                <w:u w:val="single"/>
              </w:rPr>
            </w:pPr>
          </w:p>
          <w:p w14:paraId="30C3893E" w14:textId="77777777" w:rsidR="00B342C0" w:rsidRDefault="00B342C0" w:rsidP="00B262D2">
            <w:pPr>
              <w:jc w:val="both"/>
              <w:rPr>
                <w:rFonts w:ascii="Arial" w:hAnsi="Arial" w:cs="Arial"/>
                <w:b/>
                <w:sz w:val="22"/>
                <w:szCs w:val="22"/>
              </w:rPr>
            </w:pPr>
            <w:r>
              <w:rPr>
                <w:rFonts w:ascii="Arial" w:hAnsi="Arial" w:cs="Arial"/>
                <w:b/>
                <w:sz w:val="22"/>
                <w:szCs w:val="22"/>
              </w:rPr>
              <w:t xml:space="preserve">Name: </w:t>
            </w:r>
            <w:r w:rsidRPr="00847FFC">
              <w:rPr>
                <w:rFonts w:ascii="Arial" w:hAnsi="Arial" w:cs="Arial"/>
                <w:bCs/>
                <w:sz w:val="22"/>
                <w:szCs w:val="22"/>
              </w:rPr>
              <w:t>Kathryn Bowen</w:t>
            </w:r>
            <w:r w:rsidRPr="00847FFC">
              <w:rPr>
                <w:rFonts w:ascii="Arial" w:hAnsi="Arial" w:cs="Arial"/>
                <w:b/>
                <w:sz w:val="22"/>
                <w:szCs w:val="22"/>
              </w:rPr>
              <w:t xml:space="preserve"> </w:t>
            </w:r>
          </w:p>
          <w:p w14:paraId="5874DBCD" w14:textId="77777777" w:rsidR="00B342C0" w:rsidRPr="00847FFC" w:rsidRDefault="00B342C0" w:rsidP="00B262D2">
            <w:pPr>
              <w:jc w:val="both"/>
              <w:rPr>
                <w:rFonts w:ascii="Arial" w:hAnsi="Arial" w:cs="Arial"/>
                <w:b/>
                <w:sz w:val="22"/>
                <w:szCs w:val="22"/>
              </w:rPr>
            </w:pPr>
            <w:r>
              <w:rPr>
                <w:rFonts w:ascii="Arial" w:hAnsi="Arial" w:cs="Arial"/>
                <w:b/>
                <w:sz w:val="22"/>
                <w:szCs w:val="22"/>
              </w:rPr>
              <w:t xml:space="preserve">Organisation: </w:t>
            </w:r>
            <w:r w:rsidRPr="00847FFC">
              <w:rPr>
                <w:rFonts w:ascii="Arial" w:hAnsi="Arial" w:cs="Arial"/>
                <w:bCs/>
                <w:sz w:val="22"/>
                <w:szCs w:val="22"/>
              </w:rPr>
              <w:t>University of Melbourne</w:t>
            </w:r>
          </w:p>
          <w:p w14:paraId="16211DDE" w14:textId="77777777" w:rsidR="00B342C0" w:rsidRDefault="00B342C0" w:rsidP="00B262D2">
            <w:pPr>
              <w:jc w:val="both"/>
              <w:rPr>
                <w:rFonts w:ascii="Arial" w:hAnsi="Arial" w:cs="Arial"/>
                <w:b/>
                <w:sz w:val="22"/>
                <w:szCs w:val="22"/>
              </w:rPr>
            </w:pPr>
            <w:r>
              <w:rPr>
                <w:rFonts w:ascii="Arial" w:hAnsi="Arial" w:cs="Arial"/>
                <w:b/>
                <w:sz w:val="22"/>
                <w:szCs w:val="22"/>
              </w:rPr>
              <w:t xml:space="preserve">Bio: </w:t>
            </w:r>
            <w:r w:rsidRPr="00847FFC">
              <w:rPr>
                <w:rFonts w:ascii="Arial" w:hAnsi="Arial" w:cs="Arial"/>
                <w:bCs/>
                <w:sz w:val="22"/>
                <w:szCs w:val="22"/>
              </w:rPr>
              <w:t>Kathryn Bowen is Professor and Deputy Director of Melbourne Climate Futures and Professor of Climate, Environment and Global Health at the University of Melbourne. Kathryn regularly advises the World Health Organization (WHO) on climate change and health, as well as other national and international organisations.</w:t>
            </w:r>
            <w:r w:rsidRPr="00847FFC">
              <w:rPr>
                <w:rFonts w:ascii="Arial" w:hAnsi="Arial" w:cs="Arial"/>
                <w:b/>
                <w:sz w:val="22"/>
                <w:szCs w:val="22"/>
              </w:rPr>
              <w:t xml:space="preserve"> </w:t>
            </w:r>
          </w:p>
          <w:p w14:paraId="0F8391B0" w14:textId="77777777" w:rsidR="00B342C0" w:rsidRPr="00847FFC" w:rsidRDefault="00B342C0" w:rsidP="00B262D2">
            <w:pPr>
              <w:jc w:val="both"/>
              <w:rPr>
                <w:rFonts w:ascii="Arial" w:hAnsi="Arial" w:cs="Arial"/>
                <w:b/>
                <w:sz w:val="22"/>
                <w:szCs w:val="22"/>
              </w:rPr>
            </w:pPr>
          </w:p>
          <w:p w14:paraId="4578BDB7" w14:textId="77777777" w:rsidR="00B342C0" w:rsidRDefault="00B342C0" w:rsidP="00B262D2">
            <w:pPr>
              <w:jc w:val="both"/>
              <w:rPr>
                <w:rFonts w:ascii="Arial" w:hAnsi="Arial" w:cs="Arial"/>
                <w:b/>
                <w:sz w:val="22"/>
                <w:szCs w:val="22"/>
                <w:u w:val="single"/>
              </w:rPr>
            </w:pPr>
            <w:r w:rsidRPr="00B342C0">
              <w:rPr>
                <w:rFonts w:ascii="Arial" w:hAnsi="Arial" w:cs="Arial"/>
                <w:b/>
                <w:sz w:val="22"/>
                <w:szCs w:val="22"/>
                <w:u w:val="single"/>
              </w:rPr>
              <w:t>Panelists:</w:t>
            </w:r>
          </w:p>
          <w:p w14:paraId="0CF57EDB" w14:textId="77777777" w:rsidR="00B342C0" w:rsidRPr="00B342C0" w:rsidRDefault="00B342C0" w:rsidP="00B262D2">
            <w:pPr>
              <w:jc w:val="both"/>
              <w:rPr>
                <w:rFonts w:ascii="Arial" w:hAnsi="Arial" w:cs="Arial"/>
                <w:b/>
                <w:sz w:val="22"/>
                <w:szCs w:val="22"/>
                <w:u w:val="single"/>
              </w:rPr>
            </w:pPr>
          </w:p>
          <w:p w14:paraId="4412F8D6" w14:textId="77777777" w:rsidR="00B342C0" w:rsidRDefault="00B342C0" w:rsidP="00B262D2">
            <w:pPr>
              <w:jc w:val="both"/>
              <w:rPr>
                <w:rFonts w:ascii="Arial" w:hAnsi="Arial" w:cs="Arial"/>
                <w:b/>
                <w:sz w:val="22"/>
                <w:szCs w:val="22"/>
              </w:rPr>
            </w:pPr>
            <w:r>
              <w:rPr>
                <w:rFonts w:ascii="Arial" w:hAnsi="Arial" w:cs="Arial"/>
                <w:b/>
                <w:sz w:val="22"/>
                <w:szCs w:val="22"/>
              </w:rPr>
              <w:t xml:space="preserve">Name 1: </w:t>
            </w:r>
            <w:r w:rsidRPr="00847FFC">
              <w:rPr>
                <w:rFonts w:ascii="Arial" w:hAnsi="Arial" w:cs="Arial"/>
                <w:bCs/>
                <w:sz w:val="22"/>
                <w:szCs w:val="22"/>
              </w:rPr>
              <w:t>Georgia Behrens</w:t>
            </w:r>
          </w:p>
          <w:p w14:paraId="26E0FE0A" w14:textId="77777777" w:rsidR="00B342C0" w:rsidRPr="00847FFC" w:rsidRDefault="00B342C0" w:rsidP="00B262D2">
            <w:pPr>
              <w:jc w:val="both"/>
              <w:rPr>
                <w:rFonts w:ascii="Arial" w:hAnsi="Arial" w:cs="Arial"/>
                <w:b/>
                <w:sz w:val="22"/>
                <w:szCs w:val="22"/>
              </w:rPr>
            </w:pPr>
            <w:r>
              <w:rPr>
                <w:rFonts w:ascii="Arial" w:hAnsi="Arial" w:cs="Arial"/>
                <w:b/>
                <w:sz w:val="22"/>
                <w:szCs w:val="22"/>
              </w:rPr>
              <w:t>Organisation:</w:t>
            </w:r>
            <w:r w:rsidRPr="00847FFC">
              <w:rPr>
                <w:rFonts w:ascii="Arial" w:hAnsi="Arial" w:cs="Arial"/>
                <w:b/>
                <w:sz w:val="22"/>
                <w:szCs w:val="22"/>
              </w:rPr>
              <w:t xml:space="preserve"> </w:t>
            </w:r>
            <w:r w:rsidRPr="00847FFC">
              <w:rPr>
                <w:rFonts w:ascii="Arial" w:hAnsi="Arial" w:cs="Arial"/>
                <w:bCs/>
                <w:sz w:val="22"/>
                <w:szCs w:val="22"/>
              </w:rPr>
              <w:t>Australian Government Department of Health and Aged Care</w:t>
            </w:r>
          </w:p>
          <w:p w14:paraId="207E8660" w14:textId="4B155199" w:rsidR="00B342C0" w:rsidRDefault="00B342C0" w:rsidP="00B262D2">
            <w:pPr>
              <w:jc w:val="both"/>
              <w:rPr>
                <w:rFonts w:ascii="Arial" w:hAnsi="Arial" w:cs="Arial"/>
                <w:bCs/>
                <w:sz w:val="22"/>
                <w:szCs w:val="22"/>
              </w:rPr>
            </w:pPr>
            <w:r w:rsidRPr="00847FFC">
              <w:rPr>
                <w:rFonts w:ascii="Arial" w:hAnsi="Arial" w:cs="Arial"/>
                <w:b/>
                <w:sz w:val="22"/>
                <w:szCs w:val="22"/>
              </w:rPr>
              <w:t>Bio:</w:t>
            </w:r>
            <w:r>
              <w:rPr>
                <w:rFonts w:ascii="Arial" w:hAnsi="Arial" w:cs="Arial"/>
                <w:bCs/>
                <w:sz w:val="22"/>
                <w:szCs w:val="22"/>
              </w:rPr>
              <w:t xml:space="preserve"> </w:t>
            </w:r>
            <w:r w:rsidRPr="00847FFC">
              <w:rPr>
                <w:rFonts w:ascii="Arial" w:hAnsi="Arial" w:cs="Arial"/>
                <w:bCs/>
                <w:sz w:val="22"/>
                <w:szCs w:val="22"/>
              </w:rPr>
              <w:t xml:space="preserve">Georgia Behrens is Assistant Director in the National Health, Sustainability and Climate Unit in the Australian Government Department of Health and Aged Care and helped lead development of Australia’s first National Health and Climate Strategy. She leads the unit’s work on climate adaptation and resilience. </w:t>
            </w:r>
          </w:p>
          <w:p w14:paraId="4159FF9E" w14:textId="77777777" w:rsidR="0000255E" w:rsidRDefault="0000255E" w:rsidP="00B262D2">
            <w:pPr>
              <w:jc w:val="both"/>
              <w:rPr>
                <w:rFonts w:ascii="Arial" w:hAnsi="Arial" w:cs="Arial"/>
                <w:bCs/>
                <w:sz w:val="22"/>
                <w:szCs w:val="22"/>
              </w:rPr>
            </w:pPr>
          </w:p>
          <w:p w14:paraId="64292527" w14:textId="68A4E716" w:rsidR="0000255E" w:rsidRPr="00847FFC" w:rsidRDefault="00DC1037" w:rsidP="00B262D2">
            <w:pPr>
              <w:jc w:val="both"/>
              <w:rPr>
                <w:rFonts w:ascii="Arial" w:hAnsi="Arial" w:cs="Arial"/>
                <w:bCs/>
                <w:sz w:val="22"/>
                <w:szCs w:val="22"/>
              </w:rPr>
            </w:pPr>
            <w:hyperlink r:id="rId8" w:history="1">
              <w:r w:rsidRPr="00036D51">
                <w:rPr>
                  <w:rStyle w:val="Hyperlink"/>
                  <w:rFonts w:ascii="Arial" w:hAnsi="Arial" w:cs="Arial"/>
                  <w:bCs/>
                  <w:sz w:val="22"/>
                  <w:szCs w:val="22"/>
                </w:rPr>
                <w:t>https://www.health.gov.au/our-work/national-health-and-climate-strategy</w:t>
              </w:r>
            </w:hyperlink>
            <w:r>
              <w:rPr>
                <w:rFonts w:ascii="Arial" w:hAnsi="Arial" w:cs="Arial"/>
                <w:bCs/>
                <w:sz w:val="22"/>
                <w:szCs w:val="22"/>
              </w:rPr>
              <w:t xml:space="preserve"> </w:t>
            </w:r>
          </w:p>
          <w:p w14:paraId="30F5C1F4" w14:textId="77777777" w:rsidR="00B342C0" w:rsidRDefault="00B342C0" w:rsidP="00B262D2">
            <w:pPr>
              <w:jc w:val="both"/>
              <w:rPr>
                <w:rFonts w:ascii="Arial" w:hAnsi="Arial" w:cs="Arial"/>
                <w:b/>
                <w:sz w:val="22"/>
                <w:szCs w:val="22"/>
              </w:rPr>
            </w:pPr>
          </w:p>
          <w:p w14:paraId="5F1E8681" w14:textId="26CA83D2" w:rsidR="00B342C0" w:rsidRDefault="00B342C0" w:rsidP="00B262D2">
            <w:pPr>
              <w:jc w:val="both"/>
              <w:rPr>
                <w:rFonts w:ascii="Arial" w:hAnsi="Arial" w:cs="Arial"/>
                <w:b/>
                <w:sz w:val="22"/>
                <w:szCs w:val="22"/>
              </w:rPr>
            </w:pPr>
            <w:r>
              <w:rPr>
                <w:rFonts w:ascii="Arial" w:hAnsi="Arial" w:cs="Arial"/>
                <w:b/>
                <w:sz w:val="22"/>
                <w:szCs w:val="22"/>
              </w:rPr>
              <w:t xml:space="preserve">Name 2: </w:t>
            </w:r>
            <w:r w:rsidR="00C554C8" w:rsidRPr="00C554C8">
              <w:rPr>
                <w:rFonts w:ascii="Arial" w:hAnsi="Arial" w:cs="Arial"/>
                <w:bCs/>
                <w:sz w:val="22"/>
                <w:szCs w:val="22"/>
              </w:rPr>
              <w:t>Carolyn Tateishi</w:t>
            </w:r>
          </w:p>
          <w:p w14:paraId="311AED0A" w14:textId="77777777" w:rsidR="00B342C0" w:rsidRPr="00847FFC" w:rsidRDefault="00B342C0" w:rsidP="00B262D2">
            <w:pPr>
              <w:jc w:val="both"/>
              <w:rPr>
                <w:rFonts w:ascii="Arial" w:hAnsi="Arial" w:cs="Arial"/>
                <w:b/>
                <w:sz w:val="22"/>
                <w:szCs w:val="22"/>
              </w:rPr>
            </w:pPr>
            <w:r>
              <w:rPr>
                <w:rFonts w:ascii="Arial" w:hAnsi="Arial" w:cs="Arial"/>
                <w:b/>
                <w:sz w:val="22"/>
                <w:szCs w:val="22"/>
              </w:rPr>
              <w:t xml:space="preserve">Organisation: </w:t>
            </w:r>
            <w:r w:rsidRPr="00847FFC">
              <w:rPr>
                <w:rFonts w:ascii="Arial" w:hAnsi="Arial" w:cs="Arial"/>
                <w:bCs/>
                <w:sz w:val="22"/>
                <w:szCs w:val="22"/>
              </w:rPr>
              <w:t>Health Canada</w:t>
            </w:r>
          </w:p>
          <w:p w14:paraId="71A78D25" w14:textId="5683131A" w:rsidR="001769D4" w:rsidRPr="001769D4" w:rsidRDefault="00B342C0" w:rsidP="001769D4">
            <w:pPr>
              <w:jc w:val="both"/>
              <w:rPr>
                <w:rFonts w:ascii="Arial" w:hAnsi="Arial" w:cs="Arial"/>
                <w:bCs/>
                <w:i/>
                <w:iCs/>
                <w:sz w:val="22"/>
                <w:szCs w:val="22"/>
                <w:lang w:val="en-US"/>
              </w:rPr>
            </w:pPr>
            <w:r>
              <w:rPr>
                <w:rFonts w:ascii="Arial" w:hAnsi="Arial" w:cs="Arial"/>
                <w:b/>
                <w:sz w:val="22"/>
                <w:szCs w:val="22"/>
              </w:rPr>
              <w:t xml:space="preserve">Bio: </w:t>
            </w:r>
            <w:r w:rsidR="001769D4" w:rsidRPr="00997F50">
              <w:rPr>
                <w:rFonts w:ascii="Arial" w:hAnsi="Arial" w:cs="Arial"/>
                <w:i/>
                <w:iCs/>
                <w:sz w:val="22"/>
                <w:szCs w:val="22"/>
                <w:lang w:val="en-US"/>
              </w:rPr>
              <w:t>Carolyn Tateishi</w:t>
            </w:r>
            <w:r w:rsidR="00314B0D" w:rsidRPr="00997F50">
              <w:rPr>
                <w:rFonts w:ascii="Arial" w:hAnsi="Arial" w:cs="Arial"/>
                <w:i/>
                <w:iCs/>
                <w:sz w:val="22"/>
                <w:szCs w:val="22"/>
                <w:lang w:val="en-US"/>
              </w:rPr>
              <w:t xml:space="preserve"> </w:t>
            </w:r>
            <w:r w:rsidR="00E52F7C" w:rsidRPr="00997F50">
              <w:rPr>
                <w:rFonts w:ascii="Arial" w:hAnsi="Arial" w:cs="Arial"/>
                <w:i/>
                <w:iCs/>
                <w:sz w:val="22"/>
                <w:szCs w:val="22"/>
                <w:lang w:val="en-US"/>
              </w:rPr>
              <w:t>oversees</w:t>
            </w:r>
            <w:r w:rsidR="00E52F7C">
              <w:rPr>
                <w:rFonts w:ascii="Arial" w:hAnsi="Arial" w:cs="Arial"/>
                <w:b/>
                <w:bCs/>
                <w:i/>
                <w:iCs/>
                <w:sz w:val="22"/>
                <w:szCs w:val="22"/>
                <w:lang w:val="en-US"/>
              </w:rPr>
              <w:t xml:space="preserve"> </w:t>
            </w:r>
            <w:r w:rsidR="001769D4" w:rsidRPr="001769D4">
              <w:rPr>
                <w:rFonts w:ascii="Arial" w:hAnsi="Arial" w:cs="Arial"/>
                <w:bCs/>
                <w:i/>
                <w:iCs/>
                <w:sz w:val="22"/>
                <w:szCs w:val="22"/>
                <w:lang w:val="en-US"/>
              </w:rPr>
              <w:t xml:space="preserve">Canada’s federal lead office on climate change and health issues </w:t>
            </w:r>
            <w:r w:rsidR="00E52F7C">
              <w:rPr>
                <w:rFonts w:ascii="Arial" w:hAnsi="Arial" w:cs="Arial"/>
                <w:bCs/>
                <w:i/>
                <w:iCs/>
                <w:sz w:val="22"/>
                <w:szCs w:val="22"/>
                <w:lang w:val="en-US"/>
              </w:rPr>
              <w:t xml:space="preserve">as </w:t>
            </w:r>
            <w:r w:rsidR="00CA4908">
              <w:rPr>
                <w:rFonts w:ascii="Arial" w:hAnsi="Arial" w:cs="Arial"/>
                <w:bCs/>
                <w:i/>
                <w:iCs/>
                <w:sz w:val="22"/>
                <w:szCs w:val="22"/>
                <w:lang w:val="en-US"/>
              </w:rPr>
              <w:t>Director and</w:t>
            </w:r>
            <w:r w:rsidR="001769D4" w:rsidRPr="001769D4">
              <w:rPr>
                <w:rFonts w:ascii="Arial" w:hAnsi="Arial" w:cs="Arial"/>
                <w:bCs/>
                <w:i/>
                <w:iCs/>
                <w:sz w:val="22"/>
                <w:szCs w:val="22"/>
                <w:lang w:val="en-US"/>
              </w:rPr>
              <w:t xml:space="preserve"> is a lead for the Health and Wellbeing system of Canada’s National Adaptation Strategy. She works </w:t>
            </w:r>
            <w:proofErr w:type="gramStart"/>
            <w:r w:rsidR="001769D4" w:rsidRPr="001769D4">
              <w:rPr>
                <w:rFonts w:ascii="Arial" w:hAnsi="Arial" w:cs="Arial"/>
                <w:bCs/>
                <w:i/>
                <w:iCs/>
                <w:sz w:val="22"/>
                <w:szCs w:val="22"/>
                <w:lang w:val="en-US"/>
              </w:rPr>
              <w:t>closely</w:t>
            </w:r>
            <w:proofErr w:type="gramEnd"/>
            <w:r w:rsidR="001769D4" w:rsidRPr="001769D4">
              <w:rPr>
                <w:rFonts w:ascii="Arial" w:hAnsi="Arial" w:cs="Arial"/>
                <w:bCs/>
                <w:i/>
                <w:iCs/>
                <w:sz w:val="22"/>
                <w:szCs w:val="22"/>
                <w:lang w:val="en-US"/>
              </w:rPr>
              <w:t xml:space="preserve"> many domestic and international partners </w:t>
            </w:r>
            <w:proofErr w:type="gramStart"/>
            <w:r w:rsidR="001769D4" w:rsidRPr="001769D4">
              <w:rPr>
                <w:rFonts w:ascii="Arial" w:hAnsi="Arial" w:cs="Arial"/>
                <w:bCs/>
                <w:i/>
                <w:iCs/>
                <w:sz w:val="22"/>
                <w:szCs w:val="22"/>
                <w:lang w:val="en-US"/>
              </w:rPr>
              <w:t>on</w:t>
            </w:r>
            <w:proofErr w:type="gramEnd"/>
            <w:r w:rsidR="001769D4" w:rsidRPr="001769D4">
              <w:rPr>
                <w:rFonts w:ascii="Arial" w:hAnsi="Arial" w:cs="Arial"/>
                <w:bCs/>
                <w:i/>
                <w:iCs/>
                <w:sz w:val="22"/>
                <w:szCs w:val="22"/>
                <w:lang w:val="en-US"/>
              </w:rPr>
              <w:t xml:space="preserve"> efforts to build climate resilient health systems.</w:t>
            </w:r>
          </w:p>
          <w:p w14:paraId="71045ADE" w14:textId="43DECA1D" w:rsidR="00B342C0" w:rsidRDefault="00B342C0" w:rsidP="00B262D2">
            <w:pPr>
              <w:jc w:val="both"/>
              <w:rPr>
                <w:rFonts w:ascii="Arial" w:hAnsi="Arial" w:cs="Arial"/>
                <w:bCs/>
                <w:sz w:val="22"/>
                <w:szCs w:val="22"/>
              </w:rPr>
            </w:pPr>
          </w:p>
          <w:p w14:paraId="76213B4A" w14:textId="31A6FFFC" w:rsidR="00BB1CB7" w:rsidRDefault="00BB1CB7" w:rsidP="00B262D2">
            <w:pPr>
              <w:jc w:val="both"/>
              <w:rPr>
                <w:rFonts w:ascii="Arial" w:hAnsi="Arial" w:cs="Arial"/>
                <w:bCs/>
                <w:sz w:val="22"/>
                <w:szCs w:val="22"/>
              </w:rPr>
            </w:pPr>
            <w:hyperlink r:id="rId9" w:history="1">
              <w:r w:rsidRPr="00BB1CB7">
                <w:rPr>
                  <w:rStyle w:val="Hyperlink"/>
                  <w:rFonts w:ascii="Arial" w:hAnsi="Arial" w:cs="Arial"/>
                  <w:bCs/>
                  <w:sz w:val="22"/>
                  <w:szCs w:val="22"/>
                </w:rPr>
                <w:t>https://www.canada.ca/en/health-canada/services/climate-change-health.html</w:t>
              </w:r>
            </w:hyperlink>
            <w:r w:rsidRPr="00BB1CB7">
              <w:rPr>
                <w:rFonts w:ascii="Arial" w:hAnsi="Arial" w:cs="Arial"/>
                <w:bCs/>
                <w:sz w:val="22"/>
                <w:szCs w:val="22"/>
              </w:rPr>
              <w:t xml:space="preserve"> </w:t>
            </w:r>
          </w:p>
          <w:p w14:paraId="15B116DB" w14:textId="706068CE" w:rsidR="001E04F7" w:rsidRPr="00BB1CB7" w:rsidRDefault="001E04F7" w:rsidP="00B262D2">
            <w:pPr>
              <w:jc w:val="both"/>
              <w:rPr>
                <w:rFonts w:ascii="Arial" w:hAnsi="Arial" w:cs="Arial"/>
                <w:bCs/>
                <w:sz w:val="22"/>
                <w:szCs w:val="22"/>
              </w:rPr>
            </w:pPr>
            <w:hyperlink r:id="rId10" w:anchor="toc9" w:history="1">
              <w:r w:rsidRPr="00F4775A">
                <w:rPr>
                  <w:rStyle w:val="Hyperlink"/>
                  <w:rFonts w:ascii="Arial" w:hAnsi="Arial" w:cs="Arial"/>
                  <w:bCs/>
                  <w:sz w:val="22"/>
                  <w:szCs w:val="22"/>
                </w:rPr>
                <w:t>https://www.canada.ca/en/services/environment/weather/climatechange/climate-plan/national-adaptation-strategy/full-strategy.html#toc9</w:t>
              </w:r>
            </w:hyperlink>
            <w:r>
              <w:rPr>
                <w:rFonts w:ascii="Arial" w:hAnsi="Arial" w:cs="Arial"/>
                <w:bCs/>
                <w:sz w:val="22"/>
                <w:szCs w:val="22"/>
              </w:rPr>
              <w:t xml:space="preserve"> </w:t>
            </w:r>
          </w:p>
          <w:p w14:paraId="4F1EE65E" w14:textId="77777777" w:rsidR="00B342C0" w:rsidRDefault="00B342C0" w:rsidP="00B262D2">
            <w:pPr>
              <w:jc w:val="both"/>
              <w:rPr>
                <w:rFonts w:ascii="Arial" w:hAnsi="Arial" w:cs="Arial"/>
                <w:b/>
                <w:sz w:val="22"/>
                <w:szCs w:val="22"/>
              </w:rPr>
            </w:pPr>
          </w:p>
          <w:p w14:paraId="6F787764" w14:textId="77777777" w:rsidR="00B342C0" w:rsidRDefault="00B342C0" w:rsidP="00B262D2">
            <w:pPr>
              <w:jc w:val="both"/>
              <w:rPr>
                <w:rFonts w:ascii="Arial" w:hAnsi="Arial" w:cs="Arial"/>
                <w:b/>
                <w:sz w:val="22"/>
                <w:szCs w:val="22"/>
              </w:rPr>
            </w:pPr>
            <w:r>
              <w:rPr>
                <w:rFonts w:ascii="Arial" w:hAnsi="Arial" w:cs="Arial"/>
                <w:b/>
                <w:sz w:val="22"/>
                <w:szCs w:val="22"/>
              </w:rPr>
              <w:t xml:space="preserve">Name 3: </w:t>
            </w:r>
            <w:r w:rsidRPr="00847FFC">
              <w:rPr>
                <w:rFonts w:ascii="Arial" w:hAnsi="Arial" w:cs="Arial"/>
                <w:bCs/>
                <w:sz w:val="22"/>
                <w:szCs w:val="22"/>
              </w:rPr>
              <w:t>Vicktoria Blake</w:t>
            </w:r>
            <w:r w:rsidRPr="00847FFC">
              <w:rPr>
                <w:rFonts w:ascii="Arial" w:hAnsi="Arial" w:cs="Arial"/>
                <w:b/>
                <w:sz w:val="22"/>
                <w:szCs w:val="22"/>
              </w:rPr>
              <w:t xml:space="preserve"> </w:t>
            </w:r>
          </w:p>
          <w:p w14:paraId="7B892FF6" w14:textId="77777777" w:rsidR="00B342C0" w:rsidRPr="00847FFC" w:rsidRDefault="00B342C0" w:rsidP="00B262D2">
            <w:pPr>
              <w:jc w:val="both"/>
              <w:rPr>
                <w:rFonts w:ascii="Arial" w:hAnsi="Arial" w:cs="Arial"/>
                <w:b/>
                <w:sz w:val="22"/>
                <w:szCs w:val="22"/>
              </w:rPr>
            </w:pPr>
            <w:r>
              <w:rPr>
                <w:rFonts w:ascii="Arial" w:hAnsi="Arial" w:cs="Arial"/>
                <w:b/>
                <w:sz w:val="22"/>
                <w:szCs w:val="22"/>
              </w:rPr>
              <w:t>Organisation:</w:t>
            </w:r>
            <w:r w:rsidRPr="00847FFC">
              <w:rPr>
                <w:rFonts w:ascii="Arial" w:hAnsi="Arial" w:cs="Arial"/>
                <w:b/>
                <w:sz w:val="22"/>
                <w:szCs w:val="22"/>
              </w:rPr>
              <w:t xml:space="preserve"> </w:t>
            </w:r>
            <w:r w:rsidRPr="00847FFC">
              <w:rPr>
                <w:rFonts w:ascii="Arial" w:hAnsi="Arial" w:cs="Arial"/>
                <w:bCs/>
                <w:sz w:val="22"/>
                <w:szCs w:val="22"/>
              </w:rPr>
              <w:t>Health New Zealand | Te Whatu Ora</w:t>
            </w:r>
          </w:p>
          <w:p w14:paraId="37468784" w14:textId="471BB826" w:rsidR="00B342C0" w:rsidRDefault="00B342C0" w:rsidP="00B262D2">
            <w:pPr>
              <w:jc w:val="both"/>
              <w:rPr>
                <w:rFonts w:ascii="Arial" w:hAnsi="Arial" w:cs="Arial"/>
                <w:b/>
                <w:sz w:val="22"/>
                <w:szCs w:val="22"/>
              </w:rPr>
            </w:pPr>
            <w:r>
              <w:rPr>
                <w:rFonts w:ascii="Arial" w:hAnsi="Arial" w:cs="Arial"/>
                <w:b/>
                <w:sz w:val="22"/>
                <w:szCs w:val="22"/>
              </w:rPr>
              <w:t xml:space="preserve">Bio: </w:t>
            </w:r>
            <w:r w:rsidRPr="00847FFC">
              <w:rPr>
                <w:rFonts w:ascii="Arial" w:hAnsi="Arial" w:cs="Arial"/>
                <w:bCs/>
                <w:sz w:val="22"/>
                <w:szCs w:val="22"/>
              </w:rPr>
              <w:t xml:space="preserve">Vicktoria Blake is Principal Advisor Climate Risk and Resilience at Health New Zealand | Te Whatu Ora. Vicktoria chaired the Climate Change Scenarios for the </w:t>
            </w:r>
            <w:r w:rsidR="00225E7E" w:rsidRPr="00847FFC">
              <w:rPr>
                <w:rFonts w:ascii="Arial" w:hAnsi="Arial" w:cs="Arial"/>
                <w:bCs/>
                <w:sz w:val="22"/>
                <w:szCs w:val="22"/>
              </w:rPr>
              <w:t xml:space="preserve">New Zealand </w:t>
            </w:r>
            <w:r w:rsidRPr="00847FFC">
              <w:rPr>
                <w:rFonts w:ascii="Arial" w:hAnsi="Arial" w:cs="Arial"/>
                <w:bCs/>
                <w:sz w:val="22"/>
                <w:szCs w:val="22"/>
              </w:rPr>
              <w:t>Health Sector Leadership Group and is co-chair of Sustainable Healthcare Aotearoa and an executive board member of OraTaiao Climate and Health Council.</w:t>
            </w:r>
            <w:r w:rsidRPr="00847FFC">
              <w:rPr>
                <w:rFonts w:ascii="Arial" w:hAnsi="Arial" w:cs="Arial"/>
                <w:b/>
                <w:sz w:val="22"/>
                <w:szCs w:val="22"/>
              </w:rPr>
              <w:t xml:space="preserve"> </w:t>
            </w:r>
          </w:p>
          <w:p w14:paraId="46A3E56E" w14:textId="77777777" w:rsidR="00922A78" w:rsidRDefault="00922A78" w:rsidP="00B262D2">
            <w:pPr>
              <w:jc w:val="both"/>
              <w:rPr>
                <w:rFonts w:ascii="Arial" w:hAnsi="Arial" w:cs="Arial"/>
                <w:b/>
                <w:sz w:val="22"/>
                <w:szCs w:val="22"/>
              </w:rPr>
            </w:pPr>
          </w:p>
          <w:p w14:paraId="22C0C62C" w14:textId="00189C36" w:rsidR="00922A78" w:rsidRPr="00922A78" w:rsidRDefault="00922A78" w:rsidP="00B262D2">
            <w:pPr>
              <w:jc w:val="both"/>
              <w:rPr>
                <w:rFonts w:ascii="Arial" w:hAnsi="Arial" w:cs="Arial"/>
                <w:bCs/>
                <w:sz w:val="22"/>
                <w:szCs w:val="22"/>
              </w:rPr>
            </w:pPr>
            <w:hyperlink r:id="rId11" w:history="1">
              <w:r w:rsidRPr="00922A78">
                <w:rPr>
                  <w:rStyle w:val="Hyperlink"/>
                  <w:rFonts w:ascii="Arial" w:hAnsi="Arial" w:cs="Arial"/>
                  <w:bCs/>
                  <w:sz w:val="22"/>
                  <w:szCs w:val="22"/>
                </w:rPr>
                <w:t>https://www.sustainablehealthcareaotearoa.org.nz/projects</w:t>
              </w:r>
            </w:hyperlink>
            <w:r w:rsidRPr="00922A78">
              <w:rPr>
                <w:rFonts w:ascii="Arial" w:hAnsi="Arial" w:cs="Arial"/>
                <w:bCs/>
                <w:sz w:val="22"/>
                <w:szCs w:val="22"/>
              </w:rPr>
              <w:t xml:space="preserve"> </w:t>
            </w:r>
          </w:p>
          <w:p w14:paraId="241F91CA" w14:textId="77777777" w:rsidR="00922A78" w:rsidRPr="00847FFC" w:rsidRDefault="00922A78" w:rsidP="00B262D2">
            <w:pPr>
              <w:jc w:val="both"/>
              <w:rPr>
                <w:rFonts w:ascii="Arial" w:hAnsi="Arial" w:cs="Arial"/>
                <w:b/>
                <w:sz w:val="22"/>
                <w:szCs w:val="22"/>
              </w:rPr>
            </w:pPr>
          </w:p>
          <w:p w14:paraId="27C9A06E" w14:textId="77777777" w:rsidR="00B342C0" w:rsidRDefault="00B342C0" w:rsidP="00B262D2">
            <w:pPr>
              <w:jc w:val="both"/>
              <w:rPr>
                <w:rFonts w:ascii="Arial" w:hAnsi="Arial" w:cs="Arial"/>
                <w:b/>
                <w:sz w:val="22"/>
                <w:szCs w:val="22"/>
              </w:rPr>
            </w:pPr>
            <w:r>
              <w:rPr>
                <w:rFonts w:ascii="Arial" w:hAnsi="Arial" w:cs="Arial"/>
                <w:b/>
                <w:sz w:val="22"/>
                <w:szCs w:val="22"/>
              </w:rPr>
              <w:t xml:space="preserve">Name 4: </w:t>
            </w:r>
            <w:r w:rsidRPr="00847FFC">
              <w:rPr>
                <w:rFonts w:ascii="Arial" w:hAnsi="Arial" w:cs="Arial"/>
                <w:bCs/>
                <w:sz w:val="22"/>
                <w:szCs w:val="22"/>
              </w:rPr>
              <w:t>Peter Schneider</w:t>
            </w:r>
            <w:r w:rsidRPr="00847FFC">
              <w:rPr>
                <w:rFonts w:ascii="Arial" w:hAnsi="Arial" w:cs="Arial"/>
                <w:b/>
                <w:sz w:val="22"/>
                <w:szCs w:val="22"/>
              </w:rPr>
              <w:t xml:space="preserve"> </w:t>
            </w:r>
          </w:p>
          <w:p w14:paraId="7D1C6EC1" w14:textId="77777777" w:rsidR="00B342C0" w:rsidRPr="00847FFC" w:rsidRDefault="00B342C0" w:rsidP="00B262D2">
            <w:pPr>
              <w:jc w:val="both"/>
              <w:rPr>
                <w:rFonts w:ascii="Arial" w:hAnsi="Arial" w:cs="Arial"/>
                <w:bCs/>
                <w:sz w:val="22"/>
                <w:szCs w:val="22"/>
              </w:rPr>
            </w:pPr>
            <w:r>
              <w:rPr>
                <w:rFonts w:ascii="Arial" w:hAnsi="Arial" w:cs="Arial"/>
                <w:b/>
                <w:sz w:val="22"/>
                <w:szCs w:val="22"/>
              </w:rPr>
              <w:t xml:space="preserve">Organisation: </w:t>
            </w:r>
            <w:r w:rsidRPr="00847FFC">
              <w:rPr>
                <w:rFonts w:ascii="Arial" w:hAnsi="Arial" w:cs="Arial"/>
                <w:bCs/>
                <w:sz w:val="22"/>
                <w:szCs w:val="22"/>
              </w:rPr>
              <w:t>Queensland Health</w:t>
            </w:r>
          </w:p>
          <w:p w14:paraId="14154C4F" w14:textId="77777777" w:rsidR="002E506F" w:rsidRDefault="00B342C0" w:rsidP="00B262D2">
            <w:pPr>
              <w:jc w:val="both"/>
              <w:rPr>
                <w:rFonts w:ascii="Arial" w:hAnsi="Arial" w:cs="Arial"/>
                <w:bCs/>
                <w:sz w:val="22"/>
                <w:szCs w:val="22"/>
              </w:rPr>
            </w:pPr>
            <w:r w:rsidRPr="00847FFC">
              <w:rPr>
                <w:rFonts w:ascii="Arial" w:hAnsi="Arial" w:cs="Arial"/>
                <w:b/>
                <w:sz w:val="22"/>
                <w:szCs w:val="22"/>
              </w:rPr>
              <w:t>Bio</w:t>
            </w:r>
            <w:r w:rsidRPr="00847FFC">
              <w:rPr>
                <w:rFonts w:ascii="Arial" w:hAnsi="Arial" w:cs="Arial"/>
                <w:bCs/>
                <w:sz w:val="22"/>
                <w:szCs w:val="22"/>
              </w:rPr>
              <w:t>: Peter Schneider is Principal Environmental Health Scientist in the Environmental Hazards Unit of Queensland Health. He was a key contributor in the development of the Queensland Health Climate Risk Strategy and Climate Adaptation Guidelines, as well as providing climate risk assessment training and supporting climate risk assessments.</w:t>
            </w:r>
          </w:p>
          <w:p w14:paraId="4B56A69C" w14:textId="77777777" w:rsidR="002E506F" w:rsidRDefault="002E506F" w:rsidP="00B262D2">
            <w:pPr>
              <w:jc w:val="both"/>
              <w:rPr>
                <w:rFonts w:ascii="Arial" w:hAnsi="Arial" w:cs="Arial"/>
                <w:bCs/>
                <w:sz w:val="22"/>
                <w:szCs w:val="22"/>
              </w:rPr>
            </w:pPr>
          </w:p>
          <w:p w14:paraId="46D1D74D" w14:textId="1079BF9F" w:rsidR="00B342C0" w:rsidRPr="00847FFC" w:rsidRDefault="001B30DA" w:rsidP="00B262D2">
            <w:pPr>
              <w:jc w:val="both"/>
              <w:rPr>
                <w:rFonts w:ascii="Arial" w:hAnsi="Arial" w:cs="Arial"/>
                <w:bCs/>
                <w:sz w:val="22"/>
                <w:szCs w:val="22"/>
              </w:rPr>
            </w:pPr>
            <w:hyperlink r:id="rId12" w:history="1">
              <w:r w:rsidRPr="00036D51">
                <w:rPr>
                  <w:rStyle w:val="Hyperlink"/>
                  <w:rFonts w:ascii="Arial" w:hAnsi="Arial" w:cs="Arial"/>
                  <w:bCs/>
                  <w:sz w:val="22"/>
                  <w:szCs w:val="22"/>
                </w:rPr>
                <w:t>https://www.health.qld.gov.au/system-governance/strategic-direction/plans/climate-change/climate-change-strategy-and-planning</w:t>
              </w:r>
            </w:hyperlink>
            <w:r>
              <w:rPr>
                <w:rFonts w:ascii="Arial" w:hAnsi="Arial" w:cs="Arial"/>
                <w:bCs/>
                <w:sz w:val="22"/>
                <w:szCs w:val="22"/>
              </w:rPr>
              <w:t xml:space="preserve"> </w:t>
            </w:r>
            <w:r w:rsidR="00B342C0" w:rsidRPr="00847FFC">
              <w:rPr>
                <w:rFonts w:ascii="Arial" w:hAnsi="Arial" w:cs="Arial"/>
                <w:bCs/>
                <w:sz w:val="22"/>
                <w:szCs w:val="22"/>
              </w:rPr>
              <w:t xml:space="preserve">   </w:t>
            </w:r>
          </w:p>
          <w:p w14:paraId="7B3D821B" w14:textId="77777777" w:rsidR="00B342C0" w:rsidRPr="00847FFC" w:rsidRDefault="00B342C0" w:rsidP="00B262D2">
            <w:pPr>
              <w:jc w:val="both"/>
              <w:rPr>
                <w:rFonts w:ascii="Arial" w:hAnsi="Arial" w:cs="Arial"/>
                <w:b/>
                <w:sz w:val="22"/>
                <w:szCs w:val="22"/>
              </w:rPr>
            </w:pPr>
          </w:p>
          <w:p w14:paraId="01B53D8C" w14:textId="77777777" w:rsidR="00B342C0" w:rsidRDefault="00B342C0" w:rsidP="00B262D2">
            <w:pPr>
              <w:jc w:val="both"/>
              <w:rPr>
                <w:rFonts w:ascii="Arial" w:hAnsi="Arial" w:cs="Arial"/>
                <w:b/>
                <w:sz w:val="22"/>
                <w:szCs w:val="22"/>
              </w:rPr>
            </w:pPr>
            <w:r>
              <w:rPr>
                <w:rFonts w:ascii="Arial" w:hAnsi="Arial" w:cs="Arial"/>
                <w:b/>
                <w:sz w:val="22"/>
                <w:szCs w:val="22"/>
              </w:rPr>
              <w:t xml:space="preserve">Name 5: </w:t>
            </w:r>
            <w:r w:rsidRPr="00847FFC">
              <w:rPr>
                <w:rFonts w:ascii="Arial" w:hAnsi="Arial" w:cs="Arial"/>
                <w:bCs/>
                <w:sz w:val="22"/>
                <w:szCs w:val="22"/>
              </w:rPr>
              <w:t>Kaeden Watts</w:t>
            </w:r>
            <w:r w:rsidRPr="00847FFC">
              <w:rPr>
                <w:rFonts w:ascii="Arial" w:hAnsi="Arial" w:cs="Arial"/>
                <w:b/>
                <w:sz w:val="22"/>
                <w:szCs w:val="22"/>
              </w:rPr>
              <w:t xml:space="preserve"> </w:t>
            </w:r>
          </w:p>
          <w:p w14:paraId="2106E187" w14:textId="77777777" w:rsidR="00B342C0" w:rsidRPr="00847FFC" w:rsidRDefault="00B342C0" w:rsidP="00B262D2">
            <w:pPr>
              <w:jc w:val="both"/>
              <w:rPr>
                <w:rFonts w:ascii="Arial" w:hAnsi="Arial" w:cs="Arial"/>
                <w:b/>
                <w:sz w:val="22"/>
                <w:szCs w:val="22"/>
              </w:rPr>
            </w:pPr>
            <w:r>
              <w:rPr>
                <w:rFonts w:ascii="Arial" w:hAnsi="Arial" w:cs="Arial"/>
                <w:b/>
                <w:sz w:val="22"/>
                <w:szCs w:val="22"/>
              </w:rPr>
              <w:t xml:space="preserve">Organisation: </w:t>
            </w:r>
            <w:r w:rsidRPr="00847FFC">
              <w:rPr>
                <w:rFonts w:ascii="Arial" w:hAnsi="Arial" w:cs="Arial"/>
                <w:bCs/>
                <w:sz w:val="22"/>
                <w:szCs w:val="22"/>
              </w:rPr>
              <w:t>New Zealand Ministry of Health | Public Health Agency</w:t>
            </w:r>
          </w:p>
          <w:p w14:paraId="2006BE55" w14:textId="0CEDD1B2" w:rsidR="00B342C0" w:rsidRDefault="00B342C0" w:rsidP="00B262D2">
            <w:pPr>
              <w:jc w:val="both"/>
              <w:rPr>
                <w:rFonts w:ascii="Arial" w:hAnsi="Arial" w:cs="Arial"/>
                <w:bCs/>
                <w:sz w:val="22"/>
                <w:szCs w:val="22"/>
              </w:rPr>
            </w:pPr>
            <w:r>
              <w:rPr>
                <w:rFonts w:ascii="Arial" w:hAnsi="Arial" w:cs="Arial"/>
                <w:b/>
                <w:sz w:val="22"/>
                <w:szCs w:val="22"/>
              </w:rPr>
              <w:t xml:space="preserve">Bio: </w:t>
            </w:r>
            <w:r w:rsidR="00505EE5" w:rsidRPr="00505EE5">
              <w:rPr>
                <w:rFonts w:ascii="Arial" w:hAnsi="Arial" w:cs="Arial"/>
                <w:bCs/>
                <w:sz w:val="22"/>
                <w:szCs w:val="22"/>
              </w:rPr>
              <w:t>Kaeden Watts (Ngāti Maniapoto, Ngāti Tūwharetoa, Tūhoe) is a Principal Policy Analyst within the Aotearoa New Zealand Ministry of Health’s public health policy function, the Public Health Agency. Kaeden is responsible for leading the implementation of the Health National Adaptation Plan 2024–2027, Aotearoa’s first climate change and health strategy</w:t>
            </w:r>
            <w:r w:rsidR="00505EE5">
              <w:rPr>
                <w:rFonts w:ascii="Arial" w:hAnsi="Arial" w:cs="Arial"/>
                <w:bCs/>
                <w:sz w:val="22"/>
                <w:szCs w:val="22"/>
              </w:rPr>
              <w:t>.</w:t>
            </w:r>
          </w:p>
          <w:p w14:paraId="1B086913" w14:textId="5510FEE7" w:rsidR="00922A78" w:rsidRPr="002E506F" w:rsidRDefault="002E506F" w:rsidP="00B262D2">
            <w:pPr>
              <w:jc w:val="both"/>
              <w:rPr>
                <w:rFonts w:ascii="Arial" w:hAnsi="Arial" w:cs="Arial"/>
                <w:bCs/>
                <w:sz w:val="22"/>
                <w:szCs w:val="22"/>
              </w:rPr>
            </w:pPr>
            <w:hyperlink r:id="rId13" w:history="1">
              <w:r w:rsidRPr="002E506F">
                <w:rPr>
                  <w:rStyle w:val="Hyperlink"/>
                  <w:rFonts w:ascii="Arial" w:hAnsi="Arial" w:cs="Arial"/>
                  <w:bCs/>
                  <w:sz w:val="22"/>
                  <w:szCs w:val="22"/>
                </w:rPr>
                <w:t>https://www.health.govt.nz/publications/health-national-adaptation-plan-2024-2027</w:t>
              </w:r>
            </w:hyperlink>
            <w:r w:rsidRPr="002E506F">
              <w:rPr>
                <w:rFonts w:ascii="Arial" w:hAnsi="Arial" w:cs="Arial"/>
                <w:bCs/>
                <w:sz w:val="22"/>
                <w:szCs w:val="22"/>
              </w:rPr>
              <w:t xml:space="preserve"> </w:t>
            </w:r>
          </w:p>
          <w:p w14:paraId="41311C87" w14:textId="77777777" w:rsidR="00B342C0" w:rsidRPr="003D4619" w:rsidRDefault="00B342C0" w:rsidP="003D4619">
            <w:pPr>
              <w:jc w:val="both"/>
              <w:rPr>
                <w:rFonts w:ascii="Arial" w:hAnsi="Arial" w:cs="Arial"/>
                <w:b/>
                <w:bCs/>
              </w:rPr>
            </w:pPr>
          </w:p>
        </w:tc>
      </w:tr>
      <w:bookmarkEnd w:id="1"/>
    </w:tbl>
    <w:p w14:paraId="320A4AEF" w14:textId="77777777" w:rsidR="00B342C0" w:rsidRDefault="00B342C0" w:rsidP="001E0DF1"/>
    <w:sectPr w:rsidR="00B342C0"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255E"/>
    <w:rsid w:val="00047D2F"/>
    <w:rsid w:val="000D1686"/>
    <w:rsid w:val="000D5DFB"/>
    <w:rsid w:val="001769D4"/>
    <w:rsid w:val="001B30DA"/>
    <w:rsid w:val="001E04F7"/>
    <w:rsid w:val="001E0DF1"/>
    <w:rsid w:val="00225E7E"/>
    <w:rsid w:val="002D70BD"/>
    <w:rsid w:val="002E506F"/>
    <w:rsid w:val="00314B0D"/>
    <w:rsid w:val="003D4619"/>
    <w:rsid w:val="004A3628"/>
    <w:rsid w:val="00505EE5"/>
    <w:rsid w:val="00634F0E"/>
    <w:rsid w:val="00703A27"/>
    <w:rsid w:val="00722DC7"/>
    <w:rsid w:val="0076136C"/>
    <w:rsid w:val="007868DE"/>
    <w:rsid w:val="007B1F13"/>
    <w:rsid w:val="007E3312"/>
    <w:rsid w:val="00847FFC"/>
    <w:rsid w:val="00865DC3"/>
    <w:rsid w:val="00922A78"/>
    <w:rsid w:val="00997F50"/>
    <w:rsid w:val="009C72BD"/>
    <w:rsid w:val="00A73CC2"/>
    <w:rsid w:val="00B342C0"/>
    <w:rsid w:val="00B74AC2"/>
    <w:rsid w:val="00B76030"/>
    <w:rsid w:val="00BB1CB7"/>
    <w:rsid w:val="00C10F12"/>
    <w:rsid w:val="00C554C8"/>
    <w:rsid w:val="00CA4908"/>
    <w:rsid w:val="00D02F62"/>
    <w:rsid w:val="00DC1037"/>
    <w:rsid w:val="00E52F7C"/>
    <w:rsid w:val="00EA3138"/>
    <w:rsid w:val="00EC1391"/>
    <w:rsid w:val="00EC2F94"/>
    <w:rsid w:val="00EE02EF"/>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922A78"/>
    <w:rPr>
      <w:color w:val="467886" w:themeColor="hyperlink"/>
      <w:u w:val="single"/>
    </w:rPr>
  </w:style>
  <w:style w:type="character" w:styleId="UnresolvedMention">
    <w:name w:val="Unresolved Mention"/>
    <w:basedOn w:val="DefaultParagraphFont"/>
    <w:uiPriority w:val="99"/>
    <w:semiHidden/>
    <w:unhideWhenUsed/>
    <w:rsid w:val="0092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4789">
      <w:bodyDiv w:val="1"/>
      <w:marLeft w:val="0"/>
      <w:marRight w:val="0"/>
      <w:marTop w:val="0"/>
      <w:marBottom w:val="0"/>
      <w:divBdr>
        <w:top w:val="none" w:sz="0" w:space="0" w:color="auto"/>
        <w:left w:val="none" w:sz="0" w:space="0" w:color="auto"/>
        <w:bottom w:val="none" w:sz="0" w:space="0" w:color="auto"/>
        <w:right w:val="none" w:sz="0" w:space="0" w:color="auto"/>
      </w:divBdr>
    </w:div>
    <w:div w:id="9230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national-health-and-climate-strategy" TargetMode="External"/><Relationship Id="rId13" Type="http://schemas.openxmlformats.org/officeDocument/2006/relationships/hyperlink" Target="https://www.health.govt.nz/publications/health-national-adaptation-plan-2024-202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qld.gov.au/system-governance/strategic-direction/plans/climate-change/climate-change-strategy-and-plan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ainablehealthcareaotearoa.org.nz/proje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nada.ca/en/services/environment/weather/climatechange/climate-plan/national-adaptation-strategy/full-strategy.html" TargetMode="External"/><Relationship Id="rId4" Type="http://schemas.openxmlformats.org/officeDocument/2006/relationships/numbering" Target="numbering.xml"/><Relationship Id="rId9" Type="http://schemas.openxmlformats.org/officeDocument/2006/relationships/hyperlink" Target="https://www.canada.ca/en/health-canada/services/climate-change-healt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B6E85B30-1035-4463-A2F8-0A1D7CA6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purl.org/dc/terms/"/>
    <ds:schemaRef ds:uri="http://schemas.microsoft.com/office/infopath/2007/PartnerControls"/>
    <ds:schemaRef ds:uri="9c8a2b7b-0bee-4c48-b0a6-23db8982d3bc"/>
    <ds:schemaRef ds:uri="http://schemas.openxmlformats.org/package/2006/metadata/core-properties"/>
    <ds:schemaRef ds:uri="6911e96c-4cc4-42d5-8e43-f93924cf6a05"/>
    <ds:schemaRef ds:uri="http://purl.org/dc/elements/1.1/"/>
    <ds:schemaRef ds:uri="http://www.w3.org/XML/1998/namespace"/>
    <ds:schemaRef ds:uri="http://purl.org/dc/dcmitype/"/>
    <ds:schemaRef ds:uri="http://schemas.microsoft.com/office/2006/documentManagement/types"/>
    <ds:schemaRef ds:uri="cab52c9b-ab33-4221-8af9-54f8f2b86a8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27</cp:revision>
  <dcterms:created xsi:type="dcterms:W3CDTF">2025-02-28T19:57:00Z</dcterms:created>
  <dcterms:modified xsi:type="dcterms:W3CDTF">2025-08-11T04:58:00Z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