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FAE7898" w:rsidR="002B7FC8" w:rsidRPr="00242808" w:rsidRDefault="001469E5" w:rsidP="001469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9E5">
              <w:rPr>
                <w:rFonts w:ascii="Arial" w:hAnsi="Arial" w:cs="Arial"/>
                <w:b/>
                <w:sz w:val="22"/>
                <w:szCs w:val="22"/>
              </w:rPr>
              <w:t>Perceptions of seasonal influenza and pneumococcal vaccines among older adults in Hong Kong and Australia: A qualitative cross-cultural comparison</w:t>
            </w:r>
          </w:p>
        </w:tc>
      </w:tr>
      <w:tr w:rsidR="002B7FC8" w:rsidRPr="0003525D" w14:paraId="5A4DE264" w14:textId="77777777" w:rsidTr="0086033C">
        <w:trPr>
          <w:trHeight w:val="9552"/>
        </w:trPr>
        <w:tc>
          <w:tcPr>
            <w:tcW w:w="8640" w:type="dxa"/>
          </w:tcPr>
          <w:p w14:paraId="709F5C98" w14:textId="1A32E401" w:rsidR="00A40726" w:rsidRDefault="00A40726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7BC90966" w14:textId="77777777" w:rsidR="00A40726" w:rsidRDefault="00A40726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94E48" w14:textId="77777777" w:rsidR="0086033C" w:rsidRDefault="004B7AD5" w:rsidP="00B776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051B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D55948" w:rsidRPr="006B051B">
              <w:rPr>
                <w:rFonts w:ascii="Arial" w:hAnsi="Arial" w:cs="Arial"/>
                <w:b/>
                <w:sz w:val="22"/>
                <w:szCs w:val="22"/>
              </w:rPr>
              <w:t>ackground</w:t>
            </w:r>
          </w:p>
          <w:p w14:paraId="5A4DE257" w14:textId="77BF366C" w:rsidR="00DA7A71" w:rsidRDefault="008028ED" w:rsidP="00B776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D55948">
              <w:rPr>
                <w:rFonts w:ascii="Arial" w:hAnsi="Arial" w:cs="Arial"/>
                <w:sz w:val="22"/>
                <w:szCs w:val="22"/>
              </w:rPr>
              <w:t xml:space="preserve">etween </w:t>
            </w:r>
            <w:r w:rsidR="004B7AD5">
              <w:rPr>
                <w:rFonts w:ascii="Arial" w:hAnsi="Arial" w:cs="Arial"/>
                <w:sz w:val="22"/>
                <w:szCs w:val="22"/>
              </w:rPr>
              <w:t xml:space="preserve">2012-2015 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Hong Kong </w:t>
            </w:r>
            <w:r w:rsidR="00A11485">
              <w:rPr>
                <w:rFonts w:ascii="Arial" w:hAnsi="Arial" w:cs="Arial"/>
                <w:sz w:val="22"/>
                <w:szCs w:val="22"/>
              </w:rPr>
              <w:t xml:space="preserve">rates of pneumonia </w:t>
            </w:r>
            <w:r w:rsidR="00CB4345">
              <w:rPr>
                <w:rFonts w:ascii="Arial" w:hAnsi="Arial" w:cs="Arial"/>
                <w:sz w:val="22"/>
                <w:szCs w:val="22"/>
              </w:rPr>
              <w:t>increase</w:t>
            </w:r>
            <w:r w:rsidR="0077672D">
              <w:rPr>
                <w:rFonts w:ascii="Arial" w:hAnsi="Arial" w:cs="Arial"/>
                <w:sz w:val="22"/>
                <w:szCs w:val="22"/>
              </w:rPr>
              <w:t xml:space="preserve">d to </w:t>
            </w:r>
            <w:r w:rsidR="001F08A6">
              <w:rPr>
                <w:rFonts w:ascii="Arial" w:hAnsi="Arial" w:cs="Arial"/>
                <w:sz w:val="22"/>
                <w:szCs w:val="22"/>
              </w:rPr>
              <w:t>beco</w:t>
            </w:r>
            <w:r w:rsidR="00A11485">
              <w:rPr>
                <w:rFonts w:ascii="Arial" w:hAnsi="Arial" w:cs="Arial"/>
                <w:sz w:val="22"/>
                <w:szCs w:val="22"/>
              </w:rPr>
              <w:t xml:space="preserve">me the 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 xml:space="preserve">second most common death. </w:t>
            </w:r>
            <w:r w:rsidR="001469E5">
              <w:rPr>
                <w:rFonts w:ascii="Arial" w:hAnsi="Arial" w:cs="Arial"/>
                <w:sz w:val="22"/>
                <w:szCs w:val="22"/>
              </w:rPr>
              <w:t>In Australia</w:t>
            </w:r>
            <w:r w:rsidR="004B7AD5">
              <w:rPr>
                <w:rFonts w:ascii="Arial" w:hAnsi="Arial" w:cs="Arial"/>
                <w:sz w:val="22"/>
                <w:szCs w:val="22"/>
              </w:rPr>
              <w:t xml:space="preserve"> between 2007-2016</w:t>
            </w:r>
            <w:r w:rsidR="001469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802">
              <w:rPr>
                <w:rFonts w:ascii="Arial" w:hAnsi="Arial" w:cs="Arial"/>
                <w:sz w:val="22"/>
                <w:szCs w:val="22"/>
              </w:rPr>
              <w:t>deaths from influenza and pneumonia</w:t>
            </w:r>
            <w:r w:rsidR="004B7A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802">
              <w:rPr>
                <w:rFonts w:ascii="Arial" w:hAnsi="Arial" w:cs="Arial"/>
                <w:sz w:val="22"/>
                <w:szCs w:val="22"/>
              </w:rPr>
              <w:t>rose f</w:t>
            </w:r>
            <w:r w:rsidR="00604073">
              <w:rPr>
                <w:rFonts w:ascii="Arial" w:hAnsi="Arial" w:cs="Arial"/>
                <w:sz w:val="22"/>
                <w:szCs w:val="22"/>
              </w:rPr>
              <w:t>rom</w:t>
            </w:r>
            <w:r w:rsidR="00EB374E">
              <w:rPr>
                <w:rFonts w:ascii="Arial" w:hAnsi="Arial" w:cs="Arial"/>
                <w:sz w:val="22"/>
                <w:szCs w:val="22"/>
              </w:rPr>
              <w:t xml:space="preserve"> 2634 to </w:t>
            </w:r>
            <w:r w:rsidR="00122802">
              <w:rPr>
                <w:rFonts w:ascii="Arial" w:hAnsi="Arial" w:cs="Arial"/>
                <w:sz w:val="22"/>
                <w:szCs w:val="22"/>
              </w:rPr>
              <w:t xml:space="preserve">3334. </w:t>
            </w:r>
            <w:r w:rsidR="00604073">
              <w:rPr>
                <w:rFonts w:ascii="Arial" w:hAnsi="Arial" w:cs="Arial"/>
                <w:sz w:val="22"/>
                <w:szCs w:val="22"/>
              </w:rPr>
              <w:t>S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>easonal influenza and pneumococcal vaccine</w:t>
            </w:r>
            <w:r w:rsidR="004B7AD5">
              <w:rPr>
                <w:rFonts w:ascii="Arial" w:hAnsi="Arial" w:cs="Arial"/>
                <w:sz w:val="22"/>
                <w:szCs w:val="22"/>
              </w:rPr>
              <w:t>s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7AD5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>effective against these two diseases</w:t>
            </w:r>
            <w:r w:rsidR="004B7AD5">
              <w:rPr>
                <w:rFonts w:ascii="Arial" w:hAnsi="Arial" w:cs="Arial"/>
                <w:sz w:val="22"/>
                <w:szCs w:val="22"/>
              </w:rPr>
              <w:t xml:space="preserve">, particularly </w:t>
            </w:r>
            <w:r w:rsidR="00905EA6">
              <w:rPr>
                <w:rFonts w:ascii="Arial" w:hAnsi="Arial" w:cs="Arial"/>
                <w:sz w:val="22"/>
                <w:szCs w:val="22"/>
              </w:rPr>
              <w:t>for older people</w:t>
            </w:r>
            <w:r w:rsidR="00A11485">
              <w:rPr>
                <w:rFonts w:ascii="Arial" w:hAnsi="Arial" w:cs="Arial"/>
                <w:sz w:val="22"/>
                <w:szCs w:val="22"/>
              </w:rPr>
              <w:t xml:space="preserve"> who are </w:t>
            </w:r>
            <w:r w:rsidR="00CB4345">
              <w:rPr>
                <w:rFonts w:ascii="Arial" w:hAnsi="Arial" w:cs="Arial"/>
                <w:sz w:val="22"/>
                <w:szCs w:val="22"/>
              </w:rPr>
              <w:t>a</w:t>
            </w:r>
            <w:r w:rsidR="0086033C">
              <w:rPr>
                <w:rFonts w:ascii="Arial" w:hAnsi="Arial" w:cs="Arial"/>
                <w:sz w:val="22"/>
                <w:szCs w:val="22"/>
              </w:rPr>
              <w:t>t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7AD5">
              <w:rPr>
                <w:rFonts w:ascii="Arial" w:hAnsi="Arial" w:cs="Arial"/>
                <w:sz w:val="22"/>
                <w:szCs w:val="22"/>
              </w:rPr>
              <w:t>high risk.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48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tudies show that G</w:t>
            </w:r>
            <w:r w:rsidR="00C6648D">
              <w:rPr>
                <w:rFonts w:ascii="Arial" w:hAnsi="Arial" w:cs="Arial"/>
                <w:sz w:val="22"/>
                <w:szCs w:val="22"/>
              </w:rPr>
              <w:t xml:space="preserve">overnment </w:t>
            </w:r>
            <w:r w:rsidR="00A11485">
              <w:rPr>
                <w:rFonts w:ascii="Arial" w:hAnsi="Arial" w:cs="Arial"/>
                <w:sz w:val="22"/>
                <w:szCs w:val="22"/>
              </w:rPr>
              <w:t xml:space="preserve">support and </w:t>
            </w:r>
            <w:r w:rsidR="00C6648D">
              <w:rPr>
                <w:rFonts w:ascii="Arial" w:hAnsi="Arial" w:cs="Arial"/>
                <w:sz w:val="22"/>
                <w:szCs w:val="22"/>
              </w:rPr>
              <w:t xml:space="preserve">subsidies </w:t>
            </w:r>
            <w:r w:rsidR="00CB4345">
              <w:rPr>
                <w:rFonts w:ascii="Arial" w:hAnsi="Arial" w:cs="Arial"/>
                <w:sz w:val="22"/>
                <w:szCs w:val="22"/>
              </w:rPr>
              <w:t>increase incentive</w:t>
            </w:r>
            <w:r w:rsidR="00A11485">
              <w:rPr>
                <w:rFonts w:ascii="Arial" w:hAnsi="Arial" w:cs="Arial"/>
                <w:sz w:val="22"/>
                <w:szCs w:val="22"/>
              </w:rPr>
              <w:t>s for people to receive</w:t>
            </w:r>
            <w:r w:rsidR="00AE2F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485">
              <w:rPr>
                <w:rFonts w:ascii="Arial" w:hAnsi="Arial" w:cs="Arial"/>
                <w:sz w:val="22"/>
                <w:szCs w:val="22"/>
              </w:rPr>
              <w:t>vaccinations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E2F56">
              <w:rPr>
                <w:rFonts w:ascii="Arial" w:hAnsi="Arial" w:cs="Arial"/>
                <w:sz w:val="22"/>
                <w:szCs w:val="22"/>
              </w:rPr>
              <w:t>Australia</w:t>
            </w:r>
            <w:r w:rsidR="00CB4345">
              <w:rPr>
                <w:rFonts w:ascii="Arial" w:hAnsi="Arial" w:cs="Arial"/>
                <w:sz w:val="22"/>
                <w:szCs w:val="22"/>
              </w:rPr>
              <w:t>’s</w:t>
            </w:r>
            <w:r w:rsidR="00A11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648D" w:rsidRPr="00C6648D">
              <w:rPr>
                <w:rFonts w:ascii="Arial" w:hAnsi="Arial" w:cs="Arial"/>
                <w:sz w:val="22"/>
                <w:szCs w:val="22"/>
              </w:rPr>
              <w:t>National Immunisation Program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 funds </w:t>
            </w:r>
            <w:r w:rsidR="00CB4345" w:rsidRPr="00C6648D">
              <w:rPr>
                <w:rFonts w:ascii="Arial" w:hAnsi="Arial" w:cs="Arial"/>
                <w:sz w:val="22"/>
                <w:szCs w:val="22"/>
              </w:rPr>
              <w:t xml:space="preserve">vaccines </w:t>
            </w:r>
            <w:r w:rsidR="00CB4345">
              <w:rPr>
                <w:rFonts w:ascii="Arial" w:hAnsi="Arial" w:cs="Arial"/>
                <w:sz w:val="22"/>
                <w:szCs w:val="22"/>
              </w:rPr>
              <w:t>for older adults</w:t>
            </w:r>
            <w:r w:rsidR="00905EA6">
              <w:rPr>
                <w:rFonts w:ascii="Arial" w:hAnsi="Arial" w:cs="Arial"/>
                <w:sz w:val="22"/>
                <w:szCs w:val="22"/>
              </w:rPr>
              <w:t>; and i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F08A6">
              <w:rPr>
                <w:rFonts w:ascii="Arial" w:hAnsi="Arial" w:cs="Arial"/>
                <w:sz w:val="22"/>
                <w:szCs w:val="22"/>
              </w:rPr>
              <w:t xml:space="preserve">fluenza uptake increased </w:t>
            </w:r>
            <w:r w:rsidR="00C6648D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C6648D" w:rsidRPr="00C6648D">
              <w:rPr>
                <w:rFonts w:ascii="Arial" w:hAnsi="Arial" w:cs="Arial"/>
                <w:sz w:val="22"/>
                <w:szCs w:val="22"/>
              </w:rPr>
              <w:t>44.4</w:t>
            </w:r>
            <w:r w:rsidR="00A11485">
              <w:rPr>
                <w:rFonts w:ascii="Arial" w:hAnsi="Arial" w:cs="Arial"/>
                <w:sz w:val="22"/>
                <w:szCs w:val="22"/>
              </w:rPr>
              <w:t>%-</w:t>
            </w:r>
            <w:r w:rsidR="00C6648D">
              <w:rPr>
                <w:rFonts w:ascii="Arial" w:hAnsi="Arial" w:cs="Arial"/>
                <w:sz w:val="22"/>
                <w:szCs w:val="22"/>
              </w:rPr>
              <w:t>82.4</w:t>
            </w:r>
            <w:r w:rsidR="00C6648D" w:rsidRPr="00C6648D">
              <w:rPr>
                <w:rFonts w:ascii="Arial" w:hAnsi="Arial" w:cs="Arial"/>
                <w:sz w:val="22"/>
                <w:szCs w:val="22"/>
              </w:rPr>
              <w:t>%</w:t>
            </w:r>
            <w:r w:rsidR="00955A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5EA6" w:rsidRPr="00905EA6">
              <w:rPr>
                <w:rFonts w:ascii="Arial" w:hAnsi="Arial" w:cs="Arial"/>
                <w:sz w:val="22"/>
                <w:szCs w:val="22"/>
              </w:rPr>
              <w:t xml:space="preserve">between 1990-2015 </w:t>
            </w:r>
            <w:r w:rsidR="00955AB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during 2001-2014 </w:t>
            </w:r>
            <w:r w:rsidR="00955AB1">
              <w:rPr>
                <w:rFonts w:ascii="Arial" w:hAnsi="Arial" w:cs="Arial"/>
                <w:sz w:val="22"/>
                <w:szCs w:val="22"/>
              </w:rPr>
              <w:t xml:space="preserve">pneumococcal </w:t>
            </w:r>
            <w:r w:rsidR="00A11485">
              <w:rPr>
                <w:rFonts w:ascii="Arial" w:hAnsi="Arial" w:cs="Arial"/>
                <w:sz w:val="22"/>
                <w:szCs w:val="22"/>
              </w:rPr>
              <w:t>uptake</w:t>
            </w:r>
            <w:r w:rsidR="00C6648D">
              <w:rPr>
                <w:rFonts w:ascii="Arial" w:hAnsi="Arial" w:cs="Arial"/>
                <w:sz w:val="22"/>
                <w:szCs w:val="22"/>
              </w:rPr>
              <w:t xml:space="preserve"> rose from</w:t>
            </w:r>
            <w:r w:rsidR="00C6648D">
              <w:t xml:space="preserve"> </w:t>
            </w:r>
            <w:r w:rsidR="00C6648D" w:rsidRPr="00C6648D">
              <w:rPr>
                <w:rFonts w:ascii="Arial" w:hAnsi="Arial" w:cs="Arial"/>
                <w:sz w:val="22"/>
                <w:szCs w:val="22"/>
              </w:rPr>
              <w:t>15.4</w:t>
            </w:r>
            <w:r w:rsidR="00A11485">
              <w:rPr>
                <w:rFonts w:ascii="Arial" w:hAnsi="Arial" w:cs="Arial"/>
                <w:sz w:val="22"/>
                <w:szCs w:val="22"/>
              </w:rPr>
              <w:t>%-</w:t>
            </w:r>
            <w:r w:rsidR="00C6648D">
              <w:rPr>
                <w:rFonts w:ascii="Arial" w:hAnsi="Arial" w:cs="Arial"/>
                <w:sz w:val="22"/>
                <w:szCs w:val="22"/>
              </w:rPr>
              <w:t>72.8</w:t>
            </w:r>
            <w:r w:rsidR="00C6648D" w:rsidRPr="00C6648D">
              <w:rPr>
                <w:rFonts w:ascii="Arial" w:hAnsi="Arial" w:cs="Arial"/>
                <w:sz w:val="22"/>
                <w:szCs w:val="22"/>
              </w:rPr>
              <w:t>%</w:t>
            </w:r>
            <w:r w:rsidR="00A11485">
              <w:rPr>
                <w:rFonts w:ascii="Arial" w:hAnsi="Arial" w:cs="Arial"/>
                <w:sz w:val="22"/>
                <w:szCs w:val="22"/>
              </w:rPr>
              <w:t>. Hong Kong is different as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E2F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485">
              <w:rPr>
                <w:rFonts w:ascii="Arial" w:hAnsi="Arial" w:cs="Arial"/>
                <w:sz w:val="22"/>
                <w:szCs w:val="22"/>
              </w:rPr>
              <w:t>d</w:t>
            </w:r>
            <w:r w:rsidR="00AE2F56" w:rsidRPr="00AE2F56">
              <w:rPr>
                <w:rFonts w:ascii="Arial" w:hAnsi="Arial" w:cs="Arial"/>
                <w:sz w:val="22"/>
                <w:szCs w:val="22"/>
              </w:rPr>
              <w:t xml:space="preserve">espite the availability of vaccine subsidies offered </w:t>
            </w:r>
            <w:r w:rsidR="00CB4345">
              <w:rPr>
                <w:rFonts w:ascii="Arial" w:hAnsi="Arial" w:cs="Arial"/>
                <w:sz w:val="22"/>
                <w:szCs w:val="22"/>
              </w:rPr>
              <w:t>by the G</w:t>
            </w:r>
            <w:r w:rsidR="00AE2F56">
              <w:rPr>
                <w:rFonts w:ascii="Arial" w:hAnsi="Arial" w:cs="Arial"/>
                <w:sz w:val="22"/>
                <w:szCs w:val="22"/>
              </w:rPr>
              <w:t>overnment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2F56" w:rsidRPr="00AE2F56">
              <w:rPr>
                <w:rFonts w:ascii="Arial" w:hAnsi="Arial" w:cs="Arial"/>
                <w:sz w:val="22"/>
                <w:szCs w:val="22"/>
              </w:rPr>
              <w:t>more than 60% of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 older people</w:t>
            </w:r>
            <w:r w:rsidR="00AE2F56" w:rsidRPr="00AE2F56">
              <w:rPr>
                <w:rFonts w:ascii="Arial" w:hAnsi="Arial" w:cs="Arial"/>
                <w:sz w:val="22"/>
                <w:szCs w:val="22"/>
              </w:rPr>
              <w:t xml:space="preserve"> remain unva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ccinated against pneumonia </w:t>
            </w:r>
            <w:r w:rsidR="00AE2F56" w:rsidRPr="00AE2F56">
              <w:rPr>
                <w:rFonts w:ascii="Arial" w:hAnsi="Arial" w:cs="Arial"/>
                <w:sz w:val="22"/>
                <w:szCs w:val="22"/>
              </w:rPr>
              <w:t xml:space="preserve">and seasonal influenza. 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955AB1">
              <w:rPr>
                <w:rFonts w:ascii="Arial" w:hAnsi="Arial" w:cs="Arial"/>
                <w:sz w:val="22"/>
                <w:szCs w:val="22"/>
              </w:rPr>
              <w:t xml:space="preserve">argue </w:t>
            </w:r>
            <w:r w:rsidR="00AE2F56">
              <w:rPr>
                <w:rFonts w:ascii="Arial" w:hAnsi="Arial" w:cs="Arial"/>
                <w:sz w:val="22"/>
                <w:szCs w:val="22"/>
              </w:rPr>
              <w:t>that other non-financial reasons prevent</w:t>
            </w:r>
            <w:r w:rsidR="00955A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2F56">
              <w:rPr>
                <w:rFonts w:ascii="Arial" w:hAnsi="Arial" w:cs="Arial"/>
                <w:sz w:val="22"/>
                <w:szCs w:val="22"/>
              </w:rPr>
              <w:t xml:space="preserve">older adults from 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="00AE2F56">
              <w:rPr>
                <w:rFonts w:ascii="Arial" w:hAnsi="Arial" w:cs="Arial"/>
                <w:sz w:val="22"/>
                <w:szCs w:val="22"/>
              </w:rPr>
              <w:t xml:space="preserve">vaccinated. </w:t>
            </w:r>
            <w:r w:rsidR="00955AB1">
              <w:rPr>
                <w:rFonts w:ascii="Arial" w:hAnsi="Arial" w:cs="Arial"/>
                <w:sz w:val="22"/>
                <w:szCs w:val="22"/>
              </w:rPr>
              <w:t>This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AB1">
              <w:rPr>
                <w:rFonts w:ascii="Arial" w:hAnsi="Arial" w:cs="Arial"/>
                <w:sz w:val="22"/>
                <w:szCs w:val="22"/>
              </w:rPr>
              <w:t xml:space="preserve">study explored 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perceptions </w:t>
            </w:r>
            <w:r w:rsidR="001F08A6">
              <w:rPr>
                <w:rFonts w:ascii="Arial" w:hAnsi="Arial" w:cs="Arial"/>
                <w:sz w:val="22"/>
                <w:szCs w:val="22"/>
              </w:rPr>
              <w:t xml:space="preserve">of older adults </w:t>
            </w:r>
            <w:r w:rsidR="00955AB1">
              <w:rPr>
                <w:rFonts w:ascii="Arial" w:hAnsi="Arial" w:cs="Arial"/>
                <w:sz w:val="22"/>
                <w:szCs w:val="22"/>
              </w:rPr>
              <w:t xml:space="preserve">in both countries 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about 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>seasonal influenz</w:t>
            </w:r>
            <w:r w:rsidR="00955AB1">
              <w:rPr>
                <w:rFonts w:ascii="Arial" w:hAnsi="Arial" w:cs="Arial"/>
                <w:sz w:val="22"/>
                <w:szCs w:val="22"/>
              </w:rPr>
              <w:t>a and pneumococcal vaccinations.</w:t>
            </w:r>
          </w:p>
          <w:p w14:paraId="2CA93A0B" w14:textId="77777777" w:rsidR="0086033C" w:rsidRDefault="004B7D91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09D432B0" w:rsidR="00DA7A71" w:rsidRDefault="00FB4962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Qualitative 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 xml:space="preserve">semistructured </w:t>
            </w:r>
            <w:r>
              <w:rPr>
                <w:rFonts w:ascii="Arial" w:hAnsi="Arial" w:cs="Arial"/>
                <w:sz w:val="22"/>
                <w:szCs w:val="22"/>
              </w:rPr>
              <w:t xml:space="preserve">individual 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>interviews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8ED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905EA6">
              <w:rPr>
                <w:rFonts w:ascii="Arial" w:hAnsi="Arial" w:cs="Arial"/>
                <w:sz w:val="22"/>
                <w:szCs w:val="22"/>
              </w:rPr>
              <w:t>conducted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8A6">
              <w:rPr>
                <w:rFonts w:ascii="Arial" w:hAnsi="Arial" w:cs="Arial"/>
                <w:sz w:val="22"/>
                <w:szCs w:val="22"/>
              </w:rPr>
              <w:t xml:space="preserve">from September to </w:t>
            </w:r>
            <w:r w:rsidR="00C617AA" w:rsidRPr="001469E5">
              <w:rPr>
                <w:rFonts w:ascii="Arial" w:hAnsi="Arial" w:cs="Arial"/>
                <w:sz w:val="22"/>
                <w:szCs w:val="22"/>
              </w:rPr>
              <w:t>November 2016</w:t>
            </w:r>
            <w:r w:rsidR="00C617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345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="008028ED">
              <w:rPr>
                <w:rFonts w:ascii="Arial" w:hAnsi="Arial" w:cs="Arial"/>
                <w:sz w:val="22"/>
                <w:szCs w:val="22"/>
              </w:rPr>
              <w:t xml:space="preserve">older 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 xml:space="preserve">adults </w:t>
            </w:r>
            <w:r w:rsidR="008028ED">
              <w:rPr>
                <w:rFonts w:ascii="Arial" w:hAnsi="Arial" w:cs="Arial"/>
                <w:sz w:val="22"/>
                <w:szCs w:val="22"/>
              </w:rPr>
              <w:t>in Hong Kong</w:t>
            </w:r>
            <w:r w:rsidR="00C617A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8028ED">
              <w:rPr>
                <w:rFonts w:ascii="Arial" w:hAnsi="Arial" w:cs="Arial"/>
                <w:sz w:val="22"/>
                <w:szCs w:val="22"/>
              </w:rPr>
              <w:t xml:space="preserve">30 in Australia </w:t>
            </w:r>
            <w:r w:rsidR="00905EA6">
              <w:rPr>
                <w:rFonts w:ascii="Arial" w:hAnsi="Arial" w:cs="Arial"/>
                <w:sz w:val="22"/>
                <w:szCs w:val="22"/>
              </w:rPr>
              <w:t>from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5EA6">
              <w:rPr>
                <w:rFonts w:ascii="Arial" w:hAnsi="Arial" w:cs="Arial"/>
                <w:sz w:val="22"/>
                <w:szCs w:val="22"/>
              </w:rPr>
              <w:t>January to</w:t>
            </w:r>
            <w:r w:rsidR="00AE2F56">
              <w:rPr>
                <w:rFonts w:ascii="Arial" w:hAnsi="Arial" w:cs="Arial"/>
                <w:sz w:val="22"/>
                <w:szCs w:val="22"/>
              </w:rPr>
              <w:t xml:space="preserve"> July 2018</w:t>
            </w:r>
            <w:r w:rsidR="001469E5" w:rsidRPr="001469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2F3CA2" w14:textId="77777777" w:rsidR="0086033C" w:rsidRDefault="004B7D91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6F6A258B" w:rsidR="004B7D91" w:rsidRPr="00B7762A" w:rsidRDefault="006373F7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Thematic analysis revealed four important </w:t>
            </w:r>
            <w:r w:rsidR="00FB4962">
              <w:rPr>
                <w:rFonts w:ascii="Arial" w:eastAsia="DengXian" w:hAnsi="Arial" w:cs="Arial"/>
                <w:sz w:val="22"/>
                <w:szCs w:val="22"/>
                <w:lang w:eastAsia="zh-CN"/>
              </w:rPr>
              <w:t>differences in</w:t>
            </w:r>
            <w:r w:rsidR="00C236CE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perceptions between </w:t>
            </w:r>
            <w:r w:rsidR="00C617AA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the </w:t>
            </w:r>
            <w:r w:rsidR="00C236CE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Hong Kong </w:t>
            </w:r>
            <w:r w:rsidR="00C617AA">
              <w:rPr>
                <w:rFonts w:ascii="Arial" w:eastAsia="DengXian" w:hAnsi="Arial" w:cs="Arial"/>
                <w:sz w:val="22"/>
                <w:szCs w:val="22"/>
                <w:lang w:eastAsia="zh-CN"/>
              </w:rPr>
              <w:t>and Australian participants</w:t>
            </w:r>
            <w:r w:rsidR="00FA4A3F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. </w:t>
            </w:r>
            <w:r w:rsidR="001D297E">
              <w:rPr>
                <w:rFonts w:ascii="Arial" w:eastAsia="DengXian" w:hAnsi="Arial" w:cs="Arial"/>
                <w:sz w:val="22"/>
                <w:szCs w:val="22"/>
                <w:lang w:eastAsia="zh-CN"/>
              </w:rPr>
              <w:t>The</w:t>
            </w:r>
            <w:r w:rsidR="0077672D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first relates</w:t>
            </w:r>
            <w:r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to</w:t>
            </w:r>
            <w:r w:rsidR="003D791C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differing</w:t>
            </w:r>
            <w:r w:rsidR="00DC468E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health care </w:t>
            </w:r>
            <w:r w:rsidR="003D791C">
              <w:rPr>
                <w:rFonts w:ascii="Arial" w:eastAsia="DengXian" w:hAnsi="Arial" w:cs="Arial"/>
                <w:sz w:val="22"/>
                <w:szCs w:val="22"/>
                <w:lang w:eastAsia="zh-CN"/>
              </w:rPr>
              <w:t>systems</w:t>
            </w:r>
            <w:r w:rsidR="00DC468E">
              <w:rPr>
                <w:rFonts w:ascii="Arial" w:eastAsia="DengXian" w:hAnsi="Arial" w:cs="Arial"/>
                <w:sz w:val="22"/>
                <w:szCs w:val="22"/>
                <w:lang w:eastAsia="zh-CN"/>
              </w:rPr>
              <w:t>. Australia</w:t>
            </w:r>
            <w:r w:rsidR="0099570F">
              <w:rPr>
                <w:rFonts w:ascii="Arial" w:eastAsia="DengXian" w:hAnsi="Arial" w:cs="Arial"/>
                <w:sz w:val="22"/>
                <w:szCs w:val="22"/>
                <w:lang w:eastAsia="zh-CN"/>
              </w:rPr>
              <w:t>n</w:t>
            </w:r>
            <w:r w:rsidR="00DC468E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</w:t>
            </w:r>
            <w:r w:rsidR="003D791C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participants </w:t>
            </w:r>
            <w:r w:rsidR="0099570F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are </w:t>
            </w:r>
            <w:r w:rsidR="003D791C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generally registered with </w:t>
            </w:r>
            <w:r w:rsidR="0099570F">
              <w:rPr>
                <w:rFonts w:ascii="Arial" w:eastAsia="DengXian" w:hAnsi="Arial" w:cs="Arial"/>
                <w:sz w:val="22"/>
                <w:szCs w:val="22"/>
                <w:lang w:eastAsia="zh-CN"/>
              </w:rPr>
              <w:t>a medical centre</w:t>
            </w:r>
            <w:r w:rsidR="003D791C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and </w:t>
            </w:r>
            <w:r w:rsidR="00C617AA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readily accept </w:t>
            </w:r>
            <w:r w:rsidR="005C665D">
              <w:rPr>
                <w:rFonts w:ascii="Arial" w:eastAsia="DengXian" w:hAnsi="Arial" w:cs="Arial"/>
                <w:sz w:val="22"/>
                <w:szCs w:val="22"/>
                <w:lang w:eastAsia="zh-CN"/>
              </w:rPr>
              <w:t>Doctor</w:t>
            </w:r>
            <w:r w:rsidR="0077672D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s </w:t>
            </w:r>
            <w:r w:rsidR="00DC468E">
              <w:rPr>
                <w:rFonts w:ascii="Arial" w:eastAsia="DengXian" w:hAnsi="Arial" w:cs="Arial"/>
                <w:sz w:val="22"/>
                <w:szCs w:val="22"/>
                <w:lang w:eastAsia="zh-CN"/>
              </w:rPr>
              <w:t>recommendations</w:t>
            </w:r>
            <w:r w:rsidR="005C665D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regarding vaccination</w:t>
            </w:r>
            <w:r w:rsidR="00FA4A3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. </w:t>
            </w:r>
            <w:r w:rsidR="0077672D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Whereas </w:t>
            </w:r>
            <w:r w:rsidR="00C236CE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Hong Kong</w:t>
            </w:r>
            <w:r w:rsidR="00DC468E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6B051B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participants </w:t>
            </w:r>
            <w:r w:rsidR="00FA4A3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are not so engaged with healthcare providers </w:t>
            </w:r>
            <w:r w:rsidR="000F39F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and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FA4A3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the </w:t>
            </w:r>
            <w:r w:rsidR="001D297E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providers</w:t>
            </w:r>
            <w:r w:rsidR="000F39F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are 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un</w:t>
            </w:r>
            <w:r w:rsidR="000F39F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enthusiastic 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about </w:t>
            </w:r>
            <w:r w:rsidR="000F39F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promoting vaccination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. </w:t>
            </w:r>
            <w:r w:rsidR="00C617AA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Secondly, 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negative side effects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1D297E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following 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vaccination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lessen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a participant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’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s willingness to be 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re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vaccinated</w:t>
            </w:r>
            <w:r w:rsidR="00FA4A3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. 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Th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irdly, 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the 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use of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complementary and alt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ernative medicine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s</w:t>
            </w:r>
            <w:r w:rsidR="001F08A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de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motivated </w:t>
            </w:r>
            <w:r w:rsidR="001F08A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the participants 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towards having vaccinations</w:t>
            </w:r>
            <w:r w:rsidR="00596A80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. </w:t>
            </w:r>
            <w:r w:rsidR="0099570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Finally, a </w:t>
            </w:r>
            <w:r w:rsidR="00246D31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sense of responsibility in personal health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was</w:t>
            </w:r>
            <w:r w:rsidR="00FA4A3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important</w:t>
            </w:r>
            <w:r w:rsidR="00A753CB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, in </w:t>
            </w:r>
            <w:r w:rsidR="00246D31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Hong Kong participants perceived 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the </w:t>
            </w:r>
            <w:r w:rsidR="00246D31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risk 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of becoming ill with either infection very low</w:t>
            </w:r>
            <w:r w:rsidR="00A753CB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,</w:t>
            </w:r>
            <w:r w:rsidR="00246D31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Aus</w:t>
            </w:r>
            <w:r w:rsidR="00A753CB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tralian participants exhibit a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high</w:t>
            </w:r>
            <w:r w:rsidR="00246D31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sense of responsibility in </w:t>
            </w:r>
            <w:r w:rsidR="00A753CB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regard to</w:t>
            </w:r>
            <w:r w:rsidR="00246D31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their </w:t>
            </w:r>
            <w:r w:rsidR="00F55AE6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own </w:t>
            </w:r>
            <w:r w:rsidR="00246D31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and others’ health.</w:t>
            </w:r>
          </w:p>
          <w:p w14:paraId="3E6FCF55" w14:textId="77777777" w:rsidR="0086033C" w:rsidRDefault="004B7D91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17915B7F" w:rsidR="004B7D91" w:rsidRPr="00F55AE6" w:rsidRDefault="00F55AE6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These </w:t>
            </w:r>
            <w:r w:rsidR="005C665D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four themes</w:t>
            </w:r>
            <w:r w:rsidR="00664983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offer </w:t>
            </w:r>
            <w:r w:rsidR="00664983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non-financial reasons </w:t>
            </w:r>
            <w:r w:rsidR="005C665D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that influence</w:t>
            </w:r>
            <w:r w:rsidR="00664983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acceptance 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of</w:t>
            </w:r>
            <w:r w:rsidR="005C665D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the two </w:t>
            </w:r>
            <w:r w:rsidR="00FA4A3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vaccinations in both countries, 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offer</w:t>
            </w:r>
            <w:r w:rsidR="00FA4A3F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ing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an explanation for the difference in</w:t>
            </w:r>
            <w:r w:rsidR="00664983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 vaccination 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uptake for older adults</w:t>
            </w:r>
            <w:r w:rsidR="006B051B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.</w:t>
            </w:r>
          </w:p>
          <w:p w14:paraId="515AE7D8" w14:textId="77777777" w:rsidR="0086033C" w:rsidRDefault="004B7D91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7D97CD49" w:rsidR="00DA7A71" w:rsidRPr="00664983" w:rsidRDefault="001469E5" w:rsidP="00B776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S</w:t>
            </w:r>
            <w:r w:rsidRPr="001469E5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easonal influenza vaccine, pneumococcal vaccine, 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perceptions, </w:t>
            </w:r>
            <w:r w:rsidR="00B832FB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 xml:space="preserve">older adults, </w:t>
            </w:r>
            <w:r w:rsidRPr="001469E5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Hong Kong</w:t>
            </w:r>
            <w:r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, Australia</w:t>
            </w:r>
            <w:r w:rsidR="0086033C"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  <w:t>.</w:t>
            </w:r>
            <w:bookmarkStart w:id="0" w:name="_GoBack"/>
            <w:bookmarkEnd w:id="0"/>
          </w:p>
        </w:tc>
      </w:tr>
    </w:tbl>
    <w:p w14:paraId="07D9FD8D" w14:textId="2BD5A9DF" w:rsidR="00C236CE" w:rsidRDefault="00C236CE" w:rsidP="00C236CE"/>
    <w:sectPr w:rsidR="00C236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7D762" w14:textId="77777777" w:rsidR="00031A9E" w:rsidRDefault="00031A9E" w:rsidP="00EB374E">
      <w:r>
        <w:separator/>
      </w:r>
    </w:p>
  </w:endnote>
  <w:endnote w:type="continuationSeparator" w:id="0">
    <w:p w14:paraId="35D82C73" w14:textId="77777777" w:rsidR="00031A9E" w:rsidRDefault="00031A9E" w:rsidP="00EB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540CF" w14:textId="77777777" w:rsidR="00031A9E" w:rsidRDefault="00031A9E" w:rsidP="00EB374E">
      <w:r>
        <w:separator/>
      </w:r>
    </w:p>
  </w:footnote>
  <w:footnote w:type="continuationSeparator" w:id="0">
    <w:p w14:paraId="16BD1E23" w14:textId="77777777" w:rsidR="00031A9E" w:rsidRDefault="00031A9E" w:rsidP="00EB3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1A9E"/>
    <w:rsid w:val="0003525D"/>
    <w:rsid w:val="00077988"/>
    <w:rsid w:val="0008349E"/>
    <w:rsid w:val="000C05CE"/>
    <w:rsid w:val="000F39F0"/>
    <w:rsid w:val="000F6A30"/>
    <w:rsid w:val="00122802"/>
    <w:rsid w:val="00131D1E"/>
    <w:rsid w:val="001469E5"/>
    <w:rsid w:val="001C261A"/>
    <w:rsid w:val="001C3A37"/>
    <w:rsid w:val="001D297E"/>
    <w:rsid w:val="001D69FD"/>
    <w:rsid w:val="001F08A6"/>
    <w:rsid w:val="00211765"/>
    <w:rsid w:val="00230B21"/>
    <w:rsid w:val="00234EAA"/>
    <w:rsid w:val="00242808"/>
    <w:rsid w:val="00246D31"/>
    <w:rsid w:val="002519EB"/>
    <w:rsid w:val="0025669A"/>
    <w:rsid w:val="00294265"/>
    <w:rsid w:val="002B60F1"/>
    <w:rsid w:val="002B7FC8"/>
    <w:rsid w:val="002D7AE3"/>
    <w:rsid w:val="002F34DB"/>
    <w:rsid w:val="00317FFE"/>
    <w:rsid w:val="00363AF7"/>
    <w:rsid w:val="003A6236"/>
    <w:rsid w:val="003B15A7"/>
    <w:rsid w:val="003C2602"/>
    <w:rsid w:val="003D791C"/>
    <w:rsid w:val="003F596D"/>
    <w:rsid w:val="00490208"/>
    <w:rsid w:val="004B5B95"/>
    <w:rsid w:val="004B7AD5"/>
    <w:rsid w:val="004B7D91"/>
    <w:rsid w:val="004C45A1"/>
    <w:rsid w:val="004E345D"/>
    <w:rsid w:val="004E6113"/>
    <w:rsid w:val="005062E8"/>
    <w:rsid w:val="00564331"/>
    <w:rsid w:val="00590824"/>
    <w:rsid w:val="00596A80"/>
    <w:rsid w:val="005C665D"/>
    <w:rsid w:val="005F7DC7"/>
    <w:rsid w:val="00604073"/>
    <w:rsid w:val="006373F7"/>
    <w:rsid w:val="006605DB"/>
    <w:rsid w:val="00663BFF"/>
    <w:rsid w:val="00664983"/>
    <w:rsid w:val="006B051B"/>
    <w:rsid w:val="006C6E32"/>
    <w:rsid w:val="0070252B"/>
    <w:rsid w:val="00714C46"/>
    <w:rsid w:val="00743481"/>
    <w:rsid w:val="0077672D"/>
    <w:rsid w:val="007A2A9C"/>
    <w:rsid w:val="007E61BA"/>
    <w:rsid w:val="008028ED"/>
    <w:rsid w:val="0082392D"/>
    <w:rsid w:val="0086033C"/>
    <w:rsid w:val="008676A4"/>
    <w:rsid w:val="008874BF"/>
    <w:rsid w:val="008C05AC"/>
    <w:rsid w:val="008C05C1"/>
    <w:rsid w:val="00905EA6"/>
    <w:rsid w:val="00930551"/>
    <w:rsid w:val="00932377"/>
    <w:rsid w:val="00955AB1"/>
    <w:rsid w:val="009579B1"/>
    <w:rsid w:val="0099570F"/>
    <w:rsid w:val="009B7881"/>
    <w:rsid w:val="00A112C8"/>
    <w:rsid w:val="00A11485"/>
    <w:rsid w:val="00A1780F"/>
    <w:rsid w:val="00A40726"/>
    <w:rsid w:val="00A470FF"/>
    <w:rsid w:val="00A753CB"/>
    <w:rsid w:val="00AA1598"/>
    <w:rsid w:val="00AA5B46"/>
    <w:rsid w:val="00AB42C9"/>
    <w:rsid w:val="00AE2F56"/>
    <w:rsid w:val="00B01418"/>
    <w:rsid w:val="00B12CD1"/>
    <w:rsid w:val="00B20967"/>
    <w:rsid w:val="00B766BF"/>
    <w:rsid w:val="00B7762A"/>
    <w:rsid w:val="00B832FB"/>
    <w:rsid w:val="00BC5CBE"/>
    <w:rsid w:val="00C211D2"/>
    <w:rsid w:val="00C236CE"/>
    <w:rsid w:val="00C2548B"/>
    <w:rsid w:val="00C617AA"/>
    <w:rsid w:val="00C6648D"/>
    <w:rsid w:val="00C73E89"/>
    <w:rsid w:val="00C84789"/>
    <w:rsid w:val="00C978A6"/>
    <w:rsid w:val="00CA0DE6"/>
    <w:rsid w:val="00CB2597"/>
    <w:rsid w:val="00CB4345"/>
    <w:rsid w:val="00CC5CF2"/>
    <w:rsid w:val="00CD0335"/>
    <w:rsid w:val="00CE496D"/>
    <w:rsid w:val="00CE5D57"/>
    <w:rsid w:val="00D320AB"/>
    <w:rsid w:val="00D55948"/>
    <w:rsid w:val="00D71EFE"/>
    <w:rsid w:val="00DA45EE"/>
    <w:rsid w:val="00DA7A71"/>
    <w:rsid w:val="00DC2C64"/>
    <w:rsid w:val="00DC468E"/>
    <w:rsid w:val="00DE6D44"/>
    <w:rsid w:val="00E0479B"/>
    <w:rsid w:val="00E36AD7"/>
    <w:rsid w:val="00E379B4"/>
    <w:rsid w:val="00E458B1"/>
    <w:rsid w:val="00EB374E"/>
    <w:rsid w:val="00EE0884"/>
    <w:rsid w:val="00F16B61"/>
    <w:rsid w:val="00F407AD"/>
    <w:rsid w:val="00F55AE6"/>
    <w:rsid w:val="00F86A0C"/>
    <w:rsid w:val="00FA4A3F"/>
    <w:rsid w:val="00FB4962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1228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EB3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374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EB3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B374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SIU, Judy YM [APSS]</cp:lastModifiedBy>
  <cp:revision>3</cp:revision>
  <dcterms:created xsi:type="dcterms:W3CDTF">2018-08-26T12:10:00Z</dcterms:created>
  <dcterms:modified xsi:type="dcterms:W3CDTF">2018-08-26T12:15:00Z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