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2" w14:textId="60386EB1" w:rsidR="00CD1301" w:rsidRDefault="00FC5973">
      <w:sdt>
        <w:sdtPr>
          <w:tag w:val="goog_rdk_0"/>
          <w:id w:val="1871180969"/>
        </w:sdtPr>
        <w:sdtEndPr/>
        <w:sdtContent/>
      </w:sdt>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CD1301" w14:paraId="25FD04C0" w14:textId="77777777">
        <w:tc>
          <w:tcPr>
            <w:tcW w:w="9016" w:type="dxa"/>
          </w:tcPr>
          <w:p w14:paraId="00000003" w14:textId="77777777" w:rsidR="00CD1301" w:rsidRPr="00FC5973" w:rsidRDefault="00553677">
            <w:pPr>
              <w:rPr>
                <w:rFonts w:ascii="Arial" w:eastAsia="Arial" w:hAnsi="Arial" w:cs="Arial"/>
                <w:color w:val="000000"/>
              </w:rPr>
            </w:pPr>
            <w:r w:rsidRPr="00FC5973">
              <w:rPr>
                <w:rFonts w:ascii="Arial" w:eastAsia="Arial" w:hAnsi="Arial" w:cs="Arial"/>
                <w:b/>
                <w:color w:val="000000"/>
              </w:rPr>
              <w:t>Symposium or Masterclass Title (max. 10 words):</w:t>
            </w:r>
            <w:r w:rsidRPr="00FC5973">
              <w:rPr>
                <w:rFonts w:ascii="Arial" w:eastAsia="Arial" w:hAnsi="Arial" w:cs="Arial"/>
                <w:color w:val="000000"/>
              </w:rPr>
              <w:t xml:space="preserve"> </w:t>
            </w:r>
          </w:p>
          <w:p w14:paraId="00000004" w14:textId="77777777" w:rsidR="00CD1301" w:rsidRDefault="00553677">
            <w:pPr>
              <w:rPr>
                <w:rFonts w:ascii="Arial" w:eastAsia="Arial" w:hAnsi="Arial" w:cs="Arial"/>
                <w:b/>
                <w:color w:val="000000"/>
              </w:rPr>
            </w:pPr>
            <w:r w:rsidRPr="00FC5973">
              <w:rPr>
                <w:rFonts w:ascii="Arial" w:eastAsia="Arial" w:hAnsi="Arial" w:cs="Arial"/>
                <w:i/>
                <w:color w:val="000000"/>
              </w:rPr>
              <w:t>The title should be as brief as possible and clearly indicate the nature of the session. If you wish to include a subtitle, it must be included in this field and included in the 10-word limit.</w:t>
            </w:r>
          </w:p>
        </w:tc>
      </w:tr>
      <w:tr w:rsidR="00CD1301" w14:paraId="6AFD2C02" w14:textId="77777777">
        <w:tc>
          <w:tcPr>
            <w:tcW w:w="9016" w:type="dxa"/>
          </w:tcPr>
          <w:p w14:paraId="0000000A" w14:textId="77777777" w:rsidR="00CD1301" w:rsidRDefault="00CD1301">
            <w:pPr>
              <w:rPr>
                <w:rFonts w:ascii="Arial" w:eastAsia="Arial" w:hAnsi="Arial" w:cs="Arial"/>
                <w:color w:val="000000"/>
              </w:rPr>
            </w:pPr>
          </w:p>
          <w:sdt>
            <w:sdtPr>
              <w:tag w:val="goog_rdk_3"/>
              <w:id w:val="470488854"/>
            </w:sdtPr>
            <w:sdtEndPr/>
            <w:sdtContent>
              <w:p w14:paraId="0000000B" w14:textId="34246FC4" w:rsidR="00CD1301" w:rsidRPr="00051D0F" w:rsidRDefault="00FC5973">
                <w:pPr>
                  <w:rPr>
                    <w:rFonts w:ascii="Arial" w:eastAsia="Arial" w:hAnsi="Arial" w:cs="Arial"/>
                    <w:color w:val="000000"/>
                    <w:highlight w:val="green"/>
                  </w:rPr>
                </w:pPr>
                <w:sdt>
                  <w:sdtPr>
                    <w:tag w:val="goog_rdk_1"/>
                    <w:id w:val="-313031871"/>
                    <w:showingPlcHdr/>
                  </w:sdtPr>
                  <w:sdtEndPr/>
                  <w:sdtContent>
                    <w:r>
                      <w:t xml:space="preserve">     </w:t>
                    </w:r>
                  </w:sdtContent>
                </w:sdt>
                <w:sdt>
                  <w:sdtPr>
                    <w:tag w:val="goog_rdk_2"/>
                    <w:id w:val="-1310243726"/>
                  </w:sdtPr>
                  <w:sdtEndPr/>
                  <w:sdtContent>
                    <w:r w:rsidR="00553677" w:rsidRPr="00B74574">
                      <w:rPr>
                        <w:rFonts w:ascii="Arial" w:eastAsia="Arial" w:hAnsi="Arial" w:cs="Arial"/>
                        <w:color w:val="000000"/>
                      </w:rPr>
                      <w:t xml:space="preserve">Supporting optimal diabetes management in culturally and linguistically diverse </w:t>
                    </w:r>
                    <w:r w:rsidR="00AA496A" w:rsidRPr="00B74574">
                      <w:rPr>
                        <w:rFonts w:ascii="Arial" w:eastAsia="Arial" w:hAnsi="Arial" w:cs="Arial"/>
                        <w:color w:val="000000"/>
                      </w:rPr>
                      <w:t xml:space="preserve">communities </w:t>
                    </w:r>
                  </w:sdtContent>
                </w:sdt>
              </w:p>
            </w:sdtContent>
          </w:sdt>
          <w:sdt>
            <w:sdtPr>
              <w:tag w:val="goog_rdk_5"/>
              <w:id w:val="2052726168"/>
            </w:sdtPr>
            <w:sdtEndPr/>
            <w:sdtContent>
              <w:p w14:paraId="00000016" w14:textId="38E905C5" w:rsidR="00CD1301" w:rsidRPr="00FC5973" w:rsidRDefault="00FC5973" w:rsidP="00AA496A">
                <w:pPr>
                  <w:rPr>
                    <w:rFonts w:ascii="Arial" w:eastAsia="Arial" w:hAnsi="Arial" w:cs="Arial"/>
                    <w:color w:val="000000"/>
                    <w:highlight w:val="green"/>
                  </w:rPr>
                </w:pPr>
                <w:sdt>
                  <w:sdtPr>
                    <w:tag w:val="goog_rdk_4"/>
                    <w:id w:val="-355507635"/>
                    <w:showingPlcHdr/>
                  </w:sdtPr>
                  <w:sdtEndPr/>
                  <w:sdtContent>
                    <w:r w:rsidR="00AA496A">
                      <w:t xml:space="preserve">     </w:t>
                    </w:r>
                  </w:sdtContent>
                </w:sdt>
              </w:p>
            </w:sdtContent>
          </w:sdt>
        </w:tc>
      </w:tr>
    </w:tbl>
    <w:p w14:paraId="00000017" w14:textId="77777777" w:rsidR="00CD1301" w:rsidRDefault="00CD1301">
      <w:pPr>
        <w:rPr>
          <w:rFonts w:ascii="Arial" w:eastAsia="Arial" w:hAnsi="Arial" w:cs="Arial"/>
          <w:color w:val="000000"/>
        </w:rPr>
      </w:pP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CD1301" w14:paraId="0D8E3706" w14:textId="77777777">
        <w:tc>
          <w:tcPr>
            <w:tcW w:w="9016" w:type="dxa"/>
          </w:tcPr>
          <w:p w14:paraId="00000018" w14:textId="77777777" w:rsidR="00CD1301" w:rsidRDefault="00553677">
            <w:pPr>
              <w:rPr>
                <w:rFonts w:ascii="Arial" w:eastAsia="Arial" w:hAnsi="Arial" w:cs="Arial"/>
                <w:color w:val="000000"/>
              </w:rPr>
            </w:pPr>
            <w:r>
              <w:rPr>
                <w:rFonts w:ascii="Arial" w:eastAsia="Arial" w:hAnsi="Arial" w:cs="Arial"/>
                <w:b/>
                <w:color w:val="000000"/>
              </w:rPr>
              <w:t>Presenters:</w:t>
            </w:r>
          </w:p>
          <w:p w14:paraId="00000019" w14:textId="77777777" w:rsidR="00CD1301" w:rsidRDefault="00553677">
            <w:pPr>
              <w:rPr>
                <w:rFonts w:ascii="Arial" w:eastAsia="Arial" w:hAnsi="Arial" w:cs="Arial"/>
                <w:b/>
                <w:color w:val="000000"/>
              </w:rPr>
            </w:pPr>
            <w:r>
              <w:rPr>
                <w:rFonts w:ascii="Arial" w:eastAsia="Arial" w:hAnsi="Arial" w:cs="Arial"/>
                <w:i/>
                <w:color w:val="000000"/>
              </w:rPr>
              <w:t xml:space="preserve">Please provide details of all proposed presenters including their name, email address, ADS or ADEA member number (if applicable) and their residential state. Please indicate the key contact person for this session with an asterisk. </w:t>
            </w:r>
          </w:p>
        </w:tc>
      </w:tr>
      <w:tr w:rsidR="00CD1301" w14:paraId="5199060F" w14:textId="77777777">
        <w:tc>
          <w:tcPr>
            <w:tcW w:w="9016" w:type="dxa"/>
          </w:tcPr>
          <w:p w14:paraId="5E8E90E7" w14:textId="77777777" w:rsidR="00CD1301" w:rsidRDefault="00CD1301">
            <w:pPr>
              <w:rPr>
                <w:rFonts w:ascii="Arial" w:eastAsia="Arial" w:hAnsi="Arial" w:cs="Arial"/>
                <w:b/>
                <w:color w:val="000000"/>
              </w:rPr>
            </w:pPr>
          </w:p>
          <w:p w14:paraId="0000002C" w14:textId="24ABC117" w:rsidR="00FC5973" w:rsidRDefault="00FC5973">
            <w:pPr>
              <w:rPr>
                <w:rFonts w:ascii="Arial" w:eastAsia="Arial" w:hAnsi="Arial" w:cs="Arial"/>
                <w:b/>
                <w:color w:val="000000"/>
              </w:rPr>
            </w:pPr>
            <w:r>
              <w:rPr>
                <w:rFonts w:ascii="Arial" w:eastAsia="Arial" w:hAnsi="Arial" w:cs="Arial"/>
                <w:b/>
                <w:color w:val="000000"/>
              </w:rPr>
              <w:t>Blinded for review</w:t>
            </w:r>
          </w:p>
        </w:tc>
      </w:tr>
    </w:tbl>
    <w:p w14:paraId="0000002D" w14:textId="77777777" w:rsidR="00CD1301" w:rsidRDefault="00CD1301">
      <w:pPr>
        <w:rPr>
          <w:rFonts w:ascii="Arial" w:eastAsia="Arial" w:hAnsi="Arial" w:cs="Arial"/>
          <w:color w:val="000000"/>
        </w:rPr>
      </w:pP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CD1301" w14:paraId="768A5CCA" w14:textId="77777777">
        <w:tc>
          <w:tcPr>
            <w:tcW w:w="9016" w:type="dxa"/>
          </w:tcPr>
          <w:p w14:paraId="0000002E" w14:textId="77777777" w:rsidR="00CD1301" w:rsidRDefault="00553677">
            <w:pPr>
              <w:rPr>
                <w:rFonts w:ascii="Arial" w:eastAsia="Arial" w:hAnsi="Arial" w:cs="Arial"/>
                <w:color w:val="000000"/>
              </w:rPr>
            </w:pPr>
            <w:r>
              <w:rPr>
                <w:rFonts w:ascii="Arial" w:eastAsia="Arial" w:hAnsi="Arial" w:cs="Arial"/>
                <w:b/>
                <w:color w:val="000000"/>
              </w:rPr>
              <w:t>Session Chair(s):</w:t>
            </w:r>
          </w:p>
          <w:p w14:paraId="0000002F" w14:textId="77777777" w:rsidR="00CD1301" w:rsidRDefault="00553677">
            <w:pPr>
              <w:rPr>
                <w:rFonts w:ascii="Arial" w:eastAsia="Arial" w:hAnsi="Arial" w:cs="Arial"/>
                <w:b/>
                <w:color w:val="000000"/>
              </w:rPr>
            </w:pPr>
            <w:r>
              <w:rPr>
                <w:rFonts w:ascii="Arial" w:eastAsia="Arial" w:hAnsi="Arial" w:cs="Arial"/>
                <w:i/>
                <w:color w:val="000000"/>
              </w:rPr>
              <w:t>Please provide details of the nominated session chair(s), including their name and email address.</w:t>
            </w:r>
          </w:p>
        </w:tc>
      </w:tr>
      <w:tr w:rsidR="00CD1301" w14:paraId="3516AE70" w14:textId="77777777">
        <w:tc>
          <w:tcPr>
            <w:tcW w:w="9016" w:type="dxa"/>
          </w:tcPr>
          <w:p w14:paraId="00000039" w14:textId="31B4DC26" w:rsidR="00CD1301" w:rsidRDefault="00FC5973">
            <w:pPr>
              <w:rPr>
                <w:rFonts w:ascii="Arial" w:eastAsia="Arial" w:hAnsi="Arial" w:cs="Arial"/>
                <w:b/>
                <w:color w:val="000000"/>
              </w:rPr>
            </w:pPr>
            <w:r>
              <w:rPr>
                <w:rFonts w:ascii="Arial" w:eastAsia="Arial" w:hAnsi="Arial" w:cs="Arial"/>
                <w:b/>
                <w:color w:val="000000"/>
              </w:rPr>
              <w:t>Blinded for review</w:t>
            </w:r>
            <w:r>
              <w:rPr>
                <w:rFonts w:ascii="Arial" w:eastAsia="Arial" w:hAnsi="Arial" w:cs="Arial"/>
                <w:b/>
                <w:color w:val="000000"/>
              </w:rPr>
              <w:t xml:space="preserve"> </w:t>
            </w:r>
          </w:p>
        </w:tc>
      </w:tr>
    </w:tbl>
    <w:p w14:paraId="0000003A" w14:textId="77777777" w:rsidR="00CD1301" w:rsidRDefault="00CD1301">
      <w:pPr>
        <w:rPr>
          <w:rFonts w:ascii="Arial" w:eastAsia="Arial" w:hAnsi="Arial" w:cs="Arial"/>
          <w:color w:val="000000"/>
        </w:rPr>
      </w:pP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CD1301" w14:paraId="422EDEAC" w14:textId="77777777">
        <w:tc>
          <w:tcPr>
            <w:tcW w:w="9016" w:type="dxa"/>
          </w:tcPr>
          <w:p w14:paraId="0000003B" w14:textId="77777777" w:rsidR="00CD1301" w:rsidRDefault="00553677">
            <w:pPr>
              <w:rPr>
                <w:rFonts w:ascii="Arial" w:eastAsia="Arial" w:hAnsi="Arial" w:cs="Arial"/>
                <w:color w:val="000000"/>
              </w:rPr>
            </w:pPr>
            <w:r>
              <w:rPr>
                <w:rFonts w:ascii="Arial" w:eastAsia="Arial" w:hAnsi="Arial" w:cs="Arial"/>
                <w:b/>
                <w:color w:val="000000"/>
              </w:rPr>
              <w:t xml:space="preserve">Session </w:t>
            </w:r>
            <w:r w:rsidRPr="00FC5973">
              <w:rPr>
                <w:rFonts w:ascii="Arial" w:eastAsia="Arial" w:hAnsi="Arial" w:cs="Arial"/>
                <w:b/>
                <w:color w:val="000000"/>
              </w:rPr>
              <w:t>description (max. 200 words):</w:t>
            </w:r>
            <w:r>
              <w:rPr>
                <w:rFonts w:ascii="Arial" w:eastAsia="Arial" w:hAnsi="Arial" w:cs="Arial"/>
                <w:color w:val="000000"/>
              </w:rPr>
              <w:t xml:space="preserve"> </w:t>
            </w:r>
          </w:p>
          <w:p w14:paraId="0000003C" w14:textId="77777777" w:rsidR="00CD1301" w:rsidRDefault="00553677">
            <w:pPr>
              <w:rPr>
                <w:rFonts w:ascii="Arial" w:eastAsia="Arial" w:hAnsi="Arial" w:cs="Arial"/>
              </w:rPr>
            </w:pPr>
            <w:r>
              <w:rPr>
                <w:rFonts w:ascii="Arial" w:eastAsia="Arial" w:hAnsi="Arial" w:cs="Arial"/>
                <w:i/>
                <w:color w:val="000000"/>
              </w:rPr>
              <w:t>Please provide an overview of the session, including key content each presenter intends to cover.</w:t>
            </w:r>
            <w:r>
              <w:rPr>
                <w:rFonts w:ascii="Arial" w:eastAsia="Arial" w:hAnsi="Arial" w:cs="Arial"/>
                <w:color w:val="000000"/>
              </w:rPr>
              <w:t> </w:t>
            </w:r>
          </w:p>
          <w:p w14:paraId="0000003D" w14:textId="77777777" w:rsidR="00CD1301" w:rsidRDefault="00CD1301">
            <w:pPr>
              <w:rPr>
                <w:rFonts w:ascii="Arial" w:eastAsia="Arial" w:hAnsi="Arial" w:cs="Arial"/>
              </w:rPr>
            </w:pPr>
          </w:p>
        </w:tc>
      </w:tr>
      <w:tr w:rsidR="00CD1301" w14:paraId="7C682BF4" w14:textId="77777777">
        <w:tc>
          <w:tcPr>
            <w:tcW w:w="9016" w:type="dxa"/>
          </w:tcPr>
          <w:p w14:paraId="0000003E" w14:textId="77777777" w:rsidR="00CD1301" w:rsidRDefault="00CD1301">
            <w:pPr>
              <w:rPr>
                <w:rFonts w:ascii="Arial" w:eastAsia="Arial" w:hAnsi="Arial" w:cs="Arial"/>
              </w:rPr>
            </w:pPr>
          </w:p>
          <w:p w14:paraId="0000003F" w14:textId="531605F1" w:rsidR="00CD1301" w:rsidRDefault="00553677">
            <w:pPr>
              <w:rPr>
                <w:rFonts w:ascii="Arial" w:eastAsia="Arial" w:hAnsi="Arial" w:cs="Arial"/>
              </w:rPr>
            </w:pPr>
            <w:r>
              <w:rPr>
                <w:rFonts w:ascii="Arial" w:eastAsia="Arial" w:hAnsi="Arial" w:cs="Arial"/>
              </w:rPr>
              <w:t xml:space="preserve">This masterclass presents an evidence-based framework for enhancing diabetes self-management support in culturally and linguistically diverse (CALD) communities through health literacy principles. </w:t>
            </w:r>
            <w:r w:rsidR="00B74574">
              <w:rPr>
                <w:rFonts w:ascii="Arial" w:eastAsia="Arial" w:hAnsi="Arial" w:cs="Arial"/>
              </w:rPr>
              <w:t>Delegates</w:t>
            </w:r>
            <w:r>
              <w:rPr>
                <w:rFonts w:ascii="Arial" w:eastAsia="Arial" w:hAnsi="Arial" w:cs="Arial"/>
              </w:rPr>
              <w:t xml:space="preserve"> </w:t>
            </w:r>
            <w:r w:rsidR="00CC7029">
              <w:rPr>
                <w:rFonts w:ascii="Arial" w:eastAsia="Arial" w:hAnsi="Arial" w:cs="Arial"/>
              </w:rPr>
              <w:t xml:space="preserve">will be guided </w:t>
            </w:r>
            <w:r>
              <w:rPr>
                <w:rFonts w:ascii="Arial" w:eastAsia="Arial" w:hAnsi="Arial" w:cs="Arial"/>
              </w:rPr>
              <w:t>through practical approaches to cultural and linguistic adaptations of diabetes communication to optimise engagement and understanding by people living with diabetes</w:t>
            </w:r>
            <w:r w:rsidR="00AA496A">
              <w:rPr>
                <w:rFonts w:ascii="Arial" w:eastAsia="Arial" w:hAnsi="Arial" w:cs="Arial"/>
              </w:rPr>
              <w:t xml:space="preserve"> (PWD)</w:t>
            </w:r>
            <w:r>
              <w:rPr>
                <w:rFonts w:ascii="Arial" w:eastAsia="Arial" w:hAnsi="Arial" w:cs="Arial"/>
              </w:rPr>
              <w:t xml:space="preserve"> from CALD communities.</w:t>
            </w:r>
          </w:p>
          <w:p w14:paraId="00000040" w14:textId="77777777" w:rsidR="00CD1301" w:rsidRDefault="00CD1301">
            <w:pPr>
              <w:rPr>
                <w:rFonts w:ascii="Arial" w:eastAsia="Arial" w:hAnsi="Arial" w:cs="Arial"/>
              </w:rPr>
            </w:pPr>
          </w:p>
          <w:p w14:paraId="6D41F3D0" w14:textId="5DC5D2CB" w:rsidR="00CC7029" w:rsidRDefault="00CC7029" w:rsidP="00CC7029">
            <w:pPr>
              <w:rPr>
                <w:rFonts w:ascii="Arial" w:eastAsia="Arial" w:hAnsi="Arial" w:cs="Arial"/>
              </w:rPr>
            </w:pPr>
            <w:r>
              <w:rPr>
                <w:rFonts w:ascii="Arial" w:eastAsia="Arial" w:hAnsi="Arial" w:cs="Arial"/>
              </w:rPr>
              <w:t xml:space="preserve">Dr Amira </w:t>
            </w:r>
            <w:proofErr w:type="spellStart"/>
            <w:r>
              <w:rPr>
                <w:rFonts w:ascii="Arial" w:eastAsia="Arial" w:hAnsi="Arial" w:cs="Arial"/>
              </w:rPr>
              <w:t>Howari</w:t>
            </w:r>
            <w:proofErr w:type="spellEnd"/>
            <w:r>
              <w:rPr>
                <w:rFonts w:ascii="Arial" w:eastAsia="Arial" w:hAnsi="Arial" w:cs="Arial"/>
              </w:rPr>
              <w:t xml:space="preserve"> will start by sharing her experiences of a person living with diabetes (PWD) from a CALD background receiving care, and how this shaped her diabetes management.</w:t>
            </w:r>
          </w:p>
          <w:p w14:paraId="5179E5E3" w14:textId="77777777" w:rsidR="00CC7029" w:rsidRDefault="00CC7029">
            <w:pPr>
              <w:rPr>
                <w:rFonts w:ascii="Arial" w:eastAsia="Arial" w:hAnsi="Arial" w:cs="Arial"/>
              </w:rPr>
            </w:pPr>
          </w:p>
          <w:p w14:paraId="33D89C8E" w14:textId="1353F1C8" w:rsidR="00CC7029" w:rsidRDefault="00CC7029">
            <w:pPr>
              <w:rPr>
                <w:rFonts w:ascii="Arial" w:eastAsia="Arial" w:hAnsi="Arial" w:cs="Arial"/>
                <w:color w:val="000000"/>
              </w:rPr>
            </w:pPr>
            <w:r>
              <w:rPr>
                <w:rFonts w:ascii="Arial" w:eastAsia="Arial" w:hAnsi="Arial" w:cs="Arial"/>
              </w:rPr>
              <w:t>Dr Shannon Lin will share the evidence on the extent of CALD community members negatively impacted by healthcare delivered without</w:t>
            </w:r>
            <w:r w:rsidR="00B74574">
              <w:rPr>
                <w:rFonts w:ascii="Arial" w:eastAsia="Arial" w:hAnsi="Arial" w:cs="Arial"/>
              </w:rPr>
              <w:t xml:space="preserve"> or with limited</w:t>
            </w:r>
            <w:r>
              <w:rPr>
                <w:rFonts w:ascii="Arial" w:eastAsia="Arial" w:hAnsi="Arial" w:cs="Arial"/>
              </w:rPr>
              <w:t xml:space="preserve"> consideration of their culture or language, the research around health literacy and </w:t>
            </w:r>
            <w:r>
              <w:rPr>
                <w:rFonts w:ascii="Arial" w:eastAsia="Arial" w:hAnsi="Arial" w:cs="Arial"/>
                <w:color w:val="000000"/>
              </w:rPr>
              <w:t>strategies that can improve individual level support to improve diabetes management.</w:t>
            </w:r>
          </w:p>
          <w:p w14:paraId="1079595D" w14:textId="77777777" w:rsidR="00CC7029" w:rsidRDefault="00CC7029">
            <w:pPr>
              <w:rPr>
                <w:rFonts w:ascii="Arial" w:eastAsia="Arial" w:hAnsi="Arial" w:cs="Arial"/>
                <w:color w:val="000000"/>
              </w:rPr>
            </w:pPr>
          </w:p>
          <w:p w14:paraId="043A7F86" w14:textId="3836043A" w:rsidR="00B74574" w:rsidRPr="0068408C" w:rsidRDefault="00B74574" w:rsidP="00B74574">
            <w:pPr>
              <w:rPr>
                <w:rFonts w:ascii="Arial" w:eastAsia="Arial" w:hAnsi="Arial" w:cs="Arial"/>
                <w:color w:val="000000"/>
              </w:rPr>
            </w:pPr>
            <w:r>
              <w:rPr>
                <w:rFonts w:ascii="Arial" w:eastAsia="Arial" w:hAnsi="Arial" w:cs="Arial"/>
              </w:rPr>
              <w:t>Supported by the presenters and Chair, delegates will work through case studies to apply the evidence-based strategies, adapting educational resources, and practicing cultural communication techniques to demonstrate real-world application of culturally and linguistically appropriate principles in diabetes education</w:t>
            </w:r>
            <w:r w:rsidR="00051D0F">
              <w:rPr>
                <w:rFonts w:ascii="Arial" w:eastAsia="Arial" w:hAnsi="Arial" w:cs="Arial"/>
              </w:rPr>
              <w:t>.</w:t>
            </w:r>
            <w:r>
              <w:rPr>
                <w:rFonts w:ascii="Arial" w:eastAsia="Arial" w:hAnsi="Arial" w:cs="Arial"/>
              </w:rPr>
              <w:t xml:space="preserve"> </w:t>
            </w:r>
            <w:r w:rsidR="00051D0F">
              <w:rPr>
                <w:rFonts w:ascii="Arial" w:eastAsia="Arial" w:hAnsi="Arial" w:cs="Arial"/>
              </w:rPr>
              <w:t>B</w:t>
            </w:r>
            <w:r>
              <w:rPr>
                <w:rFonts w:ascii="Arial" w:eastAsia="Arial" w:hAnsi="Arial" w:cs="Arial"/>
              </w:rPr>
              <w:t xml:space="preserve">y the end of the masterclass, delegates </w:t>
            </w:r>
            <w:r w:rsidR="00051D0F">
              <w:rPr>
                <w:rFonts w:ascii="Arial" w:eastAsia="Arial" w:hAnsi="Arial" w:cs="Arial"/>
              </w:rPr>
              <w:t>will be able to</w:t>
            </w:r>
            <w:r>
              <w:rPr>
                <w:rFonts w:ascii="Arial" w:eastAsia="Arial" w:hAnsi="Arial" w:cs="Arial"/>
              </w:rPr>
              <w:t xml:space="preserve"> use these in their own practice.</w:t>
            </w:r>
          </w:p>
          <w:p w14:paraId="0000005B" w14:textId="77777777" w:rsidR="00CD1301" w:rsidRDefault="00CD1301">
            <w:pPr>
              <w:rPr>
                <w:rFonts w:ascii="Arial" w:eastAsia="Arial" w:hAnsi="Arial" w:cs="Arial"/>
              </w:rPr>
            </w:pPr>
          </w:p>
        </w:tc>
      </w:tr>
    </w:tbl>
    <w:p w14:paraId="0000005C" w14:textId="77777777" w:rsidR="00CD1301" w:rsidRDefault="00CD1301">
      <w:pPr>
        <w:rPr>
          <w:rFonts w:ascii="Arial" w:eastAsia="Arial" w:hAnsi="Arial" w:cs="Arial"/>
        </w:rPr>
      </w:pP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CD1301" w14:paraId="436B2128" w14:textId="77777777">
        <w:tc>
          <w:tcPr>
            <w:tcW w:w="9016" w:type="dxa"/>
          </w:tcPr>
          <w:p w14:paraId="0000005D" w14:textId="77777777" w:rsidR="00CD1301" w:rsidRDefault="00553677">
            <w:pPr>
              <w:rPr>
                <w:rFonts w:ascii="Arial" w:eastAsia="Arial" w:hAnsi="Arial" w:cs="Arial"/>
                <w:color w:val="000000"/>
              </w:rPr>
            </w:pPr>
            <w:r>
              <w:rPr>
                <w:rFonts w:ascii="Arial" w:eastAsia="Arial" w:hAnsi="Arial" w:cs="Arial"/>
                <w:b/>
                <w:color w:val="000000"/>
              </w:rPr>
              <w:t xml:space="preserve">Evidence </w:t>
            </w:r>
            <w:r w:rsidRPr="00FC5973">
              <w:rPr>
                <w:rFonts w:ascii="Arial" w:eastAsia="Arial" w:hAnsi="Arial" w:cs="Arial"/>
                <w:b/>
                <w:color w:val="000000"/>
              </w:rPr>
              <w:t>base (max. 100 words):</w:t>
            </w:r>
            <w:r>
              <w:rPr>
                <w:rFonts w:ascii="Arial" w:eastAsia="Arial" w:hAnsi="Arial" w:cs="Arial"/>
                <w:color w:val="000000"/>
              </w:rPr>
              <w:t xml:space="preserve"> </w:t>
            </w:r>
          </w:p>
          <w:p w14:paraId="0000005E" w14:textId="77777777" w:rsidR="00CD1301" w:rsidRDefault="00553677">
            <w:pPr>
              <w:rPr>
                <w:rFonts w:ascii="Arial" w:eastAsia="Arial" w:hAnsi="Arial" w:cs="Arial"/>
                <w:i/>
              </w:rPr>
            </w:pPr>
            <w:r>
              <w:rPr>
                <w:rFonts w:ascii="Arial" w:eastAsia="Arial" w:hAnsi="Arial" w:cs="Arial"/>
                <w:i/>
                <w:color w:val="000000"/>
              </w:rPr>
              <w:t>Where appropriate, please include a brief description and citations of the evidence that supports your session or will be presented and discussed during the session. </w:t>
            </w:r>
          </w:p>
          <w:p w14:paraId="0000005F" w14:textId="77777777" w:rsidR="00CD1301" w:rsidRDefault="00CD1301">
            <w:pPr>
              <w:rPr>
                <w:rFonts w:ascii="Arial" w:eastAsia="Arial" w:hAnsi="Arial" w:cs="Arial"/>
              </w:rPr>
            </w:pPr>
          </w:p>
        </w:tc>
      </w:tr>
      <w:tr w:rsidR="00CD1301" w14:paraId="624371A9" w14:textId="77777777">
        <w:tc>
          <w:tcPr>
            <w:tcW w:w="9016" w:type="dxa"/>
          </w:tcPr>
          <w:p w14:paraId="00000061" w14:textId="77777777" w:rsidR="00CD1301" w:rsidRDefault="00CD1301">
            <w:pPr>
              <w:rPr>
                <w:rFonts w:ascii="Arial" w:eastAsia="Arial" w:hAnsi="Arial" w:cs="Arial"/>
              </w:rPr>
            </w:pPr>
          </w:p>
          <w:p w14:paraId="00000062" w14:textId="2039845D" w:rsidR="00CD1301" w:rsidRDefault="00553677">
            <w:pPr>
              <w:rPr>
                <w:rFonts w:ascii="Arial" w:eastAsia="Arial" w:hAnsi="Arial" w:cs="Arial"/>
              </w:rPr>
            </w:pPr>
            <w:r>
              <w:rPr>
                <w:rFonts w:ascii="Arial" w:eastAsia="Arial" w:hAnsi="Arial" w:cs="Arial"/>
              </w:rPr>
              <w:lastRenderedPageBreak/>
              <w:t>Despite comprising 29% of the population, 38% of Australians living with diabetes were born overseas (1). Behavioural patterns related to health, healing and wellness are shaped by intertwined culture and language (2). Therefore, improving health outcomes among Culturally and Linguistically Diverse (CALD) populations living with diabetes require culturally tailored approaches (3).</w:t>
            </w:r>
          </w:p>
          <w:p w14:paraId="00000063" w14:textId="77777777" w:rsidR="00CD1301" w:rsidRDefault="00CD1301">
            <w:pPr>
              <w:rPr>
                <w:rFonts w:ascii="Arial" w:eastAsia="Arial" w:hAnsi="Arial" w:cs="Arial"/>
              </w:rPr>
            </w:pPr>
          </w:p>
          <w:p w14:paraId="00000064" w14:textId="5997AE31" w:rsidR="00CD1301" w:rsidRDefault="00553677">
            <w:pPr>
              <w:rPr>
                <w:rFonts w:ascii="Arial" w:eastAsia="Arial" w:hAnsi="Arial" w:cs="Arial"/>
              </w:rPr>
            </w:pPr>
            <w:r>
              <w:rPr>
                <w:rFonts w:ascii="Arial" w:eastAsia="Arial" w:hAnsi="Arial" w:cs="Arial"/>
              </w:rPr>
              <w:t xml:space="preserve">Australia faces challenges in providing accessible and culturally competent preventative services. Many service providers lack understanding of the barriers that CALD communities face in service access (4), </w:t>
            </w:r>
            <w:sdt>
              <w:sdtPr>
                <w:tag w:val="goog_rdk_33"/>
                <w:id w:val="-3750111"/>
              </w:sdtPr>
              <w:sdtEndPr/>
              <w:sdtContent/>
            </w:sdt>
            <w:r>
              <w:rPr>
                <w:rFonts w:ascii="Arial" w:eastAsia="Arial" w:hAnsi="Arial" w:cs="Arial"/>
              </w:rPr>
              <w:t>while 10% of CALD community members are unaware of their rights to access free interpreting when talking to health professionals (5).</w:t>
            </w:r>
          </w:p>
          <w:p w14:paraId="00000065" w14:textId="77777777" w:rsidR="00CD1301" w:rsidRDefault="00CD1301">
            <w:pPr>
              <w:rPr>
                <w:rFonts w:ascii="Arial" w:eastAsia="Arial" w:hAnsi="Arial" w:cs="Arial"/>
              </w:rPr>
            </w:pPr>
          </w:p>
          <w:p w14:paraId="00000070" w14:textId="77777777" w:rsidR="00CD1301" w:rsidRDefault="00CD1301">
            <w:pPr>
              <w:rPr>
                <w:rFonts w:ascii="Arial" w:eastAsia="Arial" w:hAnsi="Arial" w:cs="Arial"/>
              </w:rPr>
            </w:pPr>
          </w:p>
        </w:tc>
      </w:tr>
    </w:tbl>
    <w:p w14:paraId="00000071" w14:textId="77777777" w:rsidR="00CD1301" w:rsidRDefault="00CD1301">
      <w:pPr>
        <w:rPr>
          <w:rFonts w:ascii="Arial" w:eastAsia="Arial" w:hAnsi="Arial" w:cs="Arial"/>
        </w:rPr>
      </w:pPr>
    </w:p>
    <w:p w14:paraId="7CFC5647" w14:textId="77777777" w:rsidR="00FC5973" w:rsidRDefault="00FC5973" w:rsidP="00FC5973">
      <w:pPr>
        <w:rPr>
          <w:rFonts w:ascii="Arial" w:eastAsia="Arial" w:hAnsi="Arial" w:cs="Arial"/>
        </w:rPr>
      </w:pPr>
    </w:p>
    <w:p w14:paraId="7786CD16" w14:textId="77777777" w:rsidR="00FC5973" w:rsidRDefault="00FC5973" w:rsidP="00FC5973">
      <w:pPr>
        <w:rPr>
          <w:rFonts w:ascii="Arial" w:eastAsia="Arial" w:hAnsi="Arial" w:cs="Arial"/>
          <w:b/>
        </w:rPr>
      </w:pPr>
      <w:r>
        <w:rPr>
          <w:rFonts w:ascii="Arial" w:eastAsia="Arial" w:hAnsi="Arial" w:cs="Arial"/>
          <w:b/>
        </w:rPr>
        <w:t>References</w:t>
      </w:r>
    </w:p>
    <w:p w14:paraId="0976C965" w14:textId="77777777" w:rsidR="00FC5973" w:rsidRDefault="00FC5973" w:rsidP="00FC5973">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Australian Bureau of Statistics (2018), National Health Survey: First Results, 2017-2018</w:t>
      </w:r>
    </w:p>
    <w:p w14:paraId="2D18D9AC" w14:textId="77777777" w:rsidR="00FC5973" w:rsidRDefault="00FC5973" w:rsidP="00FC5973">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Vaughn, E. J. and Krenz, V. D. (2013), Planning, Implementing, and Evaluating Culturally Appropriate Programs in Cultural Competence in Health Education and Health Promotion, 2nd Edition, eds. Pérez, M. A. and Luquis, R. R., pp. 171-192 </w:t>
      </w:r>
    </w:p>
    <w:p w14:paraId="2D6354E2" w14:textId="77777777" w:rsidR="00FC5973" w:rsidRDefault="00FC5973" w:rsidP="00FC5973">
      <w:pPr>
        <w:numPr>
          <w:ilvl w:val="0"/>
          <w:numId w:val="5"/>
        </w:numPr>
        <w:pBdr>
          <w:top w:val="nil"/>
          <w:left w:val="nil"/>
          <w:bottom w:val="nil"/>
          <w:right w:val="nil"/>
          <w:between w:val="nil"/>
        </w:pBdr>
        <w:rPr>
          <w:rFonts w:ascii="Arial" w:eastAsia="Arial" w:hAnsi="Arial" w:cs="Arial"/>
          <w:color w:val="000000"/>
        </w:rPr>
      </w:pPr>
      <w:proofErr w:type="spellStart"/>
      <w:r>
        <w:rPr>
          <w:rFonts w:ascii="Arial" w:eastAsia="Arial" w:hAnsi="Arial" w:cs="Arial"/>
          <w:color w:val="000000"/>
        </w:rPr>
        <w:t>Lagisetty</w:t>
      </w:r>
      <w:proofErr w:type="spellEnd"/>
      <w:r>
        <w:rPr>
          <w:rFonts w:ascii="Arial" w:eastAsia="Arial" w:hAnsi="Arial" w:cs="Arial"/>
          <w:color w:val="000000"/>
        </w:rPr>
        <w:t>, P., Priyadarshini, S., Terrell, S., Hamati, M., Landgraf, J., Chopra, V. and Heisler, M. (2017), “Culturally Targeted Strategies for Diabetes Prevention in Minority Population: A Systematic Review and Framework”, The Diabetes Educator (43), pp.54-77. 10.1177/0145721716683811</w:t>
      </w:r>
    </w:p>
    <w:p w14:paraId="56BC1AD2" w14:textId="77777777" w:rsidR="00FC5973" w:rsidRDefault="00FC5973" w:rsidP="00FC5973">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Ethnic Communities’ Council of Victoria and Diabetes Victoria (2022). Chronic Disease Prevention In Multicultural Communities. Access: </w:t>
      </w:r>
      <w:hyperlink r:id="rId8">
        <w:r>
          <w:rPr>
            <w:rFonts w:ascii="Arial" w:eastAsia="Arial" w:hAnsi="Arial" w:cs="Arial"/>
            <w:color w:val="0563C1"/>
            <w:u w:val="single"/>
          </w:rPr>
          <w:t>Chronic Disease Prevention in Multicultural Communities Report 2022 - V2.indd</w:t>
        </w:r>
      </w:hyperlink>
      <w:r>
        <w:rPr>
          <w:rFonts w:ascii="Arial" w:eastAsia="Arial" w:hAnsi="Arial" w:cs="Arial"/>
          <w:color w:val="000000"/>
        </w:rPr>
        <w:t xml:space="preserve"> </w:t>
      </w:r>
    </w:p>
    <w:p w14:paraId="095DD763" w14:textId="77777777" w:rsidR="00FC5973" w:rsidRDefault="00FC5973" w:rsidP="00FC5973">
      <w:pPr>
        <w:numPr>
          <w:ilvl w:val="0"/>
          <w:numId w:val="5"/>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Ethnic Communities’ Council of Victoria, (2020), Communicating about COVID: Health Literacy and Language Services during the Pandemic. Access: </w:t>
      </w:r>
      <w:hyperlink r:id="rId9">
        <w:r>
          <w:rPr>
            <w:rFonts w:ascii="Arial" w:eastAsia="Arial" w:hAnsi="Arial" w:cs="Arial"/>
            <w:color w:val="0563C1"/>
            <w:u w:val="single"/>
          </w:rPr>
          <w:t>Communicating about COVID-19: Health Literacy and Language Services During Pandemic - Ethnic Communities Council of Victoria</w:t>
        </w:r>
      </w:hyperlink>
    </w:p>
    <w:p w14:paraId="2ECDE4DC" w14:textId="77777777" w:rsidR="00FC5973" w:rsidRDefault="00FC5973">
      <w:pPr>
        <w:rPr>
          <w:rFonts w:ascii="Arial" w:eastAsia="Arial" w:hAnsi="Arial" w:cs="Arial"/>
        </w:rPr>
      </w:pPr>
    </w:p>
    <w:p w14:paraId="2116A673" w14:textId="77777777" w:rsidR="00FC5973" w:rsidRDefault="00FC5973">
      <w:pPr>
        <w:rPr>
          <w:rFonts w:ascii="Arial" w:eastAsia="Arial" w:hAnsi="Arial" w:cs="Arial"/>
        </w:rPr>
      </w:pPr>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CD1301" w14:paraId="506C5176" w14:textId="77777777">
        <w:tc>
          <w:tcPr>
            <w:tcW w:w="9016" w:type="dxa"/>
          </w:tcPr>
          <w:p w14:paraId="00000072" w14:textId="77777777" w:rsidR="00CD1301" w:rsidRDefault="00553677">
            <w:pPr>
              <w:rPr>
                <w:rFonts w:ascii="Arial" w:eastAsia="Arial" w:hAnsi="Arial" w:cs="Arial"/>
                <w:b/>
                <w:color w:val="000000"/>
              </w:rPr>
            </w:pPr>
            <w:r>
              <w:rPr>
                <w:rFonts w:ascii="Arial" w:eastAsia="Arial" w:hAnsi="Arial" w:cs="Arial"/>
                <w:b/>
                <w:color w:val="000000"/>
              </w:rPr>
              <w:t>Key learning objectives (max. 100 words):</w:t>
            </w:r>
          </w:p>
          <w:p w14:paraId="00000073" w14:textId="77777777" w:rsidR="00CD1301" w:rsidRDefault="00553677">
            <w:pPr>
              <w:rPr>
                <w:rFonts w:ascii="Arial" w:eastAsia="Arial" w:hAnsi="Arial" w:cs="Arial"/>
              </w:rPr>
            </w:pPr>
            <w:r>
              <w:rPr>
                <w:rFonts w:ascii="Arial" w:eastAsia="Arial" w:hAnsi="Arial" w:cs="Arial"/>
                <w:i/>
                <w:color w:val="000000"/>
              </w:rPr>
              <w:t>Please identify the key knowledge and/or skills that delegates will achieve by the conclusion of the session. Key learning objects can be presented in dot point form.</w:t>
            </w:r>
          </w:p>
        </w:tc>
      </w:tr>
      <w:tr w:rsidR="00CD1301" w14:paraId="667DF960" w14:textId="77777777">
        <w:tc>
          <w:tcPr>
            <w:tcW w:w="9016" w:type="dxa"/>
          </w:tcPr>
          <w:p w14:paraId="00000075" w14:textId="77777777" w:rsidR="00CD1301" w:rsidRDefault="00CD1301">
            <w:pPr>
              <w:rPr>
                <w:rFonts w:ascii="Arial" w:eastAsia="Arial" w:hAnsi="Arial" w:cs="Arial"/>
              </w:rPr>
            </w:pPr>
          </w:p>
          <w:p w14:paraId="00000076" w14:textId="77777777" w:rsidR="00CD1301" w:rsidRDefault="00553677">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Importance of health literacy, and role it plays in people from CALD backgrounds and PWD generally</w:t>
            </w:r>
          </w:p>
          <w:p w14:paraId="00000077" w14:textId="77777777" w:rsidR="00CD1301" w:rsidRDefault="00553677">
            <w:pPr>
              <w:numPr>
                <w:ilvl w:val="0"/>
                <w:numId w:val="2"/>
              </w:numPr>
              <w:pBdr>
                <w:top w:val="nil"/>
                <w:left w:val="nil"/>
                <w:bottom w:val="nil"/>
                <w:right w:val="nil"/>
                <w:between w:val="nil"/>
              </w:pBdr>
              <w:rPr>
                <w:rFonts w:ascii="Arial" w:eastAsia="Arial" w:hAnsi="Arial" w:cs="Arial"/>
                <w:color w:val="000000"/>
              </w:rPr>
            </w:pPr>
            <w:r>
              <w:rPr>
                <w:rFonts w:ascii="Arial" w:eastAsia="Arial" w:hAnsi="Arial" w:cs="Arial"/>
                <w:color w:val="000000"/>
              </w:rPr>
              <w:t>What clinicians can do to support health literacy at: advocacy and individual levels</w:t>
            </w:r>
          </w:p>
          <w:p w14:paraId="00000078" w14:textId="77777777" w:rsidR="00CD1301" w:rsidRDefault="00CD1301">
            <w:pPr>
              <w:rPr>
                <w:rFonts w:ascii="Arial" w:eastAsia="Arial" w:hAnsi="Arial" w:cs="Arial"/>
              </w:rPr>
            </w:pPr>
          </w:p>
          <w:p w14:paraId="00000079" w14:textId="77777777" w:rsidR="00CD1301" w:rsidRDefault="00CD1301">
            <w:pPr>
              <w:rPr>
                <w:rFonts w:ascii="Arial" w:eastAsia="Arial" w:hAnsi="Arial" w:cs="Arial"/>
              </w:rPr>
            </w:pPr>
          </w:p>
        </w:tc>
      </w:tr>
    </w:tbl>
    <w:p w14:paraId="000000A8" w14:textId="0CE91E2E" w:rsidR="00CD1301" w:rsidRDefault="00CD1301" w:rsidP="00FC5973">
      <w:pPr>
        <w:rPr>
          <w:rFonts w:ascii="Arial" w:eastAsia="Arial" w:hAnsi="Arial" w:cs="Arial"/>
        </w:rPr>
      </w:pPr>
    </w:p>
    <w:p w14:paraId="000000A9" w14:textId="77777777" w:rsidR="00CD1301" w:rsidRDefault="00CD1301">
      <w:pPr>
        <w:rPr>
          <w:rFonts w:ascii="Arial" w:eastAsia="Arial" w:hAnsi="Arial" w:cs="Arial"/>
        </w:rPr>
      </w:pPr>
    </w:p>
    <w:sectPr w:rsidR="00CD1301">
      <w:footerReference w:type="default" r:id="rId1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9908E8" w14:textId="77777777" w:rsidR="00FC5973" w:rsidRDefault="00FC5973" w:rsidP="00FC5973">
      <w:r>
        <w:separator/>
      </w:r>
    </w:p>
  </w:endnote>
  <w:endnote w:type="continuationSeparator" w:id="0">
    <w:p w14:paraId="167A75C2" w14:textId="77777777" w:rsidR="00FC5973" w:rsidRDefault="00FC5973" w:rsidP="00FC59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8049165E-B13D-46BC-A6CD-4783AA0A8E76}"/>
  </w:font>
  <w:font w:name="Courier New">
    <w:panose1 w:val="02070309020205020404"/>
    <w:charset w:val="00"/>
    <w:family w:val="modern"/>
    <w:pitch w:val="fixed"/>
    <w:sig w:usb0="E0002EFF" w:usb1="C0007843" w:usb2="00000009" w:usb3="00000000" w:csb0="000001FF" w:csb1="00000000"/>
  </w:font>
  <w:font w:name="Atlas Grotesk Regular">
    <w:altName w:val="Calibri"/>
    <w:panose1 w:val="000000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A8631BA3-4056-48D1-831E-528B35B06A26}"/>
    <w:embedItalic r:id="rId3" w:fontKey="{802A5B61-22C4-428B-89E0-085066D92405}"/>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4" w:fontKey="{329ADFE5-5AE3-4B3E-809D-FB6EC03B37AF}"/>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embedRegular r:id="rId5" w:fontKey="{6E64FA6E-94E0-4A8D-AD06-B4775BAADB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31157923"/>
      <w:docPartObj>
        <w:docPartGallery w:val="Page Numbers (Bottom of Page)"/>
        <w:docPartUnique/>
      </w:docPartObj>
    </w:sdtPr>
    <w:sdtContent>
      <w:sdt>
        <w:sdtPr>
          <w:id w:val="-1769616900"/>
          <w:docPartObj>
            <w:docPartGallery w:val="Page Numbers (Top of Page)"/>
            <w:docPartUnique/>
          </w:docPartObj>
        </w:sdtPr>
        <w:sdtContent>
          <w:p w14:paraId="4691DB75" w14:textId="4D1AF87C" w:rsidR="00FC5973" w:rsidRDefault="00FC597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4E06583" w14:textId="77777777" w:rsidR="00FC5973" w:rsidRDefault="00FC59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B107AB" w14:textId="77777777" w:rsidR="00FC5973" w:rsidRDefault="00FC5973" w:rsidP="00FC5973">
      <w:r>
        <w:separator/>
      </w:r>
    </w:p>
  </w:footnote>
  <w:footnote w:type="continuationSeparator" w:id="0">
    <w:p w14:paraId="1621F765" w14:textId="77777777" w:rsidR="00FC5973" w:rsidRDefault="00FC5973" w:rsidP="00FC59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3C5875"/>
    <w:multiLevelType w:val="multilevel"/>
    <w:tmpl w:val="74A69E3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F7173C3"/>
    <w:multiLevelType w:val="multilevel"/>
    <w:tmpl w:val="9A565B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38446DB"/>
    <w:multiLevelType w:val="multilevel"/>
    <w:tmpl w:val="F29E2B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0591425"/>
    <w:multiLevelType w:val="multilevel"/>
    <w:tmpl w:val="1AFC79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9E23EF7"/>
    <w:multiLevelType w:val="multilevel"/>
    <w:tmpl w:val="81503F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23159146">
    <w:abstractNumId w:val="3"/>
  </w:num>
  <w:num w:numId="2" w16cid:durableId="464855974">
    <w:abstractNumId w:val="0"/>
  </w:num>
  <w:num w:numId="3" w16cid:durableId="581918132">
    <w:abstractNumId w:val="4"/>
  </w:num>
  <w:num w:numId="4" w16cid:durableId="1663656061">
    <w:abstractNumId w:val="2"/>
  </w:num>
  <w:num w:numId="5" w16cid:durableId="12341248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1301"/>
    <w:rsid w:val="00051D0F"/>
    <w:rsid w:val="00230A95"/>
    <w:rsid w:val="003852FC"/>
    <w:rsid w:val="00553677"/>
    <w:rsid w:val="005603E5"/>
    <w:rsid w:val="00874BB7"/>
    <w:rsid w:val="00950837"/>
    <w:rsid w:val="009E2031"/>
    <w:rsid w:val="00A2363C"/>
    <w:rsid w:val="00AA496A"/>
    <w:rsid w:val="00B74574"/>
    <w:rsid w:val="00BA70D9"/>
    <w:rsid w:val="00BC63C1"/>
    <w:rsid w:val="00CC7029"/>
    <w:rsid w:val="00CD1301"/>
    <w:rsid w:val="00DF01AB"/>
    <w:rsid w:val="00FC597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A7B2C"/>
  <w15:docId w15:val="{C7935933-232E-41FE-A523-E824A33A0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tlas Grotesk Regular" w:eastAsia="Atlas Grotesk Regular" w:hAnsi="Atlas Grotesk Regular" w:cs="Atlas Grotesk Regular"/>
        <w:sz w:val="22"/>
        <w:szCs w:val="22"/>
        <w:lang w:val="en-NZ"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E744A7"/>
    <w:pPr>
      <w:spacing w:before="100" w:beforeAutospacing="1" w:after="100" w:afterAutospacing="1"/>
    </w:pPr>
    <w:rPr>
      <w:rFonts w:ascii="Times New Roman" w:eastAsia="Times New Roman" w:hAnsi="Times New Roman" w:cs="Times New Roman"/>
      <w:sz w:val="24"/>
      <w:szCs w:val="24"/>
      <w:lang w:eastAsia="en-NZ"/>
    </w:rPr>
  </w:style>
  <w:style w:type="table" w:styleId="TableGrid">
    <w:name w:val="Table Grid"/>
    <w:basedOn w:val="TableNormal"/>
    <w:uiPriority w:val="39"/>
    <w:rsid w:val="00E744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F3419"/>
  </w:style>
  <w:style w:type="character" w:styleId="Hyperlink">
    <w:name w:val="Hyperlink"/>
    <w:basedOn w:val="DefaultParagraphFont"/>
    <w:uiPriority w:val="99"/>
    <w:unhideWhenUsed/>
    <w:rsid w:val="001156AF"/>
    <w:rPr>
      <w:color w:val="0563C1" w:themeColor="hyperlink"/>
      <w:u w:val="single"/>
    </w:rPr>
  </w:style>
  <w:style w:type="character" w:styleId="UnresolvedMention">
    <w:name w:val="Unresolved Mention"/>
    <w:basedOn w:val="DefaultParagraphFont"/>
    <w:uiPriority w:val="99"/>
    <w:semiHidden/>
    <w:unhideWhenUsed/>
    <w:rsid w:val="001156AF"/>
    <w:rPr>
      <w:color w:val="605E5C"/>
      <w:shd w:val="clear" w:color="auto" w:fill="E1DFDD"/>
    </w:rPr>
  </w:style>
  <w:style w:type="paragraph" w:styleId="ListParagraph">
    <w:name w:val="List Paragraph"/>
    <w:basedOn w:val="Normal"/>
    <w:uiPriority w:val="34"/>
    <w:qFormat/>
    <w:rsid w:val="00867000"/>
    <w:pPr>
      <w:ind w:left="720"/>
      <w:contextualSpacing/>
    </w:pPr>
  </w:style>
  <w:style w:type="character" w:styleId="CommentReference">
    <w:name w:val="annotation reference"/>
    <w:basedOn w:val="DefaultParagraphFont"/>
    <w:uiPriority w:val="99"/>
    <w:semiHidden/>
    <w:unhideWhenUsed/>
    <w:rsid w:val="009377D0"/>
    <w:rPr>
      <w:sz w:val="16"/>
      <w:szCs w:val="16"/>
    </w:rPr>
  </w:style>
  <w:style w:type="paragraph" w:styleId="CommentText">
    <w:name w:val="annotation text"/>
    <w:basedOn w:val="Normal"/>
    <w:link w:val="CommentTextChar"/>
    <w:uiPriority w:val="99"/>
    <w:unhideWhenUsed/>
    <w:rsid w:val="009377D0"/>
    <w:rPr>
      <w:sz w:val="20"/>
      <w:szCs w:val="20"/>
    </w:rPr>
  </w:style>
  <w:style w:type="character" w:customStyle="1" w:styleId="CommentTextChar">
    <w:name w:val="Comment Text Char"/>
    <w:basedOn w:val="DefaultParagraphFont"/>
    <w:link w:val="CommentText"/>
    <w:uiPriority w:val="99"/>
    <w:rsid w:val="009377D0"/>
    <w:rPr>
      <w:sz w:val="20"/>
      <w:szCs w:val="20"/>
    </w:rPr>
  </w:style>
  <w:style w:type="paragraph" w:styleId="CommentSubject">
    <w:name w:val="annotation subject"/>
    <w:basedOn w:val="CommentText"/>
    <w:next w:val="CommentText"/>
    <w:link w:val="CommentSubjectChar"/>
    <w:uiPriority w:val="99"/>
    <w:semiHidden/>
    <w:unhideWhenUsed/>
    <w:rsid w:val="009377D0"/>
    <w:rPr>
      <w:b/>
      <w:bCs/>
    </w:rPr>
  </w:style>
  <w:style w:type="character" w:customStyle="1" w:styleId="CommentSubjectChar">
    <w:name w:val="Comment Subject Char"/>
    <w:basedOn w:val="CommentTextChar"/>
    <w:link w:val="CommentSubject"/>
    <w:uiPriority w:val="99"/>
    <w:semiHidden/>
    <w:rsid w:val="009377D0"/>
    <w:rPr>
      <w:b/>
      <w:bCs/>
      <w:sz w:val="20"/>
      <w:szCs w:val="20"/>
    </w:rPr>
  </w:style>
  <w:style w:type="character" w:styleId="FollowedHyperlink">
    <w:name w:val="FollowedHyperlink"/>
    <w:basedOn w:val="DefaultParagraphFont"/>
    <w:uiPriority w:val="99"/>
    <w:semiHidden/>
    <w:unhideWhenUsed/>
    <w:rsid w:val="006054C9"/>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Header">
    <w:name w:val="header"/>
    <w:basedOn w:val="Normal"/>
    <w:link w:val="HeaderChar"/>
    <w:uiPriority w:val="99"/>
    <w:unhideWhenUsed/>
    <w:rsid w:val="00FC5973"/>
    <w:pPr>
      <w:tabs>
        <w:tab w:val="center" w:pos="4513"/>
        <w:tab w:val="right" w:pos="9026"/>
      </w:tabs>
    </w:pPr>
  </w:style>
  <w:style w:type="character" w:customStyle="1" w:styleId="HeaderChar">
    <w:name w:val="Header Char"/>
    <w:basedOn w:val="DefaultParagraphFont"/>
    <w:link w:val="Header"/>
    <w:uiPriority w:val="99"/>
    <w:rsid w:val="00FC5973"/>
  </w:style>
  <w:style w:type="paragraph" w:styleId="Footer">
    <w:name w:val="footer"/>
    <w:basedOn w:val="Normal"/>
    <w:link w:val="FooterChar"/>
    <w:uiPriority w:val="99"/>
    <w:unhideWhenUsed/>
    <w:rsid w:val="00FC5973"/>
    <w:pPr>
      <w:tabs>
        <w:tab w:val="center" w:pos="4513"/>
        <w:tab w:val="right" w:pos="9026"/>
      </w:tabs>
    </w:pPr>
  </w:style>
  <w:style w:type="character" w:customStyle="1" w:styleId="FooterChar">
    <w:name w:val="Footer Char"/>
    <w:basedOn w:val="DefaultParagraphFont"/>
    <w:link w:val="Footer"/>
    <w:uiPriority w:val="99"/>
    <w:rsid w:val="00FC59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0511483">
      <w:bodyDiv w:val="1"/>
      <w:marLeft w:val="0"/>
      <w:marRight w:val="0"/>
      <w:marTop w:val="0"/>
      <w:marBottom w:val="0"/>
      <w:divBdr>
        <w:top w:val="none" w:sz="0" w:space="0" w:color="auto"/>
        <w:left w:val="none" w:sz="0" w:space="0" w:color="auto"/>
        <w:bottom w:val="none" w:sz="0" w:space="0" w:color="auto"/>
        <w:right w:val="none" w:sz="0" w:space="0" w:color="auto"/>
      </w:divBdr>
    </w:div>
    <w:div w:id="14614169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ccv.org.au/wp-content/uploads/2022/05/Chronic-Disease-Prevention-in-Multicultural-Communities-Report-2022.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ccv.org.au/communicating-about-covid-19-health-literacy-and-language-services-during-pandemic/"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b71cz71J4PRnsfY/EZmzgPGcew==">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737</Words>
  <Characters>4202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UTS</Company>
  <LinksUpToDate>false</LinksUpToDate>
  <CharactersWithSpaces>4930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 Kelly</dc:creator>
  <cp:lastModifiedBy>Rajna Ogrin</cp:lastModifiedBy>
  <cp:revision>3</cp:revision>
  <dcterms:created xsi:type="dcterms:W3CDTF">2025-02-21T21:17:00Z</dcterms:created>
  <dcterms:modified xsi:type="dcterms:W3CDTF">2025-02-21T21:20:00Z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0x01010004DB0B76CE105D459F58063C0D0B3831</vt:lpwstr>
  </property>
  <property fmtid="{D5CDD505-2E9C-101B-9397-08002B2CF9AE}" pid="3" name="MediaServiceImageTags">
    <vt:lpwstr/>
  </property>
  <property fmtid="{D5CDD505-2E9C-101B-9397-08002B2CF9AE}" pid="4" name="MSIP_Label_9388e169-3e57-4ba6-8784-9ee1cc9924dc_Enabled">
    <vt:lpwstr>true</vt:lpwstr>
  </property>
  <property fmtid="{D5CDD505-2E9C-101B-9397-08002B2CF9AE}" pid="5" name="MSIP_Label_9388e169-3e57-4ba6-8784-9ee1cc9924dc_SetDate">
    <vt:lpwstr>2024-12-22T20:55:16Z</vt:lpwstr>
  </property>
  <property fmtid="{D5CDD505-2E9C-101B-9397-08002B2CF9AE}" pid="6" name="MSIP_Label_9388e169-3e57-4ba6-8784-9ee1cc9924dc_Method">
    <vt:lpwstr>Standard</vt:lpwstr>
  </property>
  <property fmtid="{D5CDD505-2E9C-101B-9397-08002B2CF9AE}" pid="7" name="MSIP_Label_9388e169-3e57-4ba6-8784-9ee1cc9924dc_Name">
    <vt:lpwstr>Private</vt:lpwstr>
  </property>
  <property fmtid="{D5CDD505-2E9C-101B-9397-08002B2CF9AE}" pid="8" name="MSIP_Label_9388e169-3e57-4ba6-8784-9ee1cc9924dc_SiteId">
    <vt:lpwstr>6f6dcec8-a954-4e6e-8fc5-61056b9754d6</vt:lpwstr>
  </property>
  <property fmtid="{D5CDD505-2E9C-101B-9397-08002B2CF9AE}" pid="9" name="MSIP_Label_9388e169-3e57-4ba6-8784-9ee1cc9924dc_ActionId">
    <vt:lpwstr>073e8596-f6a8-4823-a568-cbe1d4c9077e</vt:lpwstr>
  </property>
  <property fmtid="{D5CDD505-2E9C-101B-9397-08002B2CF9AE}" pid="10" name="MSIP_Label_9388e169-3e57-4ba6-8784-9ee1cc9924dc_ContentBits">
    <vt:lpwstr>0</vt:lpwstr>
  </property>
  <property fmtid="{D5CDD505-2E9C-101B-9397-08002B2CF9AE}" pid="11" name="MSIP_Label_51a6c3db-1667-4f49-995a-8b9973972958_Enabled">
    <vt:lpwstr>true</vt:lpwstr>
  </property>
  <property fmtid="{D5CDD505-2E9C-101B-9397-08002B2CF9AE}" pid="12" name="MSIP_Label_51a6c3db-1667-4f49-995a-8b9973972958_SetDate">
    <vt:lpwstr>2024-12-23T06:43:05Z</vt:lpwstr>
  </property>
  <property fmtid="{D5CDD505-2E9C-101B-9397-08002B2CF9AE}" pid="13" name="MSIP_Label_51a6c3db-1667-4f49-995a-8b9973972958_Method">
    <vt:lpwstr>Standard</vt:lpwstr>
  </property>
  <property fmtid="{D5CDD505-2E9C-101B-9397-08002B2CF9AE}" pid="14" name="MSIP_Label_51a6c3db-1667-4f49-995a-8b9973972958_Name">
    <vt:lpwstr>UTS-Internal</vt:lpwstr>
  </property>
  <property fmtid="{D5CDD505-2E9C-101B-9397-08002B2CF9AE}" pid="15" name="MSIP_Label_51a6c3db-1667-4f49-995a-8b9973972958_SiteId">
    <vt:lpwstr>e8911c26-cf9f-4a9c-878e-527807be8791</vt:lpwstr>
  </property>
  <property fmtid="{D5CDD505-2E9C-101B-9397-08002B2CF9AE}" pid="16" name="MSIP_Label_51a6c3db-1667-4f49-995a-8b9973972958_ActionId">
    <vt:lpwstr>2843587b-bc6e-4b56-9271-d9ab073a064a</vt:lpwstr>
  </property>
  <property fmtid="{D5CDD505-2E9C-101B-9397-08002B2CF9AE}" pid="17" name="MSIP_Label_51a6c3db-1667-4f49-995a-8b9973972958_ContentBits">
    <vt:lpwstr>0</vt:lpwstr>
  </property>
</Properties>
</file>