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536EF4" w14:textId="77777777" w:rsidR="005848EE" w:rsidRDefault="005848EE" w:rsidP="00DF72AA">
      <w:pPr>
        <w:rPr>
          <w:rFonts w:ascii="Arial" w:hAnsi="Arial" w:cs="Arial"/>
        </w:rPr>
      </w:pPr>
    </w:p>
    <w:p w14:paraId="65EE6F96" w14:textId="77777777" w:rsidR="00161E91" w:rsidRDefault="00161E91" w:rsidP="006743F9">
      <w:pPr>
        <w:jc w:val="both"/>
        <w:rPr>
          <w:rFonts w:ascii="Arial" w:hAnsi="Arial" w:cs="Arial"/>
          <w:b/>
          <w:bCs/>
          <w:lang w:val="en-AU"/>
        </w:rPr>
      </w:pPr>
      <w:r w:rsidRPr="00161E91">
        <w:rPr>
          <w:rFonts w:ascii="Arial" w:hAnsi="Arial" w:cs="Arial"/>
          <w:b/>
          <w:bCs/>
          <w:lang w:val="en-AU"/>
        </w:rPr>
        <w:t xml:space="preserve">Macrophage Colony Stimulating Factor (CSF1) promotes resolution of fibrosis and steatosis in preclinical models of metabolic dysfunction-associated </w:t>
      </w:r>
      <w:proofErr w:type="spellStart"/>
      <w:r w:rsidRPr="00161E91">
        <w:rPr>
          <w:rFonts w:ascii="Arial" w:hAnsi="Arial" w:cs="Arial"/>
          <w:b/>
          <w:bCs/>
          <w:lang w:val="en-AU"/>
        </w:rPr>
        <w:t>steatotic</w:t>
      </w:r>
      <w:proofErr w:type="spellEnd"/>
      <w:r w:rsidRPr="00161E91">
        <w:rPr>
          <w:rFonts w:ascii="Arial" w:hAnsi="Arial" w:cs="Arial"/>
          <w:b/>
          <w:bCs/>
          <w:lang w:val="en-AU"/>
        </w:rPr>
        <w:t xml:space="preserve"> liver disease.</w:t>
      </w:r>
    </w:p>
    <w:p w14:paraId="1C23D947" w14:textId="77777777" w:rsidR="00161E91" w:rsidRDefault="00161E91" w:rsidP="006743F9">
      <w:pPr>
        <w:jc w:val="both"/>
        <w:rPr>
          <w:rFonts w:ascii="Arial" w:hAnsi="Arial" w:cs="Arial"/>
          <w:b/>
          <w:bCs/>
          <w:lang w:val="en-AU"/>
        </w:rPr>
      </w:pPr>
    </w:p>
    <w:p w14:paraId="6DD33F8F" w14:textId="073BCC93" w:rsidR="00A127BE" w:rsidRPr="00A127BE" w:rsidRDefault="00D013CA" w:rsidP="006743F9">
      <w:pPr>
        <w:jc w:val="both"/>
        <w:rPr>
          <w:rFonts w:ascii="Arial" w:hAnsi="Arial" w:cs="Arial"/>
          <w:b/>
          <w:bCs/>
          <w:lang w:val="en-AU"/>
        </w:rPr>
      </w:pPr>
      <w:r w:rsidRPr="00D013CA">
        <w:rPr>
          <w:rFonts w:ascii="Arial" w:hAnsi="Arial" w:cs="Arial"/>
          <w:b/>
          <w:bCs/>
          <w:lang w:val="en-AU"/>
        </w:rPr>
        <w:t>Background &amp; Aim</w:t>
      </w:r>
    </w:p>
    <w:p w14:paraId="5C3A5472" w14:textId="0FCCFA51" w:rsidR="00A127BE" w:rsidRPr="00A127BE" w:rsidRDefault="00A127BE" w:rsidP="006743F9">
      <w:pPr>
        <w:jc w:val="both"/>
        <w:rPr>
          <w:rFonts w:ascii="Arial" w:hAnsi="Arial" w:cs="Arial"/>
          <w:lang w:val="en-AU"/>
        </w:rPr>
      </w:pPr>
      <w:r w:rsidRPr="00A127BE">
        <w:rPr>
          <w:rFonts w:ascii="Arial" w:hAnsi="Arial" w:cs="Arial"/>
          <w:lang w:val="en-AU"/>
        </w:rPr>
        <w:t xml:space="preserve">Macrophages are key modulators of hepatic development and systemic metabolic homeostasis. </w:t>
      </w:r>
      <w:r>
        <w:rPr>
          <w:rFonts w:ascii="Arial" w:hAnsi="Arial" w:cs="Arial"/>
          <w:lang w:val="en-AU"/>
        </w:rPr>
        <w:t xml:space="preserve">Our previous </w:t>
      </w:r>
      <w:r w:rsidRPr="00A127BE">
        <w:rPr>
          <w:rFonts w:ascii="Arial" w:hAnsi="Arial" w:cs="Arial"/>
          <w:lang w:val="en-AU"/>
        </w:rPr>
        <w:t>studies demonstrate that acute administration of a macrophage colony</w:t>
      </w:r>
      <w:r w:rsidRPr="00A127BE">
        <w:rPr>
          <w:rFonts w:ascii="Cambria Math" w:hAnsi="Cambria Math" w:cs="Cambria Math"/>
          <w:lang w:val="en-AU"/>
        </w:rPr>
        <w:t>‑</w:t>
      </w:r>
      <w:r w:rsidRPr="00A127BE">
        <w:rPr>
          <w:rFonts w:ascii="Arial" w:hAnsi="Arial" w:cs="Arial"/>
          <w:lang w:val="en-AU"/>
        </w:rPr>
        <w:t>stimulating factor (CSF1)–Fc fusion protein reprograms metabolism—reducing adiposity, increasing lean mass, and lowering glycaemia independently of caloric intake—while promoting hepatocyte proliferation, liver growth, and repair in injury and fibrosis. We hypothesised that CSF1</w:t>
      </w:r>
      <w:r w:rsidRPr="00A127BE">
        <w:rPr>
          <w:rFonts w:ascii="Cambria Math" w:hAnsi="Cambria Math" w:cs="Cambria Math"/>
          <w:lang w:val="en-AU"/>
        </w:rPr>
        <w:t>‑</w:t>
      </w:r>
      <w:r w:rsidRPr="00A127BE">
        <w:rPr>
          <w:rFonts w:ascii="Arial" w:hAnsi="Arial" w:cs="Arial"/>
          <w:lang w:val="en-AU"/>
        </w:rPr>
        <w:t>driven macrophage activation confers therapeutic benefit in diabetes</w:t>
      </w:r>
      <w:r w:rsidRPr="00A127BE">
        <w:rPr>
          <w:rFonts w:ascii="Cambria Math" w:hAnsi="Cambria Math" w:cs="Cambria Math"/>
          <w:lang w:val="en-AU"/>
        </w:rPr>
        <w:t>‑</w:t>
      </w:r>
      <w:r w:rsidRPr="00A127BE">
        <w:rPr>
          <w:rFonts w:ascii="Arial" w:hAnsi="Arial" w:cs="Arial"/>
          <w:lang w:val="en-AU"/>
        </w:rPr>
        <w:t>associated metabolic dysfunction, including metabolic dysfunction</w:t>
      </w:r>
      <w:r w:rsidRPr="00A127BE">
        <w:rPr>
          <w:rFonts w:ascii="Cambria Math" w:hAnsi="Cambria Math" w:cs="Cambria Math"/>
          <w:lang w:val="en-AU"/>
        </w:rPr>
        <w:t>‑</w:t>
      </w:r>
      <w:r w:rsidRPr="00A127BE">
        <w:rPr>
          <w:rFonts w:ascii="Arial" w:hAnsi="Arial" w:cs="Arial"/>
          <w:lang w:val="en-AU"/>
        </w:rPr>
        <w:t xml:space="preserve">associated </w:t>
      </w:r>
      <w:proofErr w:type="spellStart"/>
      <w:r w:rsidRPr="00A127BE">
        <w:rPr>
          <w:rFonts w:ascii="Arial" w:hAnsi="Arial" w:cs="Arial"/>
          <w:lang w:val="en-AU"/>
        </w:rPr>
        <w:t>steatotic</w:t>
      </w:r>
      <w:proofErr w:type="spellEnd"/>
      <w:r w:rsidRPr="00A127BE">
        <w:rPr>
          <w:rFonts w:ascii="Arial" w:hAnsi="Arial" w:cs="Arial"/>
          <w:lang w:val="en-AU"/>
        </w:rPr>
        <w:t xml:space="preserve"> liver disease (MASLD).</w:t>
      </w:r>
    </w:p>
    <w:p w14:paraId="44C69139" w14:textId="77777777" w:rsidR="00A127BE" w:rsidRPr="00A127BE" w:rsidRDefault="00A127BE" w:rsidP="006743F9">
      <w:pPr>
        <w:jc w:val="both"/>
        <w:rPr>
          <w:rFonts w:ascii="Arial" w:hAnsi="Arial" w:cs="Arial"/>
          <w:b/>
          <w:bCs/>
          <w:lang w:val="en-AU"/>
        </w:rPr>
      </w:pPr>
      <w:r w:rsidRPr="00A127BE">
        <w:rPr>
          <w:rFonts w:ascii="Arial" w:hAnsi="Arial" w:cs="Arial"/>
          <w:b/>
          <w:bCs/>
          <w:lang w:val="en-AU"/>
        </w:rPr>
        <w:t>Methods</w:t>
      </w:r>
    </w:p>
    <w:p w14:paraId="10BE228F" w14:textId="223D596A" w:rsidR="00A127BE" w:rsidRPr="00A127BE" w:rsidRDefault="00A127BE" w:rsidP="006743F9">
      <w:pPr>
        <w:jc w:val="both"/>
        <w:rPr>
          <w:rFonts w:ascii="Arial" w:hAnsi="Arial" w:cs="Arial"/>
          <w:lang w:val="en-AU"/>
        </w:rPr>
      </w:pPr>
      <w:r w:rsidRPr="00A127BE">
        <w:rPr>
          <w:rFonts w:ascii="Arial" w:hAnsi="Arial" w:cs="Arial"/>
          <w:lang w:val="en-AU"/>
        </w:rPr>
        <w:t xml:space="preserve">We evaluated acute CSF1 (four daily injections) across four complementary models encompassing distinct features of metabolic disease and MASLD: western diet–induced steatosis, Alms1−/− mice, diabetic </w:t>
      </w:r>
      <w:proofErr w:type="spellStart"/>
      <w:r w:rsidRPr="00A127BE">
        <w:rPr>
          <w:rFonts w:ascii="Arial" w:hAnsi="Arial" w:cs="Arial"/>
          <w:lang w:val="en-AU"/>
        </w:rPr>
        <w:t>Leprdb</w:t>
      </w:r>
      <w:proofErr w:type="spellEnd"/>
      <w:r>
        <w:rPr>
          <w:rFonts w:ascii="Arial" w:hAnsi="Arial" w:cs="Arial"/>
          <w:lang w:val="en-AU"/>
        </w:rPr>
        <w:t>-/-</w:t>
      </w:r>
      <w:r w:rsidRPr="00A127BE">
        <w:rPr>
          <w:rFonts w:ascii="Arial" w:hAnsi="Arial" w:cs="Arial"/>
          <w:lang w:val="en-AU"/>
        </w:rPr>
        <w:t xml:space="preserve"> mice, and a choline</w:t>
      </w:r>
      <w:r w:rsidRPr="00A127BE">
        <w:rPr>
          <w:rFonts w:ascii="Cambria Math" w:hAnsi="Cambria Math" w:cs="Cambria Math"/>
          <w:lang w:val="en-AU"/>
        </w:rPr>
        <w:t>‑</w:t>
      </w:r>
      <w:r w:rsidRPr="00A127BE">
        <w:rPr>
          <w:rFonts w:ascii="Arial" w:hAnsi="Arial" w:cs="Arial"/>
          <w:lang w:val="en-AU"/>
        </w:rPr>
        <w:t xml:space="preserve">deficient amino acid–defined (CDAA) diet model of fibrosis. </w:t>
      </w:r>
      <w:r w:rsidR="001A0169">
        <w:rPr>
          <w:rFonts w:ascii="Arial" w:hAnsi="Arial" w:cs="Arial"/>
          <w:lang w:val="en-AU"/>
        </w:rPr>
        <w:t>C</w:t>
      </w:r>
      <w:r w:rsidR="001A0169" w:rsidRPr="001A0169">
        <w:rPr>
          <w:rFonts w:ascii="Arial" w:hAnsi="Arial" w:cs="Arial"/>
          <w:lang w:val="en-AU"/>
        </w:rPr>
        <w:t>hanges in body composition, liver size, liver fat, glucose regulation, fibrosis, and circulating insulin and proinsulin</w:t>
      </w:r>
      <w:r w:rsidR="001A0169">
        <w:rPr>
          <w:rFonts w:ascii="Arial" w:hAnsi="Arial" w:cs="Arial"/>
          <w:lang w:val="en-AU"/>
        </w:rPr>
        <w:t xml:space="preserve"> were assessed</w:t>
      </w:r>
      <w:r w:rsidR="001A0169" w:rsidRPr="001A0169">
        <w:rPr>
          <w:rFonts w:ascii="Arial" w:hAnsi="Arial" w:cs="Arial"/>
          <w:lang w:val="en-AU"/>
        </w:rPr>
        <w:t>.</w:t>
      </w:r>
    </w:p>
    <w:p w14:paraId="69407C2C" w14:textId="77777777" w:rsidR="00A127BE" w:rsidRPr="00A127BE" w:rsidRDefault="00A127BE" w:rsidP="006743F9">
      <w:pPr>
        <w:jc w:val="both"/>
        <w:rPr>
          <w:rFonts w:ascii="Arial" w:hAnsi="Arial" w:cs="Arial"/>
          <w:b/>
          <w:bCs/>
          <w:lang w:val="en-AU"/>
        </w:rPr>
      </w:pPr>
      <w:r w:rsidRPr="00A127BE">
        <w:rPr>
          <w:rFonts w:ascii="Arial" w:hAnsi="Arial" w:cs="Arial"/>
          <w:b/>
          <w:bCs/>
          <w:lang w:val="en-AU"/>
        </w:rPr>
        <w:t>Results</w:t>
      </w:r>
    </w:p>
    <w:p w14:paraId="69E894F9" w14:textId="08157E8D" w:rsidR="00A127BE" w:rsidRPr="00A127BE" w:rsidRDefault="00A127BE" w:rsidP="006743F9">
      <w:pPr>
        <w:jc w:val="both"/>
        <w:rPr>
          <w:rFonts w:ascii="Arial" w:hAnsi="Arial" w:cs="Arial"/>
          <w:lang w:val="en-AU"/>
        </w:rPr>
      </w:pPr>
      <w:r w:rsidRPr="00A127BE">
        <w:rPr>
          <w:rFonts w:ascii="Arial" w:hAnsi="Arial" w:cs="Arial"/>
          <w:lang w:val="en-AU"/>
        </w:rPr>
        <w:t xml:space="preserve">CSF1 rapidly increased macrophage numbers in metabolic tissues, driven by enhanced growth of resident macrophages and recruitment of </w:t>
      </w:r>
      <w:r>
        <w:rPr>
          <w:rFonts w:ascii="Arial" w:hAnsi="Arial" w:cs="Arial"/>
          <w:lang w:val="en-AU"/>
        </w:rPr>
        <w:t>monocyte derived macrophages</w:t>
      </w:r>
      <w:r w:rsidRPr="00A127BE">
        <w:rPr>
          <w:rFonts w:ascii="Arial" w:hAnsi="Arial" w:cs="Arial"/>
          <w:lang w:val="en-AU"/>
        </w:rPr>
        <w:t>. Across all models, CSF1 consistently reduced fat mass, increased lean mass</w:t>
      </w:r>
      <w:r>
        <w:rPr>
          <w:rFonts w:ascii="Arial" w:hAnsi="Arial" w:cs="Arial"/>
          <w:lang w:val="en-AU"/>
        </w:rPr>
        <w:t xml:space="preserve"> and</w:t>
      </w:r>
      <w:r w:rsidRPr="00A127BE">
        <w:rPr>
          <w:rFonts w:ascii="Arial" w:hAnsi="Arial" w:cs="Arial"/>
          <w:lang w:val="en-AU"/>
        </w:rPr>
        <w:t xml:space="preserve"> liver</w:t>
      </w:r>
      <w:r>
        <w:rPr>
          <w:rFonts w:ascii="Arial" w:hAnsi="Arial" w:cs="Arial"/>
          <w:lang w:val="en-AU"/>
        </w:rPr>
        <w:t xml:space="preserve"> mass</w:t>
      </w:r>
      <w:r w:rsidRPr="00A127BE">
        <w:rPr>
          <w:rFonts w:ascii="Arial" w:hAnsi="Arial" w:cs="Arial"/>
          <w:lang w:val="en-AU"/>
        </w:rPr>
        <w:t xml:space="preserve">, reflecting strong regenerative activity. Liver fat content </w:t>
      </w:r>
      <w:r>
        <w:rPr>
          <w:rFonts w:ascii="Arial" w:hAnsi="Arial" w:cs="Arial"/>
          <w:lang w:val="en-AU"/>
        </w:rPr>
        <w:t>reduced significantly</w:t>
      </w:r>
      <w:r w:rsidRPr="00A127BE">
        <w:rPr>
          <w:rFonts w:ascii="Arial" w:hAnsi="Arial" w:cs="Arial"/>
          <w:lang w:val="en-AU"/>
        </w:rPr>
        <w:t>, indicating an improvement in steatosis.</w:t>
      </w:r>
      <w:r>
        <w:rPr>
          <w:rFonts w:ascii="Arial" w:hAnsi="Arial" w:cs="Arial"/>
          <w:lang w:val="en-AU"/>
        </w:rPr>
        <w:t xml:space="preserve"> </w:t>
      </w:r>
      <w:r w:rsidRPr="00A127BE">
        <w:rPr>
          <w:rFonts w:ascii="Arial" w:hAnsi="Arial" w:cs="Arial"/>
          <w:lang w:val="en-AU"/>
        </w:rPr>
        <w:t>In diabetic mice, CSF1 produced clear metabolic benefits</w:t>
      </w:r>
      <w:r>
        <w:rPr>
          <w:rFonts w:ascii="Arial" w:hAnsi="Arial" w:cs="Arial"/>
          <w:lang w:val="en-AU"/>
        </w:rPr>
        <w:t xml:space="preserve"> including reduced blood</w:t>
      </w:r>
      <w:r w:rsidRPr="00A127BE">
        <w:rPr>
          <w:rFonts w:ascii="Arial" w:hAnsi="Arial" w:cs="Arial"/>
          <w:lang w:val="en-AU"/>
        </w:rPr>
        <w:t xml:space="preserve"> glucose</w:t>
      </w:r>
      <w:r>
        <w:rPr>
          <w:rFonts w:ascii="Arial" w:hAnsi="Arial" w:cs="Arial"/>
          <w:lang w:val="en-AU"/>
        </w:rPr>
        <w:t xml:space="preserve"> and </w:t>
      </w:r>
      <w:r w:rsidRPr="00A127BE">
        <w:rPr>
          <w:rFonts w:ascii="Arial" w:hAnsi="Arial" w:cs="Arial"/>
          <w:lang w:val="en-AU"/>
        </w:rPr>
        <w:t>circulating insulin and proinsulin, suggesting improved metabolic efficiency</w:t>
      </w:r>
      <w:r>
        <w:rPr>
          <w:rFonts w:ascii="Arial" w:hAnsi="Arial" w:cs="Arial"/>
          <w:lang w:val="en-AU"/>
        </w:rPr>
        <w:t xml:space="preserve">. </w:t>
      </w:r>
      <w:r w:rsidRPr="00A127BE">
        <w:rPr>
          <w:rFonts w:ascii="Arial" w:hAnsi="Arial" w:cs="Arial"/>
          <w:lang w:val="en-AU"/>
        </w:rPr>
        <w:t>In the fibrosis model, CSF1 reduced collagen accumulation, indicating an anti</w:t>
      </w:r>
      <w:r w:rsidRPr="00A127BE">
        <w:rPr>
          <w:rFonts w:ascii="Cambria Math" w:hAnsi="Cambria Math" w:cs="Cambria Math"/>
          <w:lang w:val="en-AU"/>
        </w:rPr>
        <w:t>‑</w:t>
      </w:r>
      <w:r w:rsidRPr="00A127BE">
        <w:rPr>
          <w:rFonts w:ascii="Arial" w:hAnsi="Arial" w:cs="Arial"/>
          <w:lang w:val="en-AU"/>
        </w:rPr>
        <w:t>fibrotic effect. At gene</w:t>
      </w:r>
      <w:r w:rsidRPr="00A127BE">
        <w:rPr>
          <w:rFonts w:ascii="Cambria Math" w:hAnsi="Cambria Math" w:cs="Cambria Math"/>
          <w:lang w:val="en-AU"/>
        </w:rPr>
        <w:t>‑</w:t>
      </w:r>
      <w:r w:rsidRPr="00A127BE">
        <w:rPr>
          <w:rFonts w:ascii="Arial" w:hAnsi="Arial" w:cs="Arial"/>
          <w:lang w:val="en-AU"/>
        </w:rPr>
        <w:t xml:space="preserve">expression level, the response was associated with increased </w:t>
      </w:r>
      <w:r w:rsidRPr="00A127BE">
        <w:rPr>
          <w:rFonts w:ascii="Arial" w:hAnsi="Arial" w:cs="Arial"/>
          <w:i/>
          <w:iCs/>
          <w:lang w:val="en-AU"/>
        </w:rPr>
        <w:t>Timd4</w:t>
      </w:r>
      <w:r w:rsidRPr="00A127BE">
        <w:rPr>
          <w:rFonts w:ascii="Arial" w:hAnsi="Arial" w:cs="Arial"/>
          <w:lang w:val="en-AU"/>
        </w:rPr>
        <w:t xml:space="preserve"> in models without advanced fibrosis, while </w:t>
      </w:r>
      <w:r w:rsidRPr="00A127BE">
        <w:rPr>
          <w:rFonts w:ascii="Arial" w:hAnsi="Arial" w:cs="Arial"/>
          <w:i/>
          <w:iCs/>
          <w:lang w:val="en-AU"/>
        </w:rPr>
        <w:t>Trem2</w:t>
      </w:r>
      <w:r w:rsidRPr="00A127BE">
        <w:rPr>
          <w:rFonts w:ascii="Arial" w:hAnsi="Arial" w:cs="Arial"/>
          <w:lang w:val="en-AU"/>
        </w:rPr>
        <w:t xml:space="preserve"> was consistently upregulated across all models, pointing to activation of a lipid</w:t>
      </w:r>
      <w:r w:rsidRPr="00A127BE">
        <w:rPr>
          <w:rFonts w:ascii="Cambria Math" w:hAnsi="Cambria Math" w:cs="Cambria Math"/>
          <w:lang w:val="en-AU"/>
        </w:rPr>
        <w:t>‑</w:t>
      </w:r>
      <w:r w:rsidRPr="00A127BE">
        <w:rPr>
          <w:rFonts w:ascii="Arial" w:hAnsi="Arial" w:cs="Arial"/>
          <w:lang w:val="en-AU"/>
        </w:rPr>
        <w:t>responsive, tissue</w:t>
      </w:r>
      <w:r w:rsidRPr="00A127BE">
        <w:rPr>
          <w:rFonts w:ascii="Cambria Math" w:hAnsi="Cambria Math" w:cs="Cambria Math"/>
          <w:lang w:val="en-AU"/>
        </w:rPr>
        <w:t>‑</w:t>
      </w:r>
      <w:r w:rsidRPr="00A127BE">
        <w:rPr>
          <w:rFonts w:ascii="Arial" w:hAnsi="Arial" w:cs="Arial"/>
          <w:lang w:val="en-AU"/>
        </w:rPr>
        <w:t>repair macrophage state.</w:t>
      </w:r>
    </w:p>
    <w:p w14:paraId="1AA8115D" w14:textId="48693B51" w:rsidR="00A127BE" w:rsidRPr="00A127BE" w:rsidRDefault="00D013CA" w:rsidP="006743F9">
      <w:pPr>
        <w:jc w:val="both"/>
        <w:rPr>
          <w:rFonts w:ascii="Arial" w:hAnsi="Arial" w:cs="Arial"/>
          <w:b/>
          <w:bCs/>
          <w:lang w:val="en-AU"/>
        </w:rPr>
      </w:pPr>
      <w:r w:rsidRPr="00D013CA">
        <w:rPr>
          <w:rFonts w:ascii="Arial" w:hAnsi="Arial" w:cs="Arial"/>
          <w:b/>
          <w:bCs/>
          <w:lang w:val="en-AU"/>
        </w:rPr>
        <w:t>Discussion/Conclusion</w:t>
      </w:r>
    </w:p>
    <w:p w14:paraId="484FA34F" w14:textId="0C5F466D" w:rsidR="00830A4D" w:rsidRPr="007244F0" w:rsidRDefault="00A127BE" w:rsidP="006743F9">
      <w:pPr>
        <w:jc w:val="both"/>
        <w:rPr>
          <w:rFonts w:ascii="Arial" w:hAnsi="Arial" w:cs="Arial"/>
        </w:rPr>
      </w:pPr>
      <w:r w:rsidRPr="00A127BE">
        <w:rPr>
          <w:rFonts w:ascii="Arial" w:hAnsi="Arial" w:cs="Arial"/>
          <w:lang w:val="en-AU"/>
        </w:rPr>
        <w:t>Acute CSF1 administration reprograms liver macrophages toward regenerative, anti</w:t>
      </w:r>
      <w:r w:rsidRPr="00A127BE">
        <w:rPr>
          <w:rFonts w:ascii="Cambria Math" w:hAnsi="Cambria Math" w:cs="Cambria Math"/>
          <w:lang w:val="en-AU"/>
        </w:rPr>
        <w:t>‑</w:t>
      </w:r>
      <w:r w:rsidRPr="00A127BE">
        <w:rPr>
          <w:rFonts w:ascii="Arial" w:hAnsi="Arial" w:cs="Arial"/>
          <w:lang w:val="en-AU"/>
        </w:rPr>
        <w:t xml:space="preserve">fibrotic, and metabolically </w:t>
      </w:r>
      <w:proofErr w:type="spellStart"/>
      <w:r w:rsidRPr="00A127BE">
        <w:rPr>
          <w:rFonts w:ascii="Arial" w:hAnsi="Arial" w:cs="Arial"/>
          <w:lang w:val="en-AU"/>
        </w:rPr>
        <w:t>favorable</w:t>
      </w:r>
      <w:proofErr w:type="spellEnd"/>
      <w:r w:rsidRPr="00A127BE">
        <w:rPr>
          <w:rFonts w:ascii="Arial" w:hAnsi="Arial" w:cs="Arial"/>
          <w:lang w:val="en-AU"/>
        </w:rPr>
        <w:t xml:space="preserve"> phenotypes, improving glycaemic control and reducing insulin/proinsulin burden alongside resolution of steatosis and fibrosis. These data support CSF1</w:t>
      </w:r>
      <w:r w:rsidRPr="00A127BE">
        <w:rPr>
          <w:rFonts w:ascii="Cambria Math" w:hAnsi="Cambria Math" w:cs="Cambria Math"/>
          <w:lang w:val="en-AU"/>
        </w:rPr>
        <w:t>‑</w:t>
      </w:r>
      <w:r w:rsidRPr="00A127BE">
        <w:rPr>
          <w:rFonts w:ascii="Arial" w:hAnsi="Arial" w:cs="Arial"/>
          <w:lang w:val="en-AU"/>
        </w:rPr>
        <w:t>based strategies as a promising therapeutic avenue for diabetes</w:t>
      </w:r>
      <w:r w:rsidRPr="00A127BE">
        <w:rPr>
          <w:rFonts w:ascii="Cambria Math" w:hAnsi="Cambria Math" w:cs="Cambria Math"/>
          <w:lang w:val="en-AU"/>
        </w:rPr>
        <w:t>‑</w:t>
      </w:r>
      <w:r w:rsidRPr="00A127BE">
        <w:rPr>
          <w:rFonts w:ascii="Arial" w:hAnsi="Arial" w:cs="Arial"/>
          <w:lang w:val="en-AU"/>
        </w:rPr>
        <w:t>associated MASLD, either as monotherapy or in rational combination with current metabolic agents.</w:t>
      </w:r>
    </w:p>
    <w:sectPr w:rsidR="00830A4D" w:rsidRPr="007244F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tlas Grotesk Regular">
    <w:altName w:val="Calibri"/>
    <w:panose1 w:val="00000000000000000000"/>
    <w:charset w:val="00"/>
    <w:family w:val="modern"/>
    <w:notTrueType/>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oNotDisplayPageBoundarie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7FA"/>
    <w:rsid w:val="00061FF8"/>
    <w:rsid w:val="00161E91"/>
    <w:rsid w:val="001A0169"/>
    <w:rsid w:val="0028124D"/>
    <w:rsid w:val="00347ECF"/>
    <w:rsid w:val="00376B39"/>
    <w:rsid w:val="003C4EB3"/>
    <w:rsid w:val="004E09DD"/>
    <w:rsid w:val="005848EE"/>
    <w:rsid w:val="005C0DFA"/>
    <w:rsid w:val="006743F9"/>
    <w:rsid w:val="007244F0"/>
    <w:rsid w:val="00830A4D"/>
    <w:rsid w:val="008427FA"/>
    <w:rsid w:val="0087760A"/>
    <w:rsid w:val="008953CF"/>
    <w:rsid w:val="009A582D"/>
    <w:rsid w:val="009D79DB"/>
    <w:rsid w:val="00A127BE"/>
    <w:rsid w:val="00A85759"/>
    <w:rsid w:val="00BC73E4"/>
    <w:rsid w:val="00D013CA"/>
    <w:rsid w:val="00D56368"/>
    <w:rsid w:val="00DC67A8"/>
    <w:rsid w:val="00DD0D64"/>
    <w:rsid w:val="00DF72AA"/>
    <w:rsid w:val="00F611F5"/>
    <w:rsid w:val="00F642A5"/>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BAEC6A"/>
  <w15:chartTrackingRefBased/>
  <w15:docId w15:val="{848FD58E-9544-4247-B3C9-43824602F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tlas Grotesk Regular" w:eastAsiaTheme="minorHAnsi" w:hAnsi="Atlas Grotesk Regular" w:cstheme="minorBidi"/>
        <w:sz w:val="22"/>
        <w:szCs w:val="22"/>
        <w:lang w:val="en-N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9" ma:contentTypeDescription="Create a new document." ma:contentTypeScope="" ma:versionID="1e4cde8aeba8d06decea519705833ef9">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c2547b505fb9776ca1b32cb0adf46968"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500430-E2A4-4C8A-BFD7-AC13E3BC5EBF}"/>
</file>

<file path=customXml/itemProps2.xml><?xml version="1.0" encoding="utf-8"?>
<ds:datastoreItem xmlns:ds="http://schemas.openxmlformats.org/officeDocument/2006/customXml" ds:itemID="{0694E293-2409-4FDF-9BB4-9E0BDE800F1F}">
  <ds:schemaRefs>
    <ds:schemaRef ds:uri="http://schemas.openxmlformats.org/officeDocument/2006/bibliography"/>
  </ds:schemaRefs>
</ds:datastoreItem>
</file>

<file path=customXml/itemProps3.xml><?xml version="1.0" encoding="utf-8"?>
<ds:datastoreItem xmlns:ds="http://schemas.openxmlformats.org/officeDocument/2006/customXml" ds:itemID="{A43B2FA3-0FF8-4077-8934-B30CFC89774E}">
  <ds:schemaRefs>
    <ds:schemaRef ds:uri="http://schemas.microsoft.com/office/2006/metadata/properties"/>
    <ds:schemaRef ds:uri="http://schemas.microsoft.com/office/infopath/2007/PartnerControls"/>
    <ds:schemaRef ds:uri="cab52c9b-ab33-4221-8af9-54f8f2b86a80"/>
    <ds:schemaRef ds:uri="6911e96c-4cc4-42d5-8e43-f93924cf6a05"/>
  </ds:schemaRefs>
</ds:datastoreItem>
</file>

<file path=customXml/itemProps4.xml><?xml version="1.0" encoding="utf-8"?>
<ds:datastoreItem xmlns:ds="http://schemas.openxmlformats.org/officeDocument/2006/customXml" ds:itemID="{DF4BC9F3-4EA3-4246-B2B4-D9D9956BFC5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389</Words>
  <Characters>2222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 Kelly</dc:creator>
  <cp:keywords/>
  <dc:description/>
  <cp:lastModifiedBy>Tanya Yandall</cp:lastModifiedBy>
  <cp:revision>3</cp:revision>
  <dcterms:created xsi:type="dcterms:W3CDTF">2026-03-22T21:23:00Z</dcterms:created>
  <dcterms:modified xsi:type="dcterms:W3CDTF">2026-03-22T21:23:00Z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