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D868B4E" w:rsidR="002B7FC8" w:rsidRPr="0024280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82857">
              <w:rPr>
                <w:rFonts w:ascii="Arial" w:hAnsi="Arial" w:cs="Arial"/>
                <w:sz w:val="22"/>
                <w:szCs w:val="22"/>
              </w:rPr>
              <w:t>Climate Change, Colonialism and Women’s Well-being in Canada. What is to be done?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0D308946" w:rsidR="00DA7A71" w:rsidRDefault="00B828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</w:t>
            </w:r>
            <w:r w:rsidR="00405086">
              <w:rPr>
                <w:rFonts w:ascii="Arial" w:hAnsi="Arial" w:cs="Arial"/>
                <w:sz w:val="22"/>
                <w:szCs w:val="22"/>
              </w:rPr>
              <w:t>hange is impacting the conditions, experiences and livelihoods of communities i</w:t>
            </w:r>
            <w:r w:rsidR="00E06C25">
              <w:rPr>
                <w:rFonts w:ascii="Arial" w:hAnsi="Arial" w:cs="Arial"/>
                <w:sz w:val="22"/>
                <w:szCs w:val="22"/>
              </w:rPr>
              <w:t>n multiple ways across the globe</w:t>
            </w:r>
            <w:r w:rsidR="00D54FE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7B4EE8">
              <w:rPr>
                <w:rFonts w:ascii="Arial" w:hAnsi="Arial" w:cs="Arial"/>
                <w:sz w:val="22"/>
                <w:szCs w:val="22"/>
              </w:rPr>
              <w:t>Li</w:t>
            </w:r>
            <w:r w:rsidR="00333A1D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tle is known about the gender</w:t>
            </w:r>
            <w:r w:rsidR="00E06C25">
              <w:rPr>
                <w:rFonts w:ascii="Arial" w:hAnsi="Arial" w:cs="Arial"/>
                <w:sz w:val="22"/>
                <w:szCs w:val="22"/>
              </w:rPr>
              <w:t xml:space="preserve">ed impacts of climate change </w:t>
            </w:r>
            <w:r w:rsidR="00AD391E">
              <w:rPr>
                <w:rFonts w:ascii="Arial" w:hAnsi="Arial" w:cs="Arial"/>
                <w:sz w:val="22"/>
                <w:szCs w:val="22"/>
              </w:rPr>
              <w:t>on</w:t>
            </w:r>
            <w:r w:rsidR="00E06C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Indigenous and non-Indigenous women in economically wealthier countries.</w:t>
            </w:r>
            <w:r w:rsidR="006F4E7C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DF0514">
              <w:rPr>
                <w:rFonts w:ascii="Arial" w:hAnsi="Arial" w:cs="Arial"/>
                <w:sz w:val="22"/>
                <w:szCs w:val="22"/>
              </w:rPr>
              <w:t>his researc</w:t>
            </w:r>
            <w:r w:rsidR="00E06C25">
              <w:rPr>
                <w:rFonts w:ascii="Arial" w:hAnsi="Arial" w:cs="Arial"/>
                <w:sz w:val="22"/>
                <w:szCs w:val="22"/>
              </w:rPr>
              <w:t>h investigated</w:t>
            </w:r>
            <w:r w:rsidR="00DF05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3A1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gendered impacts of climate change on </w:t>
            </w:r>
            <w:r w:rsidR="00DF0514">
              <w:rPr>
                <w:rFonts w:ascii="Arial" w:hAnsi="Arial" w:cs="Arial"/>
                <w:sz w:val="22"/>
                <w:szCs w:val="22"/>
              </w:rPr>
              <w:t xml:space="preserve">Indigenous and non-Indigenous </w:t>
            </w:r>
            <w:r>
              <w:rPr>
                <w:rFonts w:ascii="Arial" w:hAnsi="Arial" w:cs="Arial"/>
                <w:sz w:val="22"/>
                <w:szCs w:val="22"/>
              </w:rPr>
              <w:t>women’</w:t>
            </w:r>
            <w:r w:rsidR="00E06C25">
              <w:rPr>
                <w:rFonts w:ascii="Arial" w:hAnsi="Arial" w:cs="Arial"/>
                <w:sz w:val="22"/>
                <w:szCs w:val="22"/>
              </w:rPr>
              <w:t xml:space="preserve">s roles, </w:t>
            </w:r>
            <w:r w:rsidR="00DF0514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E06C25">
              <w:rPr>
                <w:rFonts w:ascii="Arial" w:hAnsi="Arial" w:cs="Arial"/>
                <w:sz w:val="22"/>
                <w:szCs w:val="22"/>
              </w:rPr>
              <w:t>and wellbeing in C</w:t>
            </w:r>
            <w:r w:rsidR="00333A1D">
              <w:rPr>
                <w:rFonts w:ascii="Arial" w:hAnsi="Arial" w:cs="Arial"/>
                <w:sz w:val="22"/>
                <w:szCs w:val="22"/>
              </w:rPr>
              <w:t>anada</w:t>
            </w:r>
            <w:r w:rsidR="006F4E7C">
              <w:rPr>
                <w:rFonts w:ascii="Arial" w:hAnsi="Arial" w:cs="Arial"/>
                <w:sz w:val="22"/>
                <w:szCs w:val="22"/>
              </w:rPr>
              <w:t xml:space="preserve">, as these are situated and influenced by the broader global context. </w:t>
            </w:r>
            <w:r w:rsidR="00333A1D">
              <w:rPr>
                <w:rFonts w:ascii="Arial" w:hAnsi="Arial" w:cs="Arial"/>
                <w:sz w:val="22"/>
                <w:szCs w:val="22"/>
              </w:rPr>
              <w:t xml:space="preserve">Secondarily it explored </w:t>
            </w:r>
            <w:r w:rsidR="00E06C25">
              <w:rPr>
                <w:rFonts w:ascii="Arial" w:hAnsi="Arial" w:cs="Arial"/>
                <w:sz w:val="22"/>
                <w:szCs w:val="22"/>
              </w:rPr>
              <w:t>their activism in response to climate change.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0659ACF5" w:rsidR="00DA7A71" w:rsidRPr="00270DDD" w:rsidRDefault="00DF051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Five research questions were developed by an Expert Advisory Group </w:t>
            </w:r>
            <w:r w:rsidR="00D54FED">
              <w:rPr>
                <w:rFonts w:ascii="Arial" w:hAnsi="Arial" w:cs="Arial"/>
                <w:sz w:val="22"/>
                <w:szCs w:val="22"/>
              </w:rPr>
              <w:t>(EAG</w:t>
            </w:r>
            <w:r w:rsidR="00333A1D">
              <w:rPr>
                <w:rFonts w:ascii="Arial" w:hAnsi="Arial" w:cs="Arial"/>
                <w:sz w:val="22"/>
                <w:szCs w:val="22"/>
              </w:rPr>
              <w:t>)</w:t>
            </w:r>
            <w:r w:rsidR="00E06C25">
              <w:rPr>
                <w:rFonts w:ascii="Arial" w:hAnsi="Arial" w:cs="Arial"/>
                <w:sz w:val="22"/>
                <w:szCs w:val="22"/>
              </w:rPr>
              <w:t>. These, and consultation with other key experts, guided the implementation of a literature search strategy. P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r w:rsidR="00E06C25">
              <w:rPr>
                <w:rFonts w:ascii="Arial" w:hAnsi="Arial" w:cs="Arial"/>
                <w:sz w:val="22"/>
                <w:szCs w:val="22"/>
              </w:rPr>
              <w:t xml:space="preserve">was </w:t>
            </w:r>
            <w:r>
              <w:rPr>
                <w:rFonts w:ascii="Arial" w:hAnsi="Arial" w:cs="Arial"/>
                <w:sz w:val="22"/>
                <w:szCs w:val="22"/>
              </w:rPr>
              <w:t>given to international and Canadian mater</w:t>
            </w:r>
            <w:r w:rsidR="00011144">
              <w:rPr>
                <w:rFonts w:ascii="Arial" w:hAnsi="Arial" w:cs="Arial"/>
                <w:sz w:val="22"/>
                <w:szCs w:val="22"/>
              </w:rPr>
              <w:t>ial</w:t>
            </w:r>
            <w:r w:rsidR="00E06C25">
              <w:rPr>
                <w:rFonts w:ascii="Arial" w:hAnsi="Arial" w:cs="Arial"/>
                <w:sz w:val="22"/>
                <w:szCs w:val="22"/>
              </w:rPr>
              <w:t xml:space="preserve"> published between 2006-2016 with </w:t>
            </w:r>
            <w:r>
              <w:rPr>
                <w:rFonts w:ascii="Arial" w:hAnsi="Arial" w:cs="Arial"/>
                <w:sz w:val="22"/>
                <w:szCs w:val="22"/>
              </w:rPr>
              <w:t>140 articles deemed relevant</w:t>
            </w:r>
            <w:r w:rsidR="00AD391E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391E">
              <w:rPr>
                <w:rFonts w:ascii="Arial" w:hAnsi="Arial" w:cs="Arial"/>
                <w:sz w:val="22"/>
                <w:szCs w:val="22"/>
              </w:rPr>
              <w:t>Thematic analysis was initially guided by the research questions, with other themes emerging. Member o</w:t>
            </w:r>
            <w:r w:rsidR="00DB49E0">
              <w:rPr>
                <w:rFonts w:ascii="Arial" w:hAnsi="Arial" w:cs="Arial"/>
                <w:sz w:val="22"/>
                <w:szCs w:val="22"/>
              </w:rPr>
              <w:t xml:space="preserve">f the EAG read key articles against emerging findings for purposes of accuracy. 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385AB4B1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AD2ADF7" w14:textId="319A5E7B" w:rsidR="00DB49E0" w:rsidRPr="00DB49E0" w:rsidRDefault="00DB49E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49E0">
              <w:rPr>
                <w:rFonts w:ascii="Arial" w:hAnsi="Arial" w:cs="Arial"/>
                <w:sz w:val="22"/>
                <w:szCs w:val="22"/>
              </w:rPr>
              <w:t>Climate change is exacerbating social and economic inequities between women and men, impacting negatively on women’s agency and wellbeing.</w:t>
            </w:r>
            <w:r w:rsidR="00C24C6B">
              <w:rPr>
                <w:rFonts w:ascii="Arial" w:hAnsi="Arial" w:cs="Arial"/>
                <w:sz w:val="22"/>
                <w:szCs w:val="22"/>
              </w:rPr>
              <w:t xml:space="preserve"> These gendered impacts are the result of interlocking global economic dynamics, regional social-ecological characteristics, and contemporary gender norms and practices. Climate change imp</w:t>
            </w:r>
            <w:r w:rsidR="00333A1D">
              <w:rPr>
                <w:rFonts w:ascii="Arial" w:hAnsi="Arial" w:cs="Arial"/>
                <w:sz w:val="22"/>
                <w:szCs w:val="22"/>
              </w:rPr>
              <w:t xml:space="preserve">acts </w:t>
            </w:r>
            <w:r w:rsidR="006F4E7C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333A1D">
              <w:rPr>
                <w:rFonts w:ascii="Arial" w:hAnsi="Arial" w:cs="Arial"/>
                <w:sz w:val="22"/>
                <w:szCs w:val="22"/>
              </w:rPr>
              <w:t xml:space="preserve">some </w:t>
            </w:r>
            <w:r w:rsidR="00C24C6B">
              <w:rPr>
                <w:rFonts w:ascii="Arial" w:hAnsi="Arial" w:cs="Arial"/>
                <w:sz w:val="22"/>
                <w:szCs w:val="22"/>
              </w:rPr>
              <w:t>Indigenous women</w:t>
            </w:r>
            <w:r w:rsidR="00333A1D">
              <w:rPr>
                <w:rFonts w:ascii="Arial" w:hAnsi="Arial" w:cs="Arial"/>
                <w:sz w:val="22"/>
                <w:szCs w:val="22"/>
              </w:rPr>
              <w:t>’s wellbeing</w:t>
            </w:r>
            <w:r w:rsidR="00C24C6B">
              <w:rPr>
                <w:rFonts w:ascii="Arial" w:hAnsi="Arial" w:cs="Arial"/>
                <w:sz w:val="22"/>
                <w:szCs w:val="22"/>
              </w:rPr>
              <w:t xml:space="preserve"> are particularly severe</w:t>
            </w:r>
            <w:r w:rsidR="00333A1D">
              <w:rPr>
                <w:rFonts w:ascii="Arial" w:hAnsi="Arial" w:cs="Arial"/>
                <w:sz w:val="22"/>
                <w:szCs w:val="22"/>
              </w:rPr>
              <w:t>;</w:t>
            </w:r>
            <w:r w:rsidR="00270DDD">
              <w:rPr>
                <w:rFonts w:ascii="Arial" w:hAnsi="Arial" w:cs="Arial"/>
                <w:sz w:val="22"/>
                <w:szCs w:val="22"/>
              </w:rPr>
              <w:t xml:space="preserve"> also interrupting culturally informed roles and responsibilities. </w:t>
            </w:r>
          </w:p>
          <w:p w14:paraId="089DEF63" w14:textId="5F7DA09B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914FEBE" w14:textId="7C0EFD16" w:rsidR="00270DDD" w:rsidRDefault="00270D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Climate change is </w:t>
            </w:r>
            <w:r w:rsidR="00FA7334">
              <w:rPr>
                <w:rFonts w:ascii="Arial" w:hAnsi="Arial" w:cs="Arial"/>
                <w:sz w:val="22"/>
                <w:szCs w:val="22"/>
              </w:rPr>
              <w:t>tied to the interwoven forces of colonialism, patriarchy and capitalism</w:t>
            </w:r>
            <w:r w:rsidR="00D54FED">
              <w:rPr>
                <w:rFonts w:ascii="Arial" w:hAnsi="Arial" w:cs="Arial"/>
                <w:sz w:val="22"/>
                <w:szCs w:val="22"/>
              </w:rPr>
              <w:t xml:space="preserve">, negatively impacting </w:t>
            </w:r>
            <w:r w:rsidR="006F4E7C">
              <w:rPr>
                <w:rFonts w:ascii="Arial" w:hAnsi="Arial" w:cs="Arial"/>
                <w:sz w:val="22"/>
                <w:szCs w:val="22"/>
              </w:rPr>
              <w:t>women’s wellbeing.</w:t>
            </w:r>
            <w:r>
              <w:rPr>
                <w:rFonts w:ascii="Arial" w:hAnsi="Arial" w:cs="Arial"/>
                <w:sz w:val="22"/>
                <w:szCs w:val="22"/>
              </w:rPr>
              <w:t xml:space="preserve"> These conditions are constraining women’s knowledge, expertise and unique agencies in addressing climate change. Fundamental paradigm shifts are required to address climate change; Indigenous women’s knowledge </w:t>
            </w:r>
            <w:r w:rsidR="00333A1D">
              <w:rPr>
                <w:rFonts w:ascii="Arial" w:hAnsi="Arial" w:cs="Arial"/>
                <w:sz w:val="22"/>
                <w:szCs w:val="22"/>
              </w:rPr>
              <w:t>and women’</w:t>
            </w:r>
            <w:r w:rsidR="00D54FED">
              <w:rPr>
                <w:rFonts w:ascii="Arial" w:hAnsi="Arial" w:cs="Arial"/>
                <w:sz w:val="22"/>
                <w:szCs w:val="22"/>
              </w:rPr>
              <w:t>s experiences</w:t>
            </w:r>
            <w:r w:rsidR="006F4E7C">
              <w:rPr>
                <w:rFonts w:ascii="Arial" w:hAnsi="Arial" w:cs="Arial"/>
                <w:sz w:val="22"/>
                <w:szCs w:val="22"/>
              </w:rPr>
              <w:t>.</w:t>
            </w:r>
            <w:r w:rsidR="00333A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are critical to these changes.</w:t>
            </w:r>
          </w:p>
          <w:p w14:paraId="24B8CD62" w14:textId="71875437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57D7E43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A61B5DE" w14:textId="2FCD3556" w:rsidR="00270DDD" w:rsidRPr="00270DDD" w:rsidRDefault="00270DD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0DDD">
              <w:rPr>
                <w:rFonts w:ascii="Arial" w:hAnsi="Arial" w:cs="Arial"/>
                <w:sz w:val="22"/>
                <w:szCs w:val="22"/>
              </w:rPr>
              <w:t>Climate Change, Women, Indigenous, Inequities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11144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70DDD"/>
    <w:rsid w:val="00294265"/>
    <w:rsid w:val="002B7FC8"/>
    <w:rsid w:val="002F34DB"/>
    <w:rsid w:val="00317FFE"/>
    <w:rsid w:val="00333A1D"/>
    <w:rsid w:val="00363AF7"/>
    <w:rsid w:val="003A6236"/>
    <w:rsid w:val="003B15A7"/>
    <w:rsid w:val="003F596D"/>
    <w:rsid w:val="00405086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6F4E7C"/>
    <w:rsid w:val="0070252B"/>
    <w:rsid w:val="00714C46"/>
    <w:rsid w:val="007A2A9C"/>
    <w:rsid w:val="007B4EE8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AD391E"/>
    <w:rsid w:val="00B12CD1"/>
    <w:rsid w:val="00B20967"/>
    <w:rsid w:val="00B766BF"/>
    <w:rsid w:val="00B82857"/>
    <w:rsid w:val="00BC5CBE"/>
    <w:rsid w:val="00C211D2"/>
    <w:rsid w:val="00C24C6B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4FED"/>
    <w:rsid w:val="00D71EFE"/>
    <w:rsid w:val="00DA45EE"/>
    <w:rsid w:val="00DA7A71"/>
    <w:rsid w:val="00DB49E0"/>
    <w:rsid w:val="00DC2C64"/>
    <w:rsid w:val="00DE6D44"/>
    <w:rsid w:val="00DF0514"/>
    <w:rsid w:val="00E0479B"/>
    <w:rsid w:val="00E06C25"/>
    <w:rsid w:val="00E36AD7"/>
    <w:rsid w:val="00E379B4"/>
    <w:rsid w:val="00E458B1"/>
    <w:rsid w:val="00F16B61"/>
    <w:rsid w:val="00F407AD"/>
    <w:rsid w:val="00F86A0C"/>
    <w:rsid w:val="00FA7334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7B4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4EE8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schemas.microsoft.com/office/2006/documentManagement/types"/>
    <ds:schemaRef ds:uri="6911e96c-4cc4-42d5-8e43-f93924cf6a05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1888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Lewis Williams</cp:lastModifiedBy>
  <cp:revision>2</cp:revision>
  <cp:lastPrinted>2018-09-14T02:41:00Z</cp:lastPrinted>
  <dcterms:created xsi:type="dcterms:W3CDTF">2018-09-14T02:46:00Z</dcterms:created>
  <dcterms:modified xsi:type="dcterms:W3CDTF">2018-09-14T02:46:00Z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