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556A" w14:textId="5B56E20C" w:rsidR="00F46AB2" w:rsidRPr="00B14D72" w:rsidRDefault="00B14D72" w:rsidP="008A7597">
      <w:pPr>
        <w:rPr>
          <w:i/>
          <w:iCs/>
        </w:rPr>
      </w:pPr>
      <w:r w:rsidRPr="00B14D72">
        <w:rPr>
          <w:i/>
          <w:iCs/>
        </w:rPr>
        <w:t>Paper</w:t>
      </w:r>
    </w:p>
    <w:p w14:paraId="2247AFAC" w14:textId="08005E39" w:rsidR="00F46AB2" w:rsidRPr="0090370E" w:rsidRDefault="0090370E" w:rsidP="00F46AB2">
      <w:pPr>
        <w:rPr>
          <w:b/>
          <w:bCs/>
        </w:rPr>
      </w:pPr>
      <w:r w:rsidRPr="0090370E">
        <w:rPr>
          <w:b/>
          <w:bCs/>
        </w:rPr>
        <w:t>Cool roofs as future innovation</w:t>
      </w:r>
      <w:r w:rsidR="00B4390E">
        <w:rPr>
          <w:b/>
          <w:bCs/>
        </w:rPr>
        <w:t>:</w:t>
      </w:r>
      <w:r w:rsidRPr="0090370E">
        <w:rPr>
          <w:b/>
          <w:bCs/>
        </w:rPr>
        <w:t xml:space="preserve"> A case of how adolescents are cooling their homes, minds, and educational performance in Cape Town, South Africa</w:t>
      </w:r>
      <w:r w:rsidR="000A2277">
        <w:rPr>
          <w:b/>
          <w:bCs/>
        </w:rPr>
        <w:t xml:space="preserve">. </w:t>
      </w:r>
      <w:r w:rsidR="00F46AB2" w:rsidRPr="0090370E">
        <w:rPr>
          <w:b/>
          <w:bCs/>
        </w:rPr>
        <w:t xml:space="preserve">  </w:t>
      </w:r>
    </w:p>
    <w:p w14:paraId="7F801BD8" w14:textId="77777777" w:rsidR="008A7597" w:rsidRDefault="008A7597" w:rsidP="00EB5B2E"/>
    <w:p w14:paraId="03913D01" w14:textId="6259B84C" w:rsidR="00BE1E35" w:rsidRPr="00C2777B" w:rsidRDefault="00BE1E35" w:rsidP="00A20B6C">
      <w:pPr>
        <w:jc w:val="both"/>
        <w:rPr>
          <w:b/>
          <w:bCs/>
        </w:rPr>
      </w:pPr>
      <w:r w:rsidRPr="00C2777B">
        <w:rPr>
          <w:b/>
          <w:bCs/>
        </w:rPr>
        <w:t>Introduction</w:t>
      </w:r>
    </w:p>
    <w:p w14:paraId="4E34758C" w14:textId="77777777" w:rsidR="00BE1E35" w:rsidRDefault="006D681C" w:rsidP="00A20B6C">
      <w:pPr>
        <w:jc w:val="both"/>
      </w:pPr>
      <w:r>
        <w:t>Climate change inevitable impacts are on the rise with e</w:t>
      </w:r>
      <w:r w:rsidR="00EB5B2E">
        <w:t>xtreme heat events, disproportionately affect</w:t>
      </w:r>
      <w:r>
        <w:t>ing</w:t>
      </w:r>
      <w:r w:rsidR="00EB5B2E">
        <w:t xml:space="preserve"> low-income communities, where inadequate infrastructure and limited resources amplify vulnerability. </w:t>
      </w:r>
    </w:p>
    <w:p w14:paraId="66E25810" w14:textId="77777777" w:rsidR="00BE1E35" w:rsidRDefault="00BE1E35" w:rsidP="00A20B6C">
      <w:pPr>
        <w:jc w:val="both"/>
      </w:pPr>
    </w:p>
    <w:p w14:paraId="3F1D434E" w14:textId="21BDA0B9" w:rsidR="00BE1E35" w:rsidRPr="00C2777B" w:rsidRDefault="00BE1E35" w:rsidP="00A20B6C">
      <w:pPr>
        <w:jc w:val="both"/>
        <w:rPr>
          <w:b/>
          <w:bCs/>
        </w:rPr>
      </w:pPr>
      <w:r w:rsidRPr="00C2777B">
        <w:rPr>
          <w:b/>
          <w:bCs/>
        </w:rPr>
        <w:t>Objectives</w:t>
      </w:r>
    </w:p>
    <w:p w14:paraId="56BE3D49" w14:textId="77777777" w:rsidR="00BE1E35" w:rsidRDefault="00EB5B2E" w:rsidP="00A20B6C">
      <w:pPr>
        <w:jc w:val="both"/>
      </w:pPr>
      <w:r>
        <w:t>This paper explores the implementation and outcomes of a reflective roof paint intervention led by adolescents in a low-income community</w:t>
      </w:r>
      <w:r w:rsidR="000832D1">
        <w:t xml:space="preserve"> in </w:t>
      </w:r>
      <w:r w:rsidR="005A735A">
        <w:t>Westen Cape, South Africa</w:t>
      </w:r>
      <w:r>
        <w:t>, focusing on its dual impact on mitigating extreme heat and fostering youth empowerment. The study examines the intervention’s effects</w:t>
      </w:r>
      <w:r w:rsidR="003F00C0">
        <w:t xml:space="preserve"> in</w:t>
      </w:r>
      <w:r>
        <w:t xml:space="preserve"> </w:t>
      </w:r>
      <w:r w:rsidR="003F00C0">
        <w:t>reducing indoor temperatures,</w:t>
      </w:r>
      <w:r>
        <w:t xml:space="preserve"> adolescents’ mental health and academic performance, offering insights into the intersection of climate adaptation, community engagement, and youth development.</w:t>
      </w:r>
      <w:r w:rsidR="005A735A">
        <w:t xml:space="preserve"> </w:t>
      </w:r>
      <w:r w:rsidR="003F00C0">
        <w:t xml:space="preserve">The intervention was implemented in Khayelitsha and Phillippi, areas with historically high temperatures and limited access to cooling resources. </w:t>
      </w:r>
    </w:p>
    <w:p w14:paraId="1040E9A3" w14:textId="77777777" w:rsidR="00BE1E35" w:rsidRDefault="00BE1E35" w:rsidP="00A20B6C">
      <w:pPr>
        <w:jc w:val="both"/>
      </w:pPr>
    </w:p>
    <w:p w14:paraId="0242D340" w14:textId="67AB23DF" w:rsidR="00BE1E35" w:rsidRPr="00C2777B" w:rsidRDefault="00BE1E35" w:rsidP="00A20B6C">
      <w:pPr>
        <w:jc w:val="both"/>
        <w:rPr>
          <w:b/>
          <w:bCs/>
        </w:rPr>
      </w:pPr>
      <w:r w:rsidRPr="00C2777B">
        <w:rPr>
          <w:b/>
          <w:bCs/>
        </w:rPr>
        <w:t>Methodology</w:t>
      </w:r>
    </w:p>
    <w:p w14:paraId="39A7AE0D" w14:textId="77777777" w:rsidR="00BE1E35" w:rsidRDefault="00EB5B2E" w:rsidP="00A20B6C">
      <w:pPr>
        <w:jc w:val="both"/>
      </w:pPr>
      <w:r>
        <w:t>Using a mixed-methods approach, the study collected quantitative data on indoor temperature changes</w:t>
      </w:r>
      <w:r w:rsidR="003A2156">
        <w:t xml:space="preserve"> in 35 households</w:t>
      </w:r>
      <w:r>
        <w:t>, self-reported mental health indicators, and school performance metrics</w:t>
      </w:r>
      <w:r w:rsidR="003F00C0">
        <w:t xml:space="preserve"> from several secondary schools</w:t>
      </w:r>
      <w:r>
        <w:t>, alongside qualitative data from focus groups and interviews with participating adolescents, their families, and teachers.</w:t>
      </w:r>
      <w:r w:rsidR="003F00C0" w:rsidRPr="003F00C0">
        <w:t xml:space="preserve"> </w:t>
      </w:r>
      <w:r w:rsidR="003F00C0">
        <w:t xml:space="preserve">This participatory approach addressed the immediate challenge of extreme heat and positioned youth as active agents of change, fostering a sense of agency and responsibility. </w:t>
      </w:r>
      <w:r>
        <w:t xml:space="preserve"> </w:t>
      </w:r>
    </w:p>
    <w:p w14:paraId="01D737C9" w14:textId="77777777" w:rsidR="00BE1E35" w:rsidRDefault="00BE1E35" w:rsidP="00A20B6C">
      <w:pPr>
        <w:jc w:val="both"/>
      </w:pPr>
    </w:p>
    <w:p w14:paraId="3205231B" w14:textId="20CFCF2E" w:rsidR="00BE1E35" w:rsidRPr="00C2777B" w:rsidRDefault="00BE1E35" w:rsidP="00A20B6C">
      <w:pPr>
        <w:jc w:val="both"/>
        <w:rPr>
          <w:b/>
          <w:bCs/>
        </w:rPr>
      </w:pPr>
      <w:r w:rsidRPr="00C2777B">
        <w:rPr>
          <w:b/>
          <w:bCs/>
        </w:rPr>
        <w:t>Findings</w:t>
      </w:r>
    </w:p>
    <w:p w14:paraId="19D727BD" w14:textId="77777777" w:rsidR="008311C6" w:rsidRDefault="00EB5B2E" w:rsidP="00A20B6C">
      <w:pPr>
        <w:jc w:val="both"/>
      </w:pPr>
      <w:r>
        <w:t xml:space="preserve">Preliminary results indicate a significant reduction in indoor temperatures, with an average decrease of 4-6°C in </w:t>
      </w:r>
      <w:r w:rsidR="003F00C0">
        <w:t>roof-painted</w:t>
      </w:r>
      <w:r>
        <w:t xml:space="preserve"> homes. This improvement in living conditions was associated with reduced heat-related stress, </w:t>
      </w:r>
      <w:r w:rsidR="003F00C0">
        <w:t xml:space="preserve">enhanced sleep quality </w:t>
      </w:r>
      <w:r>
        <w:t xml:space="preserve">and improved overall mental well-being among adolescents. </w:t>
      </w:r>
      <w:r w:rsidR="003A2156">
        <w:t>Additionally, t</w:t>
      </w:r>
      <w:r>
        <w:t xml:space="preserve">eachers observed increased attendance, concentration, and participation in class among students involved in the project. Adolescents reported feeling more motivated and less fatigued, attributing these changes to the cooler home environment and the sense of accomplishment derived from their leadership roles. </w:t>
      </w:r>
      <w:r w:rsidR="003F00C0">
        <w:t>Notably,</w:t>
      </w:r>
      <w:r>
        <w:t xml:space="preserve"> the study also identified challenges, including initial resistance from some community member</w:t>
      </w:r>
      <w:r w:rsidR="003F00C0">
        <w:t>s, schools</w:t>
      </w:r>
      <w:r>
        <w:t xml:space="preserve"> and the need for ongoing support to sustain the initiative.</w:t>
      </w:r>
      <w:r w:rsidR="00A20B6C">
        <w:t xml:space="preserve"> </w:t>
      </w:r>
      <w:r>
        <w:t xml:space="preserve">The findings </w:t>
      </w:r>
      <w:r w:rsidR="00A20B6C">
        <w:t>highlight</w:t>
      </w:r>
      <w:r>
        <w:t xml:space="preserve"> the potential of youth-led climate adaptation projects </w:t>
      </w:r>
      <w:r w:rsidR="00B4390E">
        <w:t xml:space="preserve">in </w:t>
      </w:r>
      <w:r>
        <w:t>address</w:t>
      </w:r>
      <w:r w:rsidR="00B4390E">
        <w:t>ing</w:t>
      </w:r>
      <w:r>
        <w:t xml:space="preserve"> both environmental and social challenges. By involving adolescents in meaningful action, the intervention not only mitigated the impacts of extreme heat but also promoted mental health resilience and academic engagement. </w:t>
      </w:r>
    </w:p>
    <w:p w14:paraId="4F13A9A8" w14:textId="77777777" w:rsidR="008311C6" w:rsidRDefault="008311C6" w:rsidP="00A20B6C">
      <w:pPr>
        <w:jc w:val="both"/>
      </w:pPr>
    </w:p>
    <w:p w14:paraId="4E33DA64" w14:textId="5D4E8F91" w:rsidR="008311C6" w:rsidRPr="00C2777B" w:rsidRDefault="008311C6" w:rsidP="00A20B6C">
      <w:pPr>
        <w:jc w:val="both"/>
        <w:rPr>
          <w:b/>
          <w:bCs/>
        </w:rPr>
      </w:pPr>
      <w:r w:rsidRPr="00C2777B">
        <w:rPr>
          <w:b/>
          <w:bCs/>
        </w:rPr>
        <w:t>Significance of the work for policy and practice</w:t>
      </w:r>
    </w:p>
    <w:p w14:paraId="7F0B6E1E" w14:textId="40BA3555" w:rsidR="003F00C0" w:rsidRPr="00C2777B" w:rsidRDefault="00EB5B2E" w:rsidP="00B14D72">
      <w:pPr>
        <w:jc w:val="both"/>
      </w:pPr>
      <w:r>
        <w:t xml:space="preserve">This study highlights the importance of integrating youth perspectives into climate adaptation strategies and provides a model for empowering vulnerable communities to address the growing threats posed by climate change. </w:t>
      </w:r>
      <w:r w:rsidR="003F00C0">
        <w:t>The study recommends the exploration of</w:t>
      </w:r>
      <w:r>
        <w:t xml:space="preserve"> </w:t>
      </w:r>
      <w:r w:rsidR="003F00C0">
        <w:t xml:space="preserve">the </w:t>
      </w:r>
      <w:r>
        <w:t>sustainability of such interventions and their scalability across diverse contexts.</w:t>
      </w:r>
    </w:p>
    <w:sectPr w:rsidR="003F00C0" w:rsidRPr="00C27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C8B"/>
    <w:multiLevelType w:val="hybridMultilevel"/>
    <w:tmpl w:val="DC4E3D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53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2E"/>
    <w:rsid w:val="00077F3F"/>
    <w:rsid w:val="000832D1"/>
    <w:rsid w:val="000A2277"/>
    <w:rsid w:val="00225A55"/>
    <w:rsid w:val="003A2156"/>
    <w:rsid w:val="003E7503"/>
    <w:rsid w:val="003F00C0"/>
    <w:rsid w:val="00487F28"/>
    <w:rsid w:val="005A735A"/>
    <w:rsid w:val="006D681C"/>
    <w:rsid w:val="006E1E11"/>
    <w:rsid w:val="006F6D75"/>
    <w:rsid w:val="00742AC3"/>
    <w:rsid w:val="008311C6"/>
    <w:rsid w:val="008A7597"/>
    <w:rsid w:val="0090370E"/>
    <w:rsid w:val="00A20B6C"/>
    <w:rsid w:val="00B14D72"/>
    <w:rsid w:val="00B4390E"/>
    <w:rsid w:val="00BE1E35"/>
    <w:rsid w:val="00C2777B"/>
    <w:rsid w:val="00CD5174"/>
    <w:rsid w:val="00E86D5A"/>
    <w:rsid w:val="00EB5B2E"/>
    <w:rsid w:val="00F159F2"/>
    <w:rsid w:val="00F4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3DE0"/>
  <w15:chartTrackingRefBased/>
  <w15:docId w15:val="{EDBCE9D2-1C7F-674D-8636-8F4866D8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B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B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B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B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B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B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B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B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B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B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B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B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B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B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B2E"/>
    <w:rPr>
      <w:rFonts w:eastAsiaTheme="majorEastAsia" w:cstheme="majorBidi"/>
      <w:color w:val="272727" w:themeColor="text1" w:themeTint="D8"/>
    </w:rPr>
  </w:style>
  <w:style w:type="paragraph" w:styleId="Title">
    <w:name w:val="Title"/>
    <w:basedOn w:val="Normal"/>
    <w:next w:val="Normal"/>
    <w:link w:val="TitleChar"/>
    <w:uiPriority w:val="10"/>
    <w:qFormat/>
    <w:rsid w:val="00EB5B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B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B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5B2E"/>
    <w:rPr>
      <w:i/>
      <w:iCs/>
      <w:color w:val="404040" w:themeColor="text1" w:themeTint="BF"/>
    </w:rPr>
  </w:style>
  <w:style w:type="paragraph" w:styleId="ListParagraph">
    <w:name w:val="List Paragraph"/>
    <w:basedOn w:val="Normal"/>
    <w:uiPriority w:val="34"/>
    <w:qFormat/>
    <w:rsid w:val="00EB5B2E"/>
    <w:pPr>
      <w:ind w:left="720"/>
      <w:contextualSpacing/>
    </w:pPr>
  </w:style>
  <w:style w:type="character" w:styleId="IntenseEmphasis">
    <w:name w:val="Intense Emphasis"/>
    <w:basedOn w:val="DefaultParagraphFont"/>
    <w:uiPriority w:val="21"/>
    <w:qFormat/>
    <w:rsid w:val="00EB5B2E"/>
    <w:rPr>
      <w:i/>
      <w:iCs/>
      <w:color w:val="2F5496" w:themeColor="accent1" w:themeShade="BF"/>
    </w:rPr>
  </w:style>
  <w:style w:type="paragraph" w:styleId="IntenseQuote">
    <w:name w:val="Intense Quote"/>
    <w:basedOn w:val="Normal"/>
    <w:next w:val="Normal"/>
    <w:link w:val="IntenseQuoteChar"/>
    <w:uiPriority w:val="30"/>
    <w:qFormat/>
    <w:rsid w:val="00EB5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B2E"/>
    <w:rPr>
      <w:i/>
      <w:iCs/>
      <w:color w:val="2F5496" w:themeColor="accent1" w:themeShade="BF"/>
    </w:rPr>
  </w:style>
  <w:style w:type="character" w:styleId="IntenseReference">
    <w:name w:val="Intense Reference"/>
    <w:basedOn w:val="DefaultParagraphFont"/>
    <w:uiPriority w:val="32"/>
    <w:qFormat/>
    <w:rsid w:val="00EB5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357C6-BCC8-4B4D-920A-07A996760FA9}">
  <ds:schemaRefs>
    <ds:schemaRef ds:uri="http://www.w3.org/XML/1998/namespace"/>
    <ds:schemaRef ds:uri="9c8a2b7b-0bee-4c48-b0a6-23db8982d3bc"/>
    <ds:schemaRef ds:uri="http://schemas.microsoft.com/office/infopath/2007/PartnerControls"/>
    <ds:schemaRef ds:uri="cab52c9b-ab33-4221-8af9-54f8f2b86a80"/>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D5990A03-6141-4A66-B73E-463B9981B2BF}">
  <ds:schemaRefs>
    <ds:schemaRef ds:uri="http://schemas.microsoft.com/sharepoint/v3/contenttype/forms"/>
  </ds:schemaRefs>
</ds:datastoreItem>
</file>

<file path=customXml/itemProps3.xml><?xml version="1.0" encoding="utf-8"?>
<ds:datastoreItem xmlns:ds="http://schemas.openxmlformats.org/officeDocument/2006/customXml" ds:itemID="{EC8C9CB1-502E-4F97-A83B-C6AB47C6A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Vuyisile Moyo</dc:creator>
  <cp:keywords/>
  <dc:description/>
  <cp:lastModifiedBy>Bethany Yee</cp:lastModifiedBy>
  <cp:revision>11</cp:revision>
  <dcterms:created xsi:type="dcterms:W3CDTF">2025-02-26T09:49:00Z</dcterms:created>
  <dcterms:modified xsi:type="dcterms:W3CDTF">2025-08-12T00:58:00Z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