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6"/>
      </w:tblGrid>
      <w:tr w:rsidR="001564A4" w:rsidRPr="00161597" w14:paraId="5C38377B" w14:textId="77777777" w:rsidTr="001F6FEB">
        <w:trPr>
          <w:trHeight w:val="534"/>
          <w:jc w:val="center"/>
        </w:trPr>
        <w:tc>
          <w:tcPr>
            <w:tcW w:w="8916" w:type="dxa"/>
            <w:shd w:val="clear" w:color="auto" w:fill="auto"/>
          </w:tcPr>
          <w:p w14:paraId="5C44F357" w14:textId="47D21C3A" w:rsidR="001564A4" w:rsidRPr="00161597" w:rsidRDefault="000E5B7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16159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Climatic-induced mangrove dieback</w:t>
            </w:r>
            <w:r w:rsidR="00C96F71" w:rsidRPr="0016159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in the Gulf of Carpentaria</w:t>
            </w:r>
            <w:r w:rsidR="007B570B" w:rsidRPr="0016159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, </w:t>
            </w:r>
            <w:r w:rsidR="001B3774" w:rsidRPr="00161597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Australia</w:t>
            </w:r>
          </w:p>
        </w:tc>
      </w:tr>
      <w:tr w:rsidR="001564A4" w:rsidRPr="00161597" w14:paraId="6DAF615A" w14:textId="77777777" w:rsidTr="00D46B90">
        <w:trPr>
          <w:trHeight w:hRule="exact" w:val="9071"/>
          <w:jc w:val="center"/>
        </w:trPr>
        <w:tc>
          <w:tcPr>
            <w:tcW w:w="8916" w:type="dxa"/>
            <w:shd w:val="clear" w:color="auto" w:fill="auto"/>
          </w:tcPr>
          <w:p w14:paraId="0AC2AE5D" w14:textId="77777777" w:rsidR="00D01842" w:rsidRPr="00161597" w:rsidRDefault="00D01842" w:rsidP="00D01842">
            <w:pPr>
              <w:pStyle w:val="Pa12"/>
              <w:rPr>
                <w:sz w:val="22"/>
                <w:szCs w:val="22"/>
              </w:rPr>
            </w:pPr>
          </w:p>
          <w:p w14:paraId="4785C574" w14:textId="77777777" w:rsidR="00243990" w:rsidRDefault="003775CF" w:rsidP="00D46B90">
            <w:pPr>
              <w:pStyle w:val="Pa12"/>
              <w:rPr>
                <w:sz w:val="22"/>
                <w:szCs w:val="22"/>
              </w:rPr>
            </w:pPr>
            <w:r w:rsidRPr="00161597">
              <w:rPr>
                <w:sz w:val="22"/>
                <w:szCs w:val="22"/>
              </w:rPr>
              <w:t xml:space="preserve">Mangrove ecosystems are being lost largely due to human activities and the increasing effects of climate change. </w:t>
            </w:r>
            <w:r w:rsidR="003577D7" w:rsidRPr="00161597">
              <w:rPr>
                <w:sz w:val="22"/>
                <w:szCs w:val="22"/>
              </w:rPr>
              <w:t>Recent research</w:t>
            </w:r>
            <w:r w:rsidR="0080496B" w:rsidRPr="00161597">
              <w:rPr>
                <w:sz w:val="22"/>
                <w:szCs w:val="22"/>
              </w:rPr>
              <w:t xml:space="preserve"> </w:t>
            </w:r>
            <w:r w:rsidR="0069739F" w:rsidRPr="00161597">
              <w:rPr>
                <w:sz w:val="22"/>
                <w:szCs w:val="22"/>
              </w:rPr>
              <w:t>has proposed</w:t>
            </w:r>
            <w:r w:rsidR="003577D7" w:rsidRPr="00161597">
              <w:rPr>
                <w:sz w:val="22"/>
                <w:szCs w:val="22"/>
              </w:rPr>
              <w:t xml:space="preserve"> that changes </w:t>
            </w:r>
            <w:r w:rsidRPr="00161597">
              <w:rPr>
                <w:sz w:val="22"/>
                <w:szCs w:val="22"/>
              </w:rPr>
              <w:t>in mangrove distribution</w:t>
            </w:r>
            <w:r w:rsidR="00F256DF" w:rsidRPr="00161597">
              <w:rPr>
                <w:sz w:val="22"/>
                <w:szCs w:val="22"/>
              </w:rPr>
              <w:t xml:space="preserve"> and events of mangrove dieback</w:t>
            </w:r>
            <w:r w:rsidR="003577D7" w:rsidRPr="00161597">
              <w:rPr>
                <w:sz w:val="22"/>
                <w:szCs w:val="22"/>
              </w:rPr>
              <w:t xml:space="preserve"> will become more frequent and intense</w:t>
            </w:r>
            <w:r w:rsidRPr="00161597">
              <w:rPr>
                <w:sz w:val="22"/>
                <w:szCs w:val="22"/>
              </w:rPr>
              <w:t>.</w:t>
            </w:r>
          </w:p>
          <w:p w14:paraId="5F58D34F" w14:textId="07B396DA" w:rsidR="00E729E4" w:rsidRPr="00161597" w:rsidRDefault="00566C6D" w:rsidP="00243990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However, a</w:t>
            </w:r>
            <w:r w:rsidRPr="00566C6D">
              <w:rPr>
                <w:sz w:val="22"/>
                <w:szCs w:val="22"/>
              </w:rPr>
              <w:t xml:space="preserve"> lack of detailed, long-term monitoring using Earth observation data has limited our understanding of the specific impacts of climatic events like </w:t>
            </w:r>
            <w:r>
              <w:rPr>
                <w:sz w:val="22"/>
                <w:szCs w:val="22"/>
              </w:rPr>
              <w:t>El Niño-Southern Oscillation (</w:t>
            </w:r>
            <w:r w:rsidRPr="00566C6D">
              <w:rPr>
                <w:sz w:val="22"/>
                <w:szCs w:val="22"/>
              </w:rPr>
              <w:t>ENSO</w:t>
            </w:r>
            <w:r>
              <w:rPr>
                <w:sz w:val="22"/>
                <w:szCs w:val="22"/>
              </w:rPr>
              <w:t>)</w:t>
            </w:r>
            <w:r w:rsidRPr="00566C6D">
              <w:rPr>
                <w:sz w:val="22"/>
                <w:szCs w:val="22"/>
              </w:rPr>
              <w:t xml:space="preserve"> on mangrove structure and </w:t>
            </w:r>
            <w:r w:rsidR="00140288">
              <w:rPr>
                <w:sz w:val="22"/>
                <w:szCs w:val="22"/>
              </w:rPr>
              <w:t>condition</w:t>
            </w:r>
            <w:r w:rsidRPr="00566C6D">
              <w:rPr>
                <w:sz w:val="22"/>
                <w:szCs w:val="22"/>
              </w:rPr>
              <w:t>.</w:t>
            </w:r>
            <w:r w:rsidR="0072421E">
              <w:rPr>
                <w:sz w:val="22"/>
                <w:szCs w:val="22"/>
              </w:rPr>
              <w:t xml:space="preserve"> </w:t>
            </w:r>
            <w:r w:rsidR="00B7546B">
              <w:rPr>
                <w:sz w:val="22"/>
                <w:szCs w:val="22"/>
              </w:rPr>
              <w:t>C</w:t>
            </w:r>
            <w:r w:rsidR="009351F2" w:rsidRPr="00161597">
              <w:rPr>
                <w:sz w:val="22"/>
                <w:szCs w:val="22"/>
              </w:rPr>
              <w:t xml:space="preserve">hanges in </w:t>
            </w:r>
            <w:r w:rsidR="003775CF" w:rsidRPr="00161597">
              <w:rPr>
                <w:sz w:val="22"/>
                <w:szCs w:val="22"/>
              </w:rPr>
              <w:t xml:space="preserve">mangrove </w:t>
            </w:r>
            <w:r w:rsidR="0080496B" w:rsidRPr="00161597">
              <w:rPr>
                <w:sz w:val="22"/>
                <w:szCs w:val="22"/>
              </w:rPr>
              <w:t xml:space="preserve">vegetation </w:t>
            </w:r>
            <w:r w:rsidR="003775CF" w:rsidRPr="00161597">
              <w:rPr>
                <w:sz w:val="22"/>
                <w:szCs w:val="22"/>
              </w:rPr>
              <w:t>dynamics</w:t>
            </w:r>
            <w:r w:rsidR="008E0603" w:rsidRPr="00161597">
              <w:rPr>
                <w:sz w:val="22"/>
                <w:szCs w:val="22"/>
              </w:rPr>
              <w:t xml:space="preserve"> </w:t>
            </w:r>
            <w:r w:rsidR="0069739F" w:rsidRPr="00161597">
              <w:rPr>
                <w:sz w:val="22"/>
                <w:szCs w:val="22"/>
              </w:rPr>
              <w:t xml:space="preserve">was </w:t>
            </w:r>
            <w:r w:rsidR="00B7546B">
              <w:rPr>
                <w:sz w:val="22"/>
                <w:szCs w:val="22"/>
              </w:rPr>
              <w:t xml:space="preserve">assessed </w:t>
            </w:r>
            <w:r w:rsidR="00D70700">
              <w:rPr>
                <w:sz w:val="22"/>
                <w:szCs w:val="22"/>
              </w:rPr>
              <w:t>on</w:t>
            </w:r>
            <w:r w:rsidR="00D70700">
              <w:rPr>
                <w:sz w:val="22"/>
                <w:szCs w:val="22"/>
              </w:rPr>
              <w:t xml:space="preserve"> </w:t>
            </w:r>
            <w:r w:rsidR="00B7546B">
              <w:rPr>
                <w:sz w:val="22"/>
                <w:szCs w:val="22"/>
              </w:rPr>
              <w:t xml:space="preserve">a large scale </w:t>
            </w:r>
            <w:r w:rsidR="0069739F" w:rsidRPr="00161597">
              <w:rPr>
                <w:sz w:val="22"/>
                <w:szCs w:val="22"/>
              </w:rPr>
              <w:t xml:space="preserve">for each year between </w:t>
            </w:r>
            <w:r w:rsidR="003775CF" w:rsidRPr="00161597">
              <w:rPr>
                <w:sz w:val="22"/>
                <w:szCs w:val="22"/>
              </w:rPr>
              <w:t xml:space="preserve">1987 </w:t>
            </w:r>
            <w:r w:rsidR="0069739F" w:rsidRPr="00161597">
              <w:rPr>
                <w:sz w:val="22"/>
                <w:szCs w:val="22"/>
              </w:rPr>
              <w:t xml:space="preserve">and </w:t>
            </w:r>
            <w:r w:rsidR="003775CF" w:rsidRPr="00161597">
              <w:rPr>
                <w:sz w:val="22"/>
                <w:szCs w:val="22"/>
              </w:rPr>
              <w:t>2023</w:t>
            </w:r>
            <w:r w:rsidR="0069739F" w:rsidRPr="00161597">
              <w:rPr>
                <w:sz w:val="22"/>
                <w:szCs w:val="22"/>
              </w:rPr>
              <w:t>, focussing initially on</w:t>
            </w:r>
            <w:r w:rsidR="006C5339">
              <w:rPr>
                <w:sz w:val="22"/>
                <w:szCs w:val="22"/>
              </w:rPr>
              <w:t xml:space="preserve"> the</w:t>
            </w:r>
            <w:r w:rsidR="0069739F" w:rsidRPr="00161597">
              <w:rPr>
                <w:sz w:val="22"/>
                <w:szCs w:val="22"/>
              </w:rPr>
              <w:t xml:space="preserve"> Leichhardt River region, and later expanded to</w:t>
            </w:r>
            <w:r w:rsidR="00321D3F">
              <w:rPr>
                <w:sz w:val="22"/>
                <w:szCs w:val="22"/>
              </w:rPr>
              <w:t xml:space="preserve"> include</w:t>
            </w:r>
            <w:r w:rsidR="0069739F" w:rsidRPr="00161597">
              <w:rPr>
                <w:sz w:val="22"/>
                <w:szCs w:val="22"/>
              </w:rPr>
              <w:t xml:space="preserve"> other</w:t>
            </w:r>
            <w:r w:rsidR="003775CF" w:rsidRPr="00161597">
              <w:rPr>
                <w:sz w:val="22"/>
                <w:szCs w:val="22"/>
              </w:rPr>
              <w:t xml:space="preserve"> regions of</w:t>
            </w:r>
            <w:r w:rsidR="007B570B" w:rsidRPr="00161597">
              <w:rPr>
                <w:sz w:val="22"/>
                <w:szCs w:val="22"/>
              </w:rPr>
              <w:t xml:space="preserve"> </w:t>
            </w:r>
            <w:r w:rsidR="003775CF" w:rsidRPr="00161597">
              <w:rPr>
                <w:sz w:val="22"/>
                <w:szCs w:val="22"/>
              </w:rPr>
              <w:t>the Gulf of Carpentaria</w:t>
            </w:r>
            <w:r w:rsidR="0080496B" w:rsidRPr="00161597">
              <w:rPr>
                <w:sz w:val="22"/>
                <w:szCs w:val="22"/>
              </w:rPr>
              <w:t xml:space="preserve"> (GoC)</w:t>
            </w:r>
            <w:r w:rsidR="0069739F" w:rsidRPr="00161597">
              <w:rPr>
                <w:sz w:val="22"/>
                <w:szCs w:val="22"/>
              </w:rPr>
              <w:t>, an area minimally influenced by human intervention</w:t>
            </w:r>
            <w:r w:rsidR="008E0603" w:rsidRPr="00161597">
              <w:rPr>
                <w:sz w:val="22"/>
                <w:szCs w:val="22"/>
              </w:rPr>
              <w:t>.</w:t>
            </w:r>
            <w:r w:rsidR="0072421E">
              <w:rPr>
                <w:sz w:val="22"/>
                <w:szCs w:val="22"/>
              </w:rPr>
              <w:t xml:space="preserve"> </w:t>
            </w:r>
            <w:r w:rsidR="00B7546B">
              <w:rPr>
                <w:sz w:val="22"/>
                <w:szCs w:val="22"/>
              </w:rPr>
              <w:t>We used a</w:t>
            </w:r>
            <w:r w:rsidR="00B7546B" w:rsidRPr="00161597">
              <w:rPr>
                <w:sz w:val="22"/>
                <w:szCs w:val="22"/>
              </w:rPr>
              <w:t xml:space="preserve"> </w:t>
            </w:r>
            <w:r w:rsidR="00161BE9" w:rsidRPr="00161597">
              <w:rPr>
                <w:sz w:val="22"/>
                <w:szCs w:val="22"/>
              </w:rPr>
              <w:t>combination of remote sensing data from Landsat 5, 7, and 8</w:t>
            </w:r>
            <w:r w:rsidR="00AD7E08" w:rsidRPr="00161597">
              <w:rPr>
                <w:sz w:val="22"/>
                <w:szCs w:val="22"/>
              </w:rPr>
              <w:t xml:space="preserve"> retrieved from Digital Earth Australia (DEA)</w:t>
            </w:r>
            <w:r w:rsidR="00161BE9" w:rsidRPr="00161597">
              <w:rPr>
                <w:sz w:val="22"/>
                <w:szCs w:val="22"/>
              </w:rPr>
              <w:t xml:space="preserve">, </w:t>
            </w:r>
            <w:r w:rsidR="00AD7E08" w:rsidRPr="00161597">
              <w:rPr>
                <w:sz w:val="22"/>
                <w:szCs w:val="22"/>
              </w:rPr>
              <w:t xml:space="preserve">with </w:t>
            </w:r>
            <w:r w:rsidR="00161BE9" w:rsidRPr="00161597">
              <w:rPr>
                <w:sz w:val="22"/>
                <w:szCs w:val="22"/>
              </w:rPr>
              <w:t>ancillary sources such as LiDAR</w:t>
            </w:r>
            <w:r w:rsidR="008E0603" w:rsidRPr="00161597">
              <w:rPr>
                <w:sz w:val="22"/>
                <w:szCs w:val="22"/>
              </w:rPr>
              <w:t xml:space="preserve"> and aerial photography</w:t>
            </w:r>
            <w:r w:rsidR="00161BE9" w:rsidRPr="00161597">
              <w:rPr>
                <w:sz w:val="22"/>
                <w:szCs w:val="22"/>
              </w:rPr>
              <w:t xml:space="preserve"> to different</w:t>
            </w:r>
            <w:r w:rsidR="0069739F" w:rsidRPr="00161597">
              <w:rPr>
                <w:sz w:val="22"/>
                <w:szCs w:val="22"/>
              </w:rPr>
              <w:t>iate</w:t>
            </w:r>
            <w:r w:rsidR="00161BE9" w:rsidRPr="00161597">
              <w:rPr>
                <w:sz w:val="22"/>
                <w:szCs w:val="22"/>
              </w:rPr>
              <w:t xml:space="preserve"> mangrove zones</w:t>
            </w:r>
            <w:r w:rsidR="00E729E4" w:rsidRPr="00161597">
              <w:rPr>
                <w:sz w:val="22"/>
                <w:szCs w:val="22"/>
              </w:rPr>
              <w:t xml:space="preserve"> and </w:t>
            </w:r>
            <w:r w:rsidR="0069739F" w:rsidRPr="00161597">
              <w:rPr>
                <w:sz w:val="22"/>
                <w:szCs w:val="22"/>
              </w:rPr>
              <w:t xml:space="preserve">areas of </w:t>
            </w:r>
            <w:r w:rsidR="00E729E4" w:rsidRPr="00161597">
              <w:rPr>
                <w:sz w:val="22"/>
                <w:szCs w:val="22"/>
              </w:rPr>
              <w:t>mangrove dieback</w:t>
            </w:r>
            <w:r w:rsidR="00AD7E08" w:rsidRPr="00161597">
              <w:rPr>
                <w:sz w:val="22"/>
                <w:szCs w:val="22"/>
              </w:rPr>
              <w:t xml:space="preserve">. </w:t>
            </w:r>
            <w:r w:rsidR="00625FC9" w:rsidRPr="00161597">
              <w:rPr>
                <w:sz w:val="22"/>
                <w:szCs w:val="22"/>
              </w:rPr>
              <w:t>These zones represent distinct mangrove ecosystems</w:t>
            </w:r>
            <w:r w:rsidR="00E729E4" w:rsidRPr="00161597">
              <w:rPr>
                <w:sz w:val="22"/>
                <w:szCs w:val="22"/>
              </w:rPr>
              <w:t xml:space="preserve"> and include</w:t>
            </w:r>
            <w:r w:rsidR="0069739F" w:rsidRPr="00161597">
              <w:rPr>
                <w:sz w:val="22"/>
                <w:szCs w:val="22"/>
              </w:rPr>
              <w:t>d a</w:t>
            </w:r>
            <w:r w:rsidR="00E729E4" w:rsidRPr="00161597">
              <w:rPr>
                <w:sz w:val="22"/>
                <w:szCs w:val="22"/>
              </w:rPr>
              <w:t xml:space="preserve"> </w:t>
            </w:r>
            <w:r w:rsidR="0069739F" w:rsidRPr="00161597">
              <w:rPr>
                <w:i/>
                <w:iCs/>
                <w:sz w:val="22"/>
                <w:szCs w:val="22"/>
              </w:rPr>
              <w:t>Rhizophora</w:t>
            </w:r>
            <w:r w:rsidR="0069739F" w:rsidRPr="00161597">
              <w:rPr>
                <w:sz w:val="22"/>
                <w:szCs w:val="22"/>
              </w:rPr>
              <w:t>-</w:t>
            </w:r>
            <w:r w:rsidR="00E729E4" w:rsidRPr="00161597">
              <w:rPr>
                <w:sz w:val="22"/>
                <w:szCs w:val="22"/>
              </w:rPr>
              <w:t>dominated</w:t>
            </w:r>
            <w:r w:rsidR="00625FC9" w:rsidRPr="00161597">
              <w:rPr>
                <w:sz w:val="22"/>
                <w:szCs w:val="22"/>
              </w:rPr>
              <w:t xml:space="preserve"> zone</w:t>
            </w:r>
            <w:r w:rsidR="00E729E4" w:rsidRPr="00161597">
              <w:rPr>
                <w:sz w:val="22"/>
                <w:szCs w:val="22"/>
              </w:rPr>
              <w:t xml:space="preserve">, </w:t>
            </w:r>
            <w:r w:rsidR="00625FC9" w:rsidRPr="00161597">
              <w:rPr>
                <w:sz w:val="22"/>
                <w:szCs w:val="22"/>
              </w:rPr>
              <w:t xml:space="preserve">open and closed </w:t>
            </w:r>
            <w:r w:rsidR="0069739F" w:rsidRPr="00161597">
              <w:rPr>
                <w:i/>
                <w:iCs/>
                <w:sz w:val="22"/>
                <w:szCs w:val="22"/>
              </w:rPr>
              <w:t>Avicennia</w:t>
            </w:r>
            <w:r w:rsidR="0069739F" w:rsidRPr="00161597">
              <w:rPr>
                <w:sz w:val="22"/>
                <w:szCs w:val="22"/>
              </w:rPr>
              <w:t>-</w:t>
            </w:r>
            <w:r w:rsidR="001F6FEB" w:rsidRPr="00161597">
              <w:rPr>
                <w:sz w:val="22"/>
                <w:szCs w:val="22"/>
              </w:rPr>
              <w:t>dominated</w:t>
            </w:r>
            <w:r w:rsidR="00625FC9" w:rsidRPr="00161597">
              <w:rPr>
                <w:sz w:val="22"/>
                <w:szCs w:val="22"/>
              </w:rPr>
              <w:t xml:space="preserve"> zones, </w:t>
            </w:r>
            <w:r w:rsidR="00E729E4" w:rsidRPr="00161597">
              <w:rPr>
                <w:sz w:val="22"/>
                <w:szCs w:val="22"/>
              </w:rPr>
              <w:t>and open and closed mixed zones</w:t>
            </w:r>
            <w:r w:rsidR="002B02D1" w:rsidRPr="00161597">
              <w:rPr>
                <w:sz w:val="22"/>
                <w:szCs w:val="22"/>
              </w:rPr>
              <w:t>.</w:t>
            </w:r>
            <w:r w:rsidR="00883E5D" w:rsidRPr="00161597">
              <w:rPr>
                <w:sz w:val="22"/>
                <w:szCs w:val="22"/>
              </w:rPr>
              <w:t xml:space="preserve"> </w:t>
            </w:r>
            <w:r w:rsidR="00B7546B">
              <w:rPr>
                <w:sz w:val="22"/>
                <w:szCs w:val="22"/>
              </w:rPr>
              <w:t>We accessed c</w:t>
            </w:r>
            <w:r w:rsidR="00B7546B" w:rsidRPr="00161597">
              <w:rPr>
                <w:sz w:val="22"/>
                <w:szCs w:val="22"/>
              </w:rPr>
              <w:t xml:space="preserve">hanges </w:t>
            </w:r>
            <w:r w:rsidR="00AD7E08" w:rsidRPr="00161597">
              <w:rPr>
                <w:sz w:val="22"/>
                <w:szCs w:val="22"/>
              </w:rPr>
              <w:t>in</w:t>
            </w:r>
            <w:r w:rsidR="008E1B1A" w:rsidRPr="00161597">
              <w:rPr>
                <w:sz w:val="22"/>
                <w:szCs w:val="22"/>
              </w:rPr>
              <w:t xml:space="preserve"> mangrove</w:t>
            </w:r>
            <w:r w:rsidR="00161597" w:rsidRPr="00161597">
              <w:rPr>
                <w:sz w:val="22"/>
                <w:szCs w:val="22"/>
              </w:rPr>
              <w:t xml:space="preserve"> conditions, including</w:t>
            </w:r>
            <w:r w:rsidR="008E1B1A" w:rsidRPr="00161597">
              <w:rPr>
                <w:sz w:val="22"/>
                <w:szCs w:val="22"/>
              </w:rPr>
              <w:t xml:space="preserve"> </w:t>
            </w:r>
            <w:r w:rsidR="00AD7E08" w:rsidRPr="00161597">
              <w:rPr>
                <w:sz w:val="22"/>
                <w:szCs w:val="22"/>
              </w:rPr>
              <w:t>greenness</w:t>
            </w:r>
            <w:r w:rsidR="008E0603" w:rsidRPr="00161597">
              <w:rPr>
                <w:sz w:val="22"/>
                <w:szCs w:val="22"/>
              </w:rPr>
              <w:t>, vegetation moisture content and canopy structure</w:t>
            </w:r>
            <w:r w:rsidR="00161597" w:rsidRPr="00161597">
              <w:rPr>
                <w:sz w:val="22"/>
                <w:szCs w:val="22"/>
              </w:rPr>
              <w:t>,</w:t>
            </w:r>
            <w:r w:rsidR="00E729E4" w:rsidRPr="00161597">
              <w:rPr>
                <w:sz w:val="22"/>
                <w:szCs w:val="22"/>
              </w:rPr>
              <w:t xml:space="preserve"> for each zone</w:t>
            </w:r>
            <w:r w:rsidR="001F6FEB" w:rsidRPr="00161597">
              <w:rPr>
                <w:sz w:val="22"/>
                <w:szCs w:val="22"/>
              </w:rPr>
              <w:t xml:space="preserve"> </w:t>
            </w:r>
            <w:r w:rsidR="008E0603" w:rsidRPr="00161597">
              <w:rPr>
                <w:sz w:val="22"/>
                <w:szCs w:val="22"/>
              </w:rPr>
              <w:t xml:space="preserve">using </w:t>
            </w:r>
            <w:r w:rsidR="001F6FEB" w:rsidRPr="00161597">
              <w:rPr>
                <w:sz w:val="22"/>
                <w:szCs w:val="22"/>
              </w:rPr>
              <w:t xml:space="preserve">NDVI, </w:t>
            </w:r>
            <w:r w:rsidR="008E0603" w:rsidRPr="00161597">
              <w:rPr>
                <w:sz w:val="22"/>
                <w:szCs w:val="22"/>
              </w:rPr>
              <w:t xml:space="preserve">NDWI </w:t>
            </w:r>
            <w:r w:rsidR="001F6FEB" w:rsidRPr="00161597">
              <w:rPr>
                <w:sz w:val="22"/>
                <w:szCs w:val="22"/>
              </w:rPr>
              <w:t xml:space="preserve">and Fractional Vegetation Cover (FVC), </w:t>
            </w:r>
            <w:r w:rsidR="008E0603" w:rsidRPr="00161597">
              <w:rPr>
                <w:sz w:val="22"/>
                <w:szCs w:val="22"/>
              </w:rPr>
              <w:t>respectively</w:t>
            </w:r>
            <w:r w:rsidR="001F6FEB" w:rsidRPr="00161597">
              <w:rPr>
                <w:sz w:val="22"/>
                <w:szCs w:val="22"/>
              </w:rPr>
              <w:t xml:space="preserve">. </w:t>
            </w:r>
            <w:r w:rsidR="00B7546B">
              <w:rPr>
                <w:sz w:val="22"/>
                <w:szCs w:val="22"/>
              </w:rPr>
              <w:t>We used c</w:t>
            </w:r>
            <w:r w:rsidR="00B7546B" w:rsidRPr="00161597">
              <w:rPr>
                <w:sz w:val="22"/>
                <w:szCs w:val="22"/>
              </w:rPr>
              <w:t xml:space="preserve">limate </w:t>
            </w:r>
            <w:r w:rsidR="00161BE9" w:rsidRPr="00161597">
              <w:rPr>
                <w:sz w:val="22"/>
                <w:szCs w:val="22"/>
              </w:rPr>
              <w:t>data indicators</w:t>
            </w:r>
            <w:r w:rsidR="00275982" w:rsidRPr="00161597">
              <w:rPr>
                <w:sz w:val="22"/>
                <w:szCs w:val="22"/>
                <w:lang w:val="en-GB"/>
              </w:rPr>
              <w:t xml:space="preserve"> </w:t>
            </w:r>
            <w:r w:rsidR="009351F2" w:rsidRPr="00161597">
              <w:rPr>
                <w:sz w:val="22"/>
                <w:szCs w:val="22"/>
                <w:lang w:val="en-GB"/>
              </w:rPr>
              <w:t>reporting</w:t>
            </w:r>
            <w:r w:rsidR="00275982" w:rsidRPr="00161597">
              <w:rPr>
                <w:sz w:val="22"/>
                <w:szCs w:val="22"/>
                <w:lang w:val="en-GB"/>
              </w:rPr>
              <w:t xml:space="preserve"> changes in temperature, precipitation, and sea level</w:t>
            </w:r>
            <w:r w:rsidR="00275982" w:rsidRPr="00161597">
              <w:rPr>
                <w:sz w:val="22"/>
                <w:szCs w:val="22"/>
              </w:rPr>
              <w:t>, such as Southern Oscillation Index (SOI)</w:t>
            </w:r>
            <w:r w:rsidR="00161597" w:rsidRPr="00161597">
              <w:rPr>
                <w:sz w:val="22"/>
                <w:szCs w:val="22"/>
              </w:rPr>
              <w:t xml:space="preserve">, </w:t>
            </w:r>
            <w:r w:rsidR="005E6985" w:rsidRPr="005E6985">
              <w:rPr>
                <w:sz w:val="22"/>
                <w:szCs w:val="22"/>
              </w:rPr>
              <w:t xml:space="preserve">Dipole Mode Index </w:t>
            </w:r>
            <w:r w:rsidR="00161597" w:rsidRPr="00161597">
              <w:rPr>
                <w:sz w:val="22"/>
                <w:szCs w:val="22"/>
              </w:rPr>
              <w:t>(</w:t>
            </w:r>
            <w:r w:rsidR="005E6985">
              <w:rPr>
                <w:sz w:val="22"/>
                <w:szCs w:val="22"/>
              </w:rPr>
              <w:t>DMI</w:t>
            </w:r>
            <w:r w:rsidR="00161597" w:rsidRPr="00161597">
              <w:rPr>
                <w:sz w:val="22"/>
                <w:szCs w:val="22"/>
              </w:rPr>
              <w:t>),</w:t>
            </w:r>
            <w:r w:rsidR="00275982" w:rsidRPr="00161597">
              <w:rPr>
                <w:sz w:val="22"/>
                <w:szCs w:val="22"/>
              </w:rPr>
              <w:t xml:space="preserve"> and Lunar </w:t>
            </w:r>
            <w:r w:rsidR="00AC18BA" w:rsidRPr="00161597">
              <w:rPr>
                <w:sz w:val="22"/>
                <w:szCs w:val="22"/>
              </w:rPr>
              <w:t xml:space="preserve">Nodal </w:t>
            </w:r>
            <w:r w:rsidR="00275982" w:rsidRPr="00161597">
              <w:rPr>
                <w:sz w:val="22"/>
                <w:szCs w:val="22"/>
              </w:rPr>
              <w:t>Cycle (L</w:t>
            </w:r>
            <w:r w:rsidR="00AC18BA" w:rsidRPr="00161597">
              <w:rPr>
                <w:sz w:val="22"/>
                <w:szCs w:val="22"/>
              </w:rPr>
              <w:t>NC</w:t>
            </w:r>
            <w:r w:rsidR="00275982" w:rsidRPr="00161597">
              <w:rPr>
                <w:sz w:val="22"/>
                <w:szCs w:val="22"/>
              </w:rPr>
              <w:t>)</w:t>
            </w:r>
            <w:r w:rsidR="00E729E4" w:rsidRPr="00161597">
              <w:rPr>
                <w:sz w:val="22"/>
                <w:szCs w:val="22"/>
              </w:rPr>
              <w:t xml:space="preserve"> to identify climate anomalies </w:t>
            </w:r>
            <w:r w:rsidR="005E6985">
              <w:rPr>
                <w:sz w:val="22"/>
                <w:szCs w:val="22"/>
              </w:rPr>
              <w:t>affecting mangroves</w:t>
            </w:r>
            <w:r w:rsidR="00E729E4" w:rsidRPr="00161597">
              <w:rPr>
                <w:sz w:val="22"/>
                <w:szCs w:val="22"/>
              </w:rPr>
              <w:t>.</w:t>
            </w:r>
            <w:r w:rsidR="00D46B90">
              <w:rPr>
                <w:sz w:val="22"/>
                <w:szCs w:val="22"/>
              </w:rPr>
              <w:t xml:space="preserve"> Overall, </w:t>
            </w:r>
            <w:r w:rsidR="00D458DF">
              <w:rPr>
                <w:sz w:val="22"/>
                <w:szCs w:val="22"/>
              </w:rPr>
              <w:t xml:space="preserve">the mangrove zones classification (kappa = 0.84) showed </w:t>
            </w:r>
            <w:r w:rsidR="00D46B90">
              <w:rPr>
                <w:sz w:val="22"/>
                <w:szCs w:val="22"/>
              </w:rPr>
              <w:t xml:space="preserve">closed </w:t>
            </w:r>
            <w:r w:rsidR="00D70700">
              <w:rPr>
                <w:sz w:val="22"/>
                <w:szCs w:val="22"/>
              </w:rPr>
              <w:t>vegetation</w:t>
            </w:r>
            <w:r w:rsidR="00D70700">
              <w:rPr>
                <w:sz w:val="22"/>
                <w:szCs w:val="22"/>
              </w:rPr>
              <w:t xml:space="preserve"> </w:t>
            </w:r>
            <w:r w:rsidR="00D46B90">
              <w:rPr>
                <w:sz w:val="22"/>
                <w:szCs w:val="22"/>
              </w:rPr>
              <w:t xml:space="preserve">zones </w:t>
            </w:r>
            <w:r w:rsidR="00D458DF">
              <w:rPr>
                <w:sz w:val="22"/>
                <w:szCs w:val="22"/>
              </w:rPr>
              <w:t xml:space="preserve">expanding </w:t>
            </w:r>
            <w:r w:rsidR="00D46B90">
              <w:rPr>
                <w:sz w:val="22"/>
                <w:szCs w:val="22"/>
              </w:rPr>
              <w:t xml:space="preserve">in area over the years, while open areas </w:t>
            </w:r>
            <w:r w:rsidR="002A4B6D">
              <w:rPr>
                <w:sz w:val="22"/>
                <w:szCs w:val="22"/>
              </w:rPr>
              <w:t>tend</w:t>
            </w:r>
            <w:r w:rsidR="00D46B90">
              <w:rPr>
                <w:sz w:val="22"/>
                <w:szCs w:val="22"/>
              </w:rPr>
              <w:t xml:space="preserve"> to be more stable in the region. </w:t>
            </w:r>
            <w:r w:rsidR="00193971" w:rsidRPr="00161597">
              <w:rPr>
                <w:sz w:val="22"/>
                <w:szCs w:val="22"/>
              </w:rPr>
              <w:t>The co</w:t>
            </w:r>
            <w:r w:rsidR="006C20D0">
              <w:rPr>
                <w:sz w:val="22"/>
                <w:szCs w:val="22"/>
              </w:rPr>
              <w:t>-</w:t>
            </w:r>
            <w:r w:rsidR="00193971" w:rsidRPr="00161597">
              <w:rPr>
                <w:sz w:val="22"/>
                <w:szCs w:val="22"/>
              </w:rPr>
              <w:t>occurrence of different climatic and tidal perturbations</w:t>
            </w:r>
            <w:r w:rsidR="00193971">
              <w:rPr>
                <w:sz w:val="22"/>
                <w:szCs w:val="22"/>
              </w:rPr>
              <w:t>, including ENSO, Indian Ocan Dipole (IOD) and LNC,</w:t>
            </w:r>
            <w:r w:rsidR="00193971" w:rsidRPr="00161597">
              <w:rPr>
                <w:sz w:val="22"/>
                <w:szCs w:val="22"/>
              </w:rPr>
              <w:t xml:space="preserve"> in </w:t>
            </w:r>
            <w:r w:rsidR="00193971">
              <w:rPr>
                <w:sz w:val="22"/>
                <w:szCs w:val="22"/>
              </w:rPr>
              <w:t xml:space="preserve">the </w:t>
            </w:r>
            <w:r w:rsidR="00193971" w:rsidRPr="00161597">
              <w:rPr>
                <w:sz w:val="22"/>
                <w:szCs w:val="22"/>
              </w:rPr>
              <w:t xml:space="preserve">1990’s and 2015/2016 </w:t>
            </w:r>
            <w:r w:rsidR="006C20D0">
              <w:rPr>
                <w:sz w:val="22"/>
                <w:szCs w:val="22"/>
              </w:rPr>
              <w:t>contributed</w:t>
            </w:r>
            <w:r w:rsidR="00193971" w:rsidRPr="00161597">
              <w:rPr>
                <w:sz w:val="22"/>
                <w:szCs w:val="22"/>
              </w:rPr>
              <w:t xml:space="preserve"> to higher mangrove dieback </w:t>
            </w:r>
            <w:r w:rsidR="00193971">
              <w:rPr>
                <w:sz w:val="22"/>
                <w:szCs w:val="22"/>
              </w:rPr>
              <w:t xml:space="preserve">extent </w:t>
            </w:r>
            <w:r w:rsidR="00193971" w:rsidRPr="00161597">
              <w:rPr>
                <w:sz w:val="22"/>
                <w:szCs w:val="22"/>
              </w:rPr>
              <w:t xml:space="preserve">and </w:t>
            </w:r>
            <w:r w:rsidR="00193971">
              <w:rPr>
                <w:sz w:val="22"/>
                <w:szCs w:val="22"/>
              </w:rPr>
              <w:t xml:space="preserve">pronounced </w:t>
            </w:r>
            <w:r w:rsidR="00193971" w:rsidRPr="00161597">
              <w:rPr>
                <w:sz w:val="22"/>
                <w:szCs w:val="22"/>
              </w:rPr>
              <w:t>declining conditions for all the zones</w:t>
            </w:r>
            <w:r w:rsidR="00193971">
              <w:rPr>
                <w:sz w:val="22"/>
                <w:szCs w:val="22"/>
              </w:rPr>
              <w:t xml:space="preserve">, with major </w:t>
            </w:r>
            <w:r w:rsidR="00754CE7">
              <w:rPr>
                <w:sz w:val="22"/>
                <w:szCs w:val="22"/>
              </w:rPr>
              <w:t>effects</w:t>
            </w:r>
            <w:r w:rsidR="00193971">
              <w:rPr>
                <w:sz w:val="22"/>
                <w:szCs w:val="22"/>
              </w:rPr>
              <w:t xml:space="preserve"> </w:t>
            </w:r>
            <w:r w:rsidR="00D458DF">
              <w:rPr>
                <w:sz w:val="22"/>
                <w:szCs w:val="22"/>
              </w:rPr>
              <w:t>at higher elevations in the tidal frame</w:t>
            </w:r>
            <w:r w:rsidR="00193971">
              <w:rPr>
                <w:sz w:val="22"/>
                <w:szCs w:val="22"/>
              </w:rPr>
              <w:t xml:space="preserve">. </w:t>
            </w:r>
            <w:r w:rsidR="0072421E">
              <w:rPr>
                <w:sz w:val="22"/>
                <w:szCs w:val="22"/>
              </w:rPr>
              <w:t>Early signs of mangrove dieback were observed prior to</w:t>
            </w:r>
            <w:r w:rsidR="005E6985">
              <w:rPr>
                <w:sz w:val="22"/>
                <w:szCs w:val="22"/>
              </w:rPr>
              <w:t xml:space="preserve"> the</w:t>
            </w:r>
            <w:r w:rsidR="00FD3BED">
              <w:rPr>
                <w:sz w:val="22"/>
                <w:szCs w:val="22"/>
              </w:rPr>
              <w:t xml:space="preserve"> 2015/2016 </w:t>
            </w:r>
            <w:r w:rsidR="005E6985">
              <w:rPr>
                <w:sz w:val="22"/>
                <w:szCs w:val="22"/>
              </w:rPr>
              <w:t xml:space="preserve">ENSO </w:t>
            </w:r>
            <w:r w:rsidR="00FD3BED">
              <w:rPr>
                <w:sz w:val="22"/>
                <w:szCs w:val="22"/>
              </w:rPr>
              <w:t>event</w:t>
            </w:r>
            <w:r w:rsidR="00E635AF">
              <w:rPr>
                <w:sz w:val="22"/>
                <w:szCs w:val="22"/>
              </w:rPr>
              <w:t xml:space="preserve"> as declining conditions in NDVI and NDWI</w:t>
            </w:r>
            <w:r w:rsidR="00FD3BED">
              <w:rPr>
                <w:sz w:val="22"/>
                <w:szCs w:val="22"/>
              </w:rPr>
              <w:t xml:space="preserve">. </w:t>
            </w:r>
            <w:r w:rsidR="00C661B6" w:rsidRPr="00161597">
              <w:rPr>
                <w:sz w:val="22"/>
                <w:szCs w:val="22"/>
              </w:rPr>
              <w:t xml:space="preserve">By integrating </w:t>
            </w:r>
            <w:r w:rsidR="006C20D0">
              <w:rPr>
                <w:sz w:val="22"/>
                <w:szCs w:val="22"/>
              </w:rPr>
              <w:t xml:space="preserve">estimates of </w:t>
            </w:r>
            <w:r w:rsidR="0080496B" w:rsidRPr="00161597">
              <w:rPr>
                <w:sz w:val="22"/>
                <w:szCs w:val="22"/>
              </w:rPr>
              <w:t>mangrove zon</w:t>
            </w:r>
            <w:r w:rsidR="0083262C" w:rsidRPr="00161597">
              <w:rPr>
                <w:sz w:val="22"/>
                <w:szCs w:val="22"/>
              </w:rPr>
              <w:t>es</w:t>
            </w:r>
            <w:r w:rsidR="0080496B" w:rsidRPr="00161597">
              <w:rPr>
                <w:sz w:val="22"/>
                <w:szCs w:val="22"/>
              </w:rPr>
              <w:t xml:space="preserve"> </w:t>
            </w:r>
            <w:r w:rsidR="0083262C" w:rsidRPr="00161597">
              <w:rPr>
                <w:sz w:val="22"/>
                <w:szCs w:val="22"/>
              </w:rPr>
              <w:t xml:space="preserve">extent </w:t>
            </w:r>
            <w:r w:rsidR="0080496B" w:rsidRPr="00161597">
              <w:rPr>
                <w:sz w:val="22"/>
                <w:szCs w:val="22"/>
              </w:rPr>
              <w:t>over time</w:t>
            </w:r>
            <w:r w:rsidR="00C661B6" w:rsidRPr="00161597">
              <w:rPr>
                <w:sz w:val="22"/>
                <w:szCs w:val="22"/>
              </w:rPr>
              <w:t xml:space="preserve"> with climate analys</w:t>
            </w:r>
            <w:r w:rsidR="006C20D0">
              <w:rPr>
                <w:sz w:val="22"/>
                <w:szCs w:val="22"/>
              </w:rPr>
              <w:t>e</w:t>
            </w:r>
            <w:r w:rsidR="00C661B6" w:rsidRPr="00161597">
              <w:rPr>
                <w:sz w:val="22"/>
                <w:szCs w:val="22"/>
              </w:rPr>
              <w:t>s</w:t>
            </w:r>
            <w:r w:rsidR="00063741" w:rsidRPr="00161597">
              <w:rPr>
                <w:sz w:val="22"/>
                <w:szCs w:val="22"/>
              </w:rPr>
              <w:t xml:space="preserve"> and assessments of condition</w:t>
            </w:r>
            <w:r w:rsidR="00C661B6" w:rsidRPr="00161597">
              <w:rPr>
                <w:sz w:val="22"/>
                <w:szCs w:val="22"/>
              </w:rPr>
              <w:t xml:space="preserve">, </w:t>
            </w:r>
            <w:r w:rsidR="00E729E4" w:rsidRPr="00161597">
              <w:rPr>
                <w:sz w:val="22"/>
                <w:szCs w:val="22"/>
              </w:rPr>
              <w:t xml:space="preserve">this </w:t>
            </w:r>
            <w:r w:rsidR="00C661B6" w:rsidRPr="00161597">
              <w:rPr>
                <w:sz w:val="22"/>
                <w:szCs w:val="22"/>
              </w:rPr>
              <w:t>study offer</w:t>
            </w:r>
            <w:r w:rsidR="00063741" w:rsidRPr="00161597">
              <w:rPr>
                <w:sz w:val="22"/>
                <w:szCs w:val="22"/>
              </w:rPr>
              <w:t>s</w:t>
            </w:r>
            <w:r w:rsidR="00C661B6" w:rsidRPr="00161597">
              <w:rPr>
                <w:sz w:val="22"/>
                <w:szCs w:val="22"/>
              </w:rPr>
              <w:t xml:space="preserve"> novel insights into the temporal and spatial dynamics of mangrove ecosystems. </w:t>
            </w:r>
            <w:r w:rsidR="003775CF" w:rsidRPr="00161597">
              <w:rPr>
                <w:sz w:val="22"/>
                <w:szCs w:val="22"/>
              </w:rPr>
              <w:t>This research</w:t>
            </w:r>
            <w:r w:rsidR="0080496B" w:rsidRPr="00161597">
              <w:rPr>
                <w:sz w:val="22"/>
                <w:szCs w:val="22"/>
              </w:rPr>
              <w:t xml:space="preserve"> </w:t>
            </w:r>
            <w:r w:rsidR="008E0603" w:rsidRPr="00161597">
              <w:rPr>
                <w:sz w:val="22"/>
                <w:szCs w:val="22"/>
              </w:rPr>
              <w:t>elucidates</w:t>
            </w:r>
            <w:r w:rsidR="0080496B" w:rsidRPr="00161597">
              <w:rPr>
                <w:sz w:val="22"/>
                <w:szCs w:val="22"/>
              </w:rPr>
              <w:t xml:space="preserve"> the </w:t>
            </w:r>
            <w:r w:rsidR="003775CF" w:rsidRPr="00161597">
              <w:rPr>
                <w:sz w:val="22"/>
                <w:szCs w:val="22"/>
              </w:rPr>
              <w:t>mangrove response mechanisms to environmental change</w:t>
            </w:r>
            <w:r w:rsidR="0080496B" w:rsidRPr="00161597">
              <w:rPr>
                <w:sz w:val="22"/>
                <w:szCs w:val="22"/>
              </w:rPr>
              <w:t xml:space="preserve"> and offer </w:t>
            </w:r>
            <w:r w:rsidR="003775CF" w:rsidRPr="00161597">
              <w:rPr>
                <w:sz w:val="22"/>
                <w:szCs w:val="22"/>
              </w:rPr>
              <w:t>a</w:t>
            </w:r>
            <w:r w:rsidR="00AC18BA" w:rsidRPr="00161597">
              <w:rPr>
                <w:sz w:val="22"/>
                <w:szCs w:val="22"/>
              </w:rPr>
              <w:t xml:space="preserve">n </w:t>
            </w:r>
            <w:r w:rsidR="003775CF" w:rsidRPr="00161597">
              <w:rPr>
                <w:sz w:val="22"/>
                <w:szCs w:val="22"/>
              </w:rPr>
              <w:t xml:space="preserve">approach to monitoring and managing these </w:t>
            </w:r>
            <w:r w:rsidR="0080496B" w:rsidRPr="00161597">
              <w:rPr>
                <w:sz w:val="22"/>
                <w:szCs w:val="22"/>
              </w:rPr>
              <w:t xml:space="preserve">areas </w:t>
            </w:r>
            <w:r w:rsidR="003775CF" w:rsidRPr="00161597">
              <w:rPr>
                <w:sz w:val="22"/>
                <w:szCs w:val="22"/>
              </w:rPr>
              <w:t>in the face of climate uncertainty.</w:t>
            </w:r>
          </w:p>
        </w:tc>
      </w:tr>
    </w:tbl>
    <w:p w14:paraId="65A73F06" w14:textId="07DC557A" w:rsidR="001F0AC4" w:rsidRPr="00161597" w:rsidRDefault="001F0AC4" w:rsidP="00F256DF">
      <w:pPr>
        <w:pStyle w:val="Pa12"/>
        <w:rPr>
          <w:i/>
          <w:iCs/>
          <w:color w:val="000000"/>
          <w:sz w:val="22"/>
          <w:szCs w:val="22"/>
        </w:rPr>
      </w:pPr>
    </w:p>
    <w:sectPr w:rsidR="001F0AC4" w:rsidRPr="00161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67521"/>
    <w:multiLevelType w:val="hybridMultilevel"/>
    <w:tmpl w:val="64C67F4C"/>
    <w:lvl w:ilvl="0" w:tplc="FCD65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8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63741"/>
    <w:rsid w:val="000E5B7F"/>
    <w:rsid w:val="000E714A"/>
    <w:rsid w:val="00140288"/>
    <w:rsid w:val="001564A4"/>
    <w:rsid w:val="00161597"/>
    <w:rsid w:val="00161BE9"/>
    <w:rsid w:val="00170A9C"/>
    <w:rsid w:val="00193971"/>
    <w:rsid w:val="001B3774"/>
    <w:rsid w:val="001F0AC4"/>
    <w:rsid w:val="001F6FEB"/>
    <w:rsid w:val="0023716B"/>
    <w:rsid w:val="00243990"/>
    <w:rsid w:val="00275982"/>
    <w:rsid w:val="00281B4B"/>
    <w:rsid w:val="002A4B6D"/>
    <w:rsid w:val="002B02D1"/>
    <w:rsid w:val="00321D3F"/>
    <w:rsid w:val="003577D7"/>
    <w:rsid w:val="003775CF"/>
    <w:rsid w:val="00384F23"/>
    <w:rsid w:val="0040255B"/>
    <w:rsid w:val="004835D7"/>
    <w:rsid w:val="004C46F6"/>
    <w:rsid w:val="0051574E"/>
    <w:rsid w:val="00550559"/>
    <w:rsid w:val="00566C6D"/>
    <w:rsid w:val="005E6985"/>
    <w:rsid w:val="00625FC9"/>
    <w:rsid w:val="00634FB7"/>
    <w:rsid w:val="00685661"/>
    <w:rsid w:val="0069739F"/>
    <w:rsid w:val="006C20D0"/>
    <w:rsid w:val="006C5339"/>
    <w:rsid w:val="0072421E"/>
    <w:rsid w:val="00731ADB"/>
    <w:rsid w:val="00754CE7"/>
    <w:rsid w:val="007B570B"/>
    <w:rsid w:val="007E45AE"/>
    <w:rsid w:val="0080496B"/>
    <w:rsid w:val="0083262C"/>
    <w:rsid w:val="008355F6"/>
    <w:rsid w:val="00843E2E"/>
    <w:rsid w:val="00862568"/>
    <w:rsid w:val="008803FA"/>
    <w:rsid w:val="00883E5D"/>
    <w:rsid w:val="008E0603"/>
    <w:rsid w:val="008E1B1A"/>
    <w:rsid w:val="009351F2"/>
    <w:rsid w:val="00995960"/>
    <w:rsid w:val="00A508DA"/>
    <w:rsid w:val="00AC18BA"/>
    <w:rsid w:val="00AC72D8"/>
    <w:rsid w:val="00AD7E08"/>
    <w:rsid w:val="00B013C3"/>
    <w:rsid w:val="00B12E32"/>
    <w:rsid w:val="00B25C49"/>
    <w:rsid w:val="00B4651B"/>
    <w:rsid w:val="00B7546B"/>
    <w:rsid w:val="00BF049F"/>
    <w:rsid w:val="00C42A81"/>
    <w:rsid w:val="00C661B6"/>
    <w:rsid w:val="00C96F71"/>
    <w:rsid w:val="00CA5193"/>
    <w:rsid w:val="00CC3500"/>
    <w:rsid w:val="00CF7FFC"/>
    <w:rsid w:val="00D01842"/>
    <w:rsid w:val="00D458DF"/>
    <w:rsid w:val="00D46B90"/>
    <w:rsid w:val="00D70700"/>
    <w:rsid w:val="00DA178A"/>
    <w:rsid w:val="00DD7E4F"/>
    <w:rsid w:val="00E0700F"/>
    <w:rsid w:val="00E635AF"/>
    <w:rsid w:val="00E729E4"/>
    <w:rsid w:val="00F256DF"/>
    <w:rsid w:val="00FD3BE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7B570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50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8DA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8DA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2DE448BA-6FA6-4454-8E5E-EEBF83F07E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Rogerio Goncalves</cp:lastModifiedBy>
  <cp:revision>3</cp:revision>
  <dcterms:created xsi:type="dcterms:W3CDTF">2024-03-20T00:56:00Z</dcterms:created>
  <dcterms:modified xsi:type="dcterms:W3CDTF">2024-03-20T00:59:00Z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