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FC40B17" w:rsidR="00857162" w:rsidRPr="00C07EE5" w:rsidRDefault="30DF3F09" w:rsidP="00C07EE5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C07EE5">
        <w:rPr>
          <w:rFonts w:ascii="Arial" w:hAnsi="Arial" w:cs="Arial"/>
          <w:b/>
          <w:bCs/>
          <w:sz w:val="22"/>
          <w:szCs w:val="22"/>
        </w:rPr>
        <w:t xml:space="preserve">When to Shoot the Coronaries? </w:t>
      </w:r>
      <w:r w:rsidR="4D0CA2FB" w:rsidRPr="00C07EE5">
        <w:rPr>
          <w:rFonts w:ascii="Arial" w:hAnsi="Arial" w:cs="Arial"/>
          <w:b/>
          <w:bCs/>
          <w:sz w:val="22"/>
          <w:szCs w:val="22"/>
        </w:rPr>
        <w:t xml:space="preserve">An Analysis of the </w:t>
      </w:r>
      <w:r w:rsidRPr="00C07EE5">
        <w:rPr>
          <w:rFonts w:ascii="Arial" w:hAnsi="Arial" w:cs="Arial"/>
          <w:b/>
          <w:bCs/>
          <w:sz w:val="22"/>
          <w:szCs w:val="22"/>
        </w:rPr>
        <w:t>Timing of Coronary Investigations in New Heart Failure Presentations</w:t>
      </w:r>
    </w:p>
    <w:p w14:paraId="7E3E1C7C" w14:textId="4358D909" w:rsidR="0D019F99" w:rsidRPr="00C07EE5" w:rsidRDefault="0D019F99" w:rsidP="00C07EE5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A664D34" w14:textId="05CC0A7B" w:rsidR="30DF3F09" w:rsidRPr="00C07EE5" w:rsidRDefault="30DF3F09" w:rsidP="00C07EE5">
      <w:pPr>
        <w:rPr>
          <w:rFonts w:ascii="Arial" w:hAnsi="Arial" w:cs="Arial"/>
          <w:b/>
          <w:bCs/>
          <w:sz w:val="22"/>
          <w:szCs w:val="22"/>
        </w:rPr>
      </w:pPr>
      <w:r w:rsidRPr="00C07EE5">
        <w:rPr>
          <w:rFonts w:ascii="Arial" w:hAnsi="Arial" w:cs="Arial"/>
          <w:b/>
          <w:bCs/>
          <w:sz w:val="22"/>
          <w:szCs w:val="22"/>
        </w:rPr>
        <w:t>Background</w:t>
      </w:r>
    </w:p>
    <w:p w14:paraId="32BACD82" w14:textId="23EA33D6" w:rsidR="71DA150D" w:rsidRPr="00C07EE5" w:rsidRDefault="005A7119" w:rsidP="00C07EE5">
      <w:pPr>
        <w:rPr>
          <w:rFonts w:ascii="Arial" w:hAnsi="Arial" w:cs="Arial"/>
          <w:sz w:val="22"/>
          <w:szCs w:val="22"/>
        </w:rPr>
      </w:pPr>
      <w:r w:rsidRPr="00C07EE5">
        <w:rPr>
          <w:rFonts w:ascii="Arial" w:hAnsi="Arial" w:cs="Arial"/>
          <w:sz w:val="22"/>
          <w:szCs w:val="22"/>
        </w:rPr>
        <w:t xml:space="preserve">Clarification of </w:t>
      </w:r>
      <w:proofErr w:type="spellStart"/>
      <w:r w:rsidRPr="00C07EE5">
        <w:rPr>
          <w:rFonts w:ascii="Arial" w:hAnsi="Arial" w:cs="Arial"/>
          <w:sz w:val="22"/>
          <w:szCs w:val="22"/>
        </w:rPr>
        <w:t>aetiology</w:t>
      </w:r>
      <w:proofErr w:type="spellEnd"/>
      <w:r w:rsidRPr="00C07EE5">
        <w:rPr>
          <w:rFonts w:ascii="Arial" w:hAnsi="Arial" w:cs="Arial"/>
          <w:sz w:val="22"/>
          <w:szCs w:val="22"/>
        </w:rPr>
        <w:t xml:space="preserve"> of cardiomyopathy is an important part of management and guides on longer term treatment and prognosis. </w:t>
      </w:r>
      <w:r w:rsidR="796B2B32" w:rsidRPr="00C07EE5">
        <w:rPr>
          <w:rFonts w:ascii="Arial" w:hAnsi="Arial" w:cs="Arial"/>
          <w:sz w:val="22"/>
          <w:szCs w:val="22"/>
        </w:rPr>
        <w:t>For</w:t>
      </w:r>
      <w:r w:rsidR="71DA150D" w:rsidRPr="00C07EE5">
        <w:rPr>
          <w:rFonts w:ascii="Arial" w:hAnsi="Arial" w:cs="Arial"/>
          <w:sz w:val="22"/>
          <w:szCs w:val="22"/>
        </w:rPr>
        <w:t xml:space="preserve"> patients with heart failure with reduced ejection fraction (</w:t>
      </w:r>
      <w:proofErr w:type="spellStart"/>
      <w:r w:rsidR="71DA150D" w:rsidRPr="00C07EE5">
        <w:rPr>
          <w:rFonts w:ascii="Arial" w:hAnsi="Arial" w:cs="Arial"/>
          <w:sz w:val="22"/>
          <w:szCs w:val="22"/>
        </w:rPr>
        <w:t>HFrEF</w:t>
      </w:r>
      <w:proofErr w:type="spellEnd"/>
      <w:r w:rsidR="71DA150D" w:rsidRPr="00C07EE5">
        <w:rPr>
          <w:rFonts w:ascii="Arial" w:hAnsi="Arial" w:cs="Arial"/>
          <w:sz w:val="22"/>
          <w:szCs w:val="22"/>
        </w:rPr>
        <w:t>) and coronary artery disease (CAD)</w:t>
      </w:r>
      <w:r w:rsidR="35DF2A80" w:rsidRPr="00C07EE5">
        <w:rPr>
          <w:rFonts w:ascii="Arial" w:hAnsi="Arial" w:cs="Arial"/>
          <w:sz w:val="22"/>
          <w:szCs w:val="22"/>
        </w:rPr>
        <w:t xml:space="preserve"> current</w:t>
      </w:r>
      <w:r w:rsidR="3AEEC6A4" w:rsidRPr="00C07EE5">
        <w:rPr>
          <w:rFonts w:ascii="Arial" w:hAnsi="Arial" w:cs="Arial"/>
          <w:sz w:val="22"/>
          <w:szCs w:val="22"/>
        </w:rPr>
        <w:t xml:space="preserve"> literature suggests that coronary artery bypass graft surgery (CABG)</w:t>
      </w:r>
      <w:r w:rsidR="6DF1D113" w:rsidRPr="00C07EE5">
        <w:rPr>
          <w:rFonts w:ascii="Arial" w:hAnsi="Arial" w:cs="Arial"/>
          <w:sz w:val="22"/>
          <w:szCs w:val="22"/>
        </w:rPr>
        <w:t xml:space="preserve"> provides benefit with concurrent </w:t>
      </w:r>
      <w:r w:rsidR="68162377" w:rsidRPr="00C07EE5">
        <w:rPr>
          <w:rFonts w:ascii="Arial" w:hAnsi="Arial" w:cs="Arial"/>
          <w:sz w:val="22"/>
          <w:szCs w:val="22"/>
        </w:rPr>
        <w:t xml:space="preserve">medical therapy </w:t>
      </w:r>
      <w:r w:rsidR="7C0E76AB" w:rsidRPr="00C07EE5">
        <w:rPr>
          <w:rFonts w:ascii="Arial" w:hAnsi="Arial" w:cs="Arial"/>
          <w:sz w:val="22"/>
          <w:szCs w:val="22"/>
        </w:rPr>
        <w:t>after 10 years</w:t>
      </w:r>
      <w:r w:rsidR="68162377" w:rsidRPr="00C07EE5">
        <w:rPr>
          <w:rFonts w:ascii="Arial" w:hAnsi="Arial" w:cs="Arial"/>
          <w:sz w:val="22"/>
          <w:szCs w:val="22"/>
        </w:rPr>
        <w:t xml:space="preserve"> with no data </w:t>
      </w:r>
      <w:r w:rsidR="477F9DB6" w:rsidRPr="00C07EE5">
        <w:rPr>
          <w:rFonts w:ascii="Arial" w:hAnsi="Arial" w:cs="Arial"/>
          <w:sz w:val="22"/>
          <w:szCs w:val="22"/>
        </w:rPr>
        <w:t>showing</w:t>
      </w:r>
      <w:r w:rsidR="00F92886" w:rsidRPr="00C07EE5">
        <w:rPr>
          <w:rFonts w:ascii="Arial" w:hAnsi="Arial" w:cs="Arial"/>
          <w:sz w:val="22"/>
          <w:szCs w:val="22"/>
        </w:rPr>
        <w:t xml:space="preserve"> that</w:t>
      </w:r>
      <w:r w:rsidR="68162377" w:rsidRPr="00C07EE5">
        <w:rPr>
          <w:rFonts w:ascii="Arial" w:hAnsi="Arial" w:cs="Arial"/>
          <w:sz w:val="22"/>
          <w:szCs w:val="22"/>
        </w:rPr>
        <w:t xml:space="preserve"> percutaneous coronary intervention (PCI) provi</w:t>
      </w:r>
      <w:r w:rsidR="00F92886" w:rsidRPr="00C07EE5">
        <w:rPr>
          <w:rFonts w:ascii="Arial" w:hAnsi="Arial" w:cs="Arial"/>
          <w:sz w:val="22"/>
          <w:szCs w:val="22"/>
        </w:rPr>
        <w:t xml:space="preserve">des </w:t>
      </w:r>
      <w:r w:rsidR="68162377" w:rsidRPr="00C07EE5">
        <w:rPr>
          <w:rFonts w:ascii="Arial" w:hAnsi="Arial" w:cs="Arial"/>
          <w:sz w:val="22"/>
          <w:szCs w:val="22"/>
        </w:rPr>
        <w:t xml:space="preserve">additional benefit. </w:t>
      </w:r>
      <w:r w:rsidRPr="00C07EE5">
        <w:rPr>
          <w:rFonts w:ascii="Arial" w:hAnsi="Arial" w:cs="Arial"/>
          <w:sz w:val="22"/>
          <w:szCs w:val="22"/>
        </w:rPr>
        <w:t>Optimum timing in coronary assessment is uncertain.</w:t>
      </w:r>
    </w:p>
    <w:p w14:paraId="67435FE8" w14:textId="6B9A8DDD" w:rsidR="30DF3F09" w:rsidRPr="00C07EE5" w:rsidRDefault="30DF3F09" w:rsidP="00C07EE5">
      <w:pPr>
        <w:rPr>
          <w:rFonts w:ascii="Arial" w:hAnsi="Arial" w:cs="Arial"/>
          <w:b/>
          <w:bCs/>
          <w:sz w:val="22"/>
          <w:szCs w:val="22"/>
        </w:rPr>
      </w:pPr>
      <w:r w:rsidRPr="00C07EE5">
        <w:rPr>
          <w:rFonts w:ascii="Arial" w:hAnsi="Arial" w:cs="Arial"/>
          <w:b/>
          <w:bCs/>
          <w:sz w:val="22"/>
          <w:szCs w:val="22"/>
        </w:rPr>
        <w:t>Methods</w:t>
      </w:r>
    </w:p>
    <w:p w14:paraId="180115EE" w14:textId="084AC89D" w:rsidR="30DF3F09" w:rsidRPr="00C07EE5" w:rsidRDefault="30DF3F09" w:rsidP="00C07EE5">
      <w:pPr>
        <w:rPr>
          <w:rFonts w:ascii="Arial" w:hAnsi="Arial" w:cs="Arial"/>
          <w:sz w:val="22"/>
          <w:szCs w:val="22"/>
        </w:rPr>
      </w:pPr>
      <w:r w:rsidRPr="00C07EE5">
        <w:rPr>
          <w:rFonts w:ascii="Arial" w:hAnsi="Arial" w:cs="Arial"/>
          <w:sz w:val="22"/>
          <w:szCs w:val="22"/>
        </w:rPr>
        <w:t>Retrospective</w:t>
      </w:r>
      <w:r w:rsidR="31CB4933" w:rsidRPr="00C07EE5">
        <w:rPr>
          <w:rFonts w:ascii="Arial" w:hAnsi="Arial" w:cs="Arial"/>
          <w:sz w:val="22"/>
          <w:szCs w:val="22"/>
        </w:rPr>
        <w:t xml:space="preserve"> study </w:t>
      </w:r>
      <w:r w:rsidR="0071137D" w:rsidRPr="00C07EE5">
        <w:rPr>
          <w:rFonts w:ascii="Arial" w:hAnsi="Arial" w:cs="Arial"/>
          <w:sz w:val="22"/>
          <w:szCs w:val="22"/>
        </w:rPr>
        <w:t xml:space="preserve">of patients discharged with new </w:t>
      </w:r>
      <w:proofErr w:type="spellStart"/>
      <w:r w:rsidR="0071137D" w:rsidRPr="00C07EE5">
        <w:rPr>
          <w:rFonts w:ascii="Arial" w:hAnsi="Arial" w:cs="Arial"/>
          <w:sz w:val="22"/>
          <w:szCs w:val="22"/>
        </w:rPr>
        <w:t>HFrEF</w:t>
      </w:r>
      <w:proofErr w:type="spellEnd"/>
      <w:r w:rsidR="0071137D" w:rsidRPr="00C07EE5">
        <w:rPr>
          <w:rFonts w:ascii="Arial" w:hAnsi="Arial" w:cs="Arial"/>
          <w:sz w:val="22"/>
          <w:szCs w:val="22"/>
        </w:rPr>
        <w:t xml:space="preserve"> under the cardiology team at </w:t>
      </w:r>
      <w:r w:rsidR="72CEB07E" w:rsidRPr="00C07EE5">
        <w:rPr>
          <w:rFonts w:ascii="Arial" w:hAnsi="Arial" w:cs="Arial"/>
          <w:sz w:val="22"/>
          <w:szCs w:val="22"/>
        </w:rPr>
        <w:t>Middlemore</w:t>
      </w:r>
      <w:r w:rsidR="0071137D" w:rsidRPr="00C07EE5">
        <w:rPr>
          <w:rFonts w:ascii="Arial" w:hAnsi="Arial" w:cs="Arial"/>
          <w:sz w:val="22"/>
          <w:szCs w:val="22"/>
        </w:rPr>
        <w:t xml:space="preserve"> Hospital during 2022. P</w:t>
      </w:r>
      <w:r w:rsidR="3B42C369" w:rsidRPr="00C07EE5">
        <w:rPr>
          <w:rFonts w:ascii="Arial" w:hAnsi="Arial" w:cs="Arial"/>
          <w:sz w:val="22"/>
          <w:szCs w:val="22"/>
        </w:rPr>
        <w:t>resentations</w:t>
      </w:r>
      <w:r w:rsidR="0071137D" w:rsidRPr="00C07EE5">
        <w:rPr>
          <w:rFonts w:ascii="Arial" w:hAnsi="Arial" w:cs="Arial"/>
          <w:sz w:val="22"/>
          <w:szCs w:val="22"/>
        </w:rPr>
        <w:t xml:space="preserve"> with acute coronary syndrome (ACS), primary valvular pathology, known </w:t>
      </w:r>
      <w:proofErr w:type="spellStart"/>
      <w:r w:rsidR="0071137D" w:rsidRPr="00C07EE5">
        <w:rPr>
          <w:rFonts w:ascii="Arial" w:hAnsi="Arial" w:cs="Arial"/>
          <w:sz w:val="22"/>
          <w:szCs w:val="22"/>
        </w:rPr>
        <w:t>HFrEF</w:t>
      </w:r>
      <w:proofErr w:type="spellEnd"/>
      <w:r w:rsidR="0071137D" w:rsidRPr="00C07EE5">
        <w:rPr>
          <w:rFonts w:ascii="Arial" w:hAnsi="Arial" w:cs="Arial"/>
          <w:sz w:val="22"/>
          <w:szCs w:val="22"/>
        </w:rPr>
        <w:t xml:space="preserve"> </w:t>
      </w:r>
      <w:r w:rsidR="1038675F" w:rsidRPr="00C07EE5">
        <w:rPr>
          <w:rFonts w:ascii="Arial" w:hAnsi="Arial" w:cs="Arial"/>
          <w:sz w:val="22"/>
          <w:szCs w:val="22"/>
        </w:rPr>
        <w:t xml:space="preserve">or coronary investigations prior to admission were excluded. </w:t>
      </w:r>
    </w:p>
    <w:p w14:paraId="016E2565" w14:textId="4E9C4B1F" w:rsidR="1038675F" w:rsidRPr="00C07EE5" w:rsidRDefault="1038675F" w:rsidP="00C07EE5">
      <w:pPr>
        <w:rPr>
          <w:rFonts w:ascii="Arial" w:hAnsi="Arial" w:cs="Arial"/>
          <w:sz w:val="22"/>
          <w:szCs w:val="22"/>
        </w:rPr>
      </w:pPr>
      <w:r w:rsidRPr="00C07EE5">
        <w:rPr>
          <w:rFonts w:ascii="Arial" w:hAnsi="Arial" w:cs="Arial"/>
          <w:sz w:val="22"/>
          <w:szCs w:val="22"/>
        </w:rPr>
        <w:t>Outcomes measured were</w:t>
      </w:r>
      <w:r w:rsidR="218F562E" w:rsidRPr="00C07EE5">
        <w:rPr>
          <w:rFonts w:ascii="Arial" w:hAnsi="Arial" w:cs="Arial"/>
          <w:sz w:val="22"/>
          <w:szCs w:val="22"/>
        </w:rPr>
        <w:t xml:space="preserve"> the </w:t>
      </w:r>
      <w:r w:rsidR="4F1E1867" w:rsidRPr="00C07EE5">
        <w:rPr>
          <w:rFonts w:ascii="Arial" w:hAnsi="Arial" w:cs="Arial"/>
          <w:sz w:val="22"/>
          <w:szCs w:val="22"/>
        </w:rPr>
        <w:t>number</w:t>
      </w:r>
      <w:r w:rsidR="218F562E" w:rsidRPr="00C07EE5">
        <w:rPr>
          <w:rFonts w:ascii="Arial" w:hAnsi="Arial" w:cs="Arial"/>
          <w:sz w:val="22"/>
          <w:szCs w:val="22"/>
        </w:rPr>
        <w:t xml:space="preserve"> receiving</w:t>
      </w:r>
      <w:r w:rsidR="26FA6358" w:rsidRPr="00C07EE5">
        <w:rPr>
          <w:rFonts w:ascii="Arial" w:hAnsi="Arial" w:cs="Arial"/>
          <w:sz w:val="22"/>
          <w:szCs w:val="22"/>
        </w:rPr>
        <w:t xml:space="preserve"> inpatient</w:t>
      </w:r>
      <w:r w:rsidR="218F562E" w:rsidRPr="00C07EE5">
        <w:rPr>
          <w:rFonts w:ascii="Arial" w:hAnsi="Arial" w:cs="Arial"/>
          <w:sz w:val="22"/>
          <w:szCs w:val="22"/>
        </w:rPr>
        <w:t xml:space="preserve"> </w:t>
      </w:r>
      <w:r w:rsidR="7C191E88" w:rsidRPr="00C07EE5">
        <w:rPr>
          <w:rFonts w:ascii="Arial" w:hAnsi="Arial" w:cs="Arial"/>
          <w:sz w:val="22"/>
          <w:szCs w:val="22"/>
        </w:rPr>
        <w:t>(</w:t>
      </w:r>
      <w:r w:rsidR="218F562E" w:rsidRPr="00C07EE5">
        <w:rPr>
          <w:rFonts w:ascii="Arial" w:hAnsi="Arial" w:cs="Arial"/>
          <w:sz w:val="22"/>
          <w:szCs w:val="22"/>
        </w:rPr>
        <w:t>IP</w:t>
      </w:r>
      <w:r w:rsidR="037C5C85" w:rsidRPr="00C07EE5">
        <w:rPr>
          <w:rFonts w:ascii="Arial" w:hAnsi="Arial" w:cs="Arial"/>
          <w:sz w:val="22"/>
          <w:szCs w:val="22"/>
        </w:rPr>
        <w:t>)</w:t>
      </w:r>
      <w:r w:rsidR="218F562E" w:rsidRPr="00C07EE5">
        <w:rPr>
          <w:rFonts w:ascii="Arial" w:hAnsi="Arial" w:cs="Arial"/>
          <w:sz w:val="22"/>
          <w:szCs w:val="22"/>
        </w:rPr>
        <w:t xml:space="preserve"> or</w:t>
      </w:r>
      <w:r w:rsidR="6D45733E" w:rsidRPr="00C07EE5">
        <w:rPr>
          <w:rFonts w:ascii="Arial" w:hAnsi="Arial" w:cs="Arial"/>
          <w:sz w:val="22"/>
          <w:szCs w:val="22"/>
        </w:rPr>
        <w:t xml:space="preserve"> outpatient</w:t>
      </w:r>
      <w:r w:rsidR="218F562E" w:rsidRPr="00C07EE5">
        <w:rPr>
          <w:rFonts w:ascii="Arial" w:hAnsi="Arial" w:cs="Arial"/>
          <w:sz w:val="22"/>
          <w:szCs w:val="22"/>
        </w:rPr>
        <w:t xml:space="preserve"> </w:t>
      </w:r>
      <w:r w:rsidR="38F70679" w:rsidRPr="00C07EE5">
        <w:rPr>
          <w:rFonts w:ascii="Arial" w:hAnsi="Arial" w:cs="Arial"/>
          <w:sz w:val="22"/>
          <w:szCs w:val="22"/>
        </w:rPr>
        <w:t>(</w:t>
      </w:r>
      <w:r w:rsidR="218F562E" w:rsidRPr="00C07EE5">
        <w:rPr>
          <w:rFonts w:ascii="Arial" w:hAnsi="Arial" w:cs="Arial"/>
          <w:sz w:val="22"/>
          <w:szCs w:val="22"/>
        </w:rPr>
        <w:t>OP</w:t>
      </w:r>
      <w:r w:rsidR="340BE3E1" w:rsidRPr="00C07EE5">
        <w:rPr>
          <w:rFonts w:ascii="Arial" w:hAnsi="Arial" w:cs="Arial"/>
          <w:sz w:val="22"/>
          <w:szCs w:val="22"/>
        </w:rPr>
        <w:t>)</w:t>
      </w:r>
      <w:r w:rsidR="218F562E" w:rsidRPr="00C07EE5">
        <w:rPr>
          <w:rFonts w:ascii="Arial" w:hAnsi="Arial" w:cs="Arial"/>
          <w:sz w:val="22"/>
          <w:szCs w:val="22"/>
        </w:rPr>
        <w:t xml:space="preserve"> CT Coronary angiography (CTCA) </w:t>
      </w:r>
      <w:r w:rsidR="1C697444" w:rsidRPr="00C07EE5">
        <w:rPr>
          <w:rFonts w:ascii="Arial" w:hAnsi="Arial" w:cs="Arial"/>
          <w:sz w:val="22"/>
          <w:szCs w:val="22"/>
        </w:rPr>
        <w:t>and/or</w:t>
      </w:r>
      <w:r w:rsidR="218F562E" w:rsidRPr="00C07EE5">
        <w:rPr>
          <w:rFonts w:ascii="Arial" w:hAnsi="Arial" w:cs="Arial"/>
          <w:sz w:val="22"/>
          <w:szCs w:val="22"/>
        </w:rPr>
        <w:t xml:space="preserve"> invasive coronary angiography (ICA) and</w:t>
      </w:r>
      <w:r w:rsidR="174D5DC6" w:rsidRPr="00C07EE5">
        <w:rPr>
          <w:rFonts w:ascii="Arial" w:hAnsi="Arial" w:cs="Arial"/>
          <w:sz w:val="22"/>
          <w:szCs w:val="22"/>
        </w:rPr>
        <w:t xml:space="preserve"> 5-point MACE (major adverse cardiovascular events) including stroke, </w:t>
      </w:r>
      <w:r w:rsidR="1EFB5C3B" w:rsidRPr="00C07EE5">
        <w:rPr>
          <w:rFonts w:ascii="Arial" w:hAnsi="Arial" w:cs="Arial"/>
          <w:sz w:val="22"/>
          <w:szCs w:val="22"/>
        </w:rPr>
        <w:t>ACS</w:t>
      </w:r>
      <w:r w:rsidR="174D5DC6" w:rsidRPr="00C07EE5">
        <w:rPr>
          <w:rFonts w:ascii="Arial" w:hAnsi="Arial" w:cs="Arial"/>
          <w:sz w:val="22"/>
          <w:szCs w:val="22"/>
        </w:rPr>
        <w:t xml:space="preserve">, cardiovascular death, </w:t>
      </w:r>
      <w:r w:rsidR="0AC1E2FF" w:rsidRPr="00C07EE5">
        <w:rPr>
          <w:rFonts w:ascii="Arial" w:hAnsi="Arial" w:cs="Arial"/>
          <w:sz w:val="22"/>
          <w:szCs w:val="22"/>
        </w:rPr>
        <w:t>h</w:t>
      </w:r>
      <w:r w:rsidR="4D606309" w:rsidRPr="00C07EE5">
        <w:rPr>
          <w:rFonts w:ascii="Arial" w:hAnsi="Arial" w:cs="Arial"/>
          <w:sz w:val="22"/>
          <w:szCs w:val="22"/>
        </w:rPr>
        <w:t xml:space="preserve">eart failure </w:t>
      </w:r>
      <w:bookmarkStart w:id="0" w:name="_Int_z7T3vyj7"/>
      <w:proofErr w:type="spellStart"/>
      <w:r w:rsidR="4D606309" w:rsidRPr="00C07EE5">
        <w:rPr>
          <w:rFonts w:ascii="Arial" w:hAnsi="Arial" w:cs="Arial"/>
          <w:sz w:val="22"/>
          <w:szCs w:val="22"/>
        </w:rPr>
        <w:t>hospitalisation</w:t>
      </w:r>
      <w:bookmarkEnd w:id="0"/>
      <w:proofErr w:type="spellEnd"/>
      <w:r w:rsidR="062493DD" w:rsidRPr="00C07EE5">
        <w:rPr>
          <w:rFonts w:ascii="Arial" w:hAnsi="Arial" w:cs="Arial"/>
          <w:sz w:val="22"/>
          <w:szCs w:val="22"/>
        </w:rPr>
        <w:t xml:space="preserve"> and ventricular arrythmia</w:t>
      </w:r>
      <w:r w:rsidR="2C669C97" w:rsidRPr="00C07EE5">
        <w:rPr>
          <w:rFonts w:ascii="Arial" w:hAnsi="Arial" w:cs="Arial"/>
          <w:sz w:val="22"/>
          <w:szCs w:val="22"/>
        </w:rPr>
        <w:t>.</w:t>
      </w:r>
    </w:p>
    <w:p w14:paraId="30A2AA93" w14:textId="3B8CA18C" w:rsidR="30DF3F09" w:rsidRPr="00C07EE5" w:rsidRDefault="30DF3F09" w:rsidP="00C07EE5">
      <w:pPr>
        <w:rPr>
          <w:rFonts w:ascii="Arial" w:hAnsi="Arial" w:cs="Arial"/>
          <w:b/>
          <w:bCs/>
          <w:sz w:val="22"/>
          <w:szCs w:val="22"/>
        </w:rPr>
      </w:pPr>
      <w:r w:rsidRPr="00C07EE5">
        <w:rPr>
          <w:rFonts w:ascii="Arial" w:hAnsi="Arial" w:cs="Arial"/>
          <w:b/>
          <w:bCs/>
          <w:sz w:val="22"/>
          <w:szCs w:val="22"/>
        </w:rPr>
        <w:t xml:space="preserve">Results </w:t>
      </w:r>
    </w:p>
    <w:p w14:paraId="6C45C529" w14:textId="273E9083" w:rsidR="64C53FD7" w:rsidRPr="00C07EE5" w:rsidRDefault="1818E148" w:rsidP="00C07EE5">
      <w:pPr>
        <w:rPr>
          <w:rFonts w:ascii="Arial" w:hAnsi="Arial" w:cs="Arial"/>
          <w:sz w:val="22"/>
          <w:szCs w:val="22"/>
        </w:rPr>
      </w:pPr>
      <w:r w:rsidRPr="00C07EE5">
        <w:rPr>
          <w:rFonts w:ascii="Arial" w:hAnsi="Arial" w:cs="Arial"/>
          <w:sz w:val="22"/>
          <w:szCs w:val="22"/>
        </w:rPr>
        <w:t>Our</w:t>
      </w:r>
      <w:r w:rsidR="64C53FD7" w:rsidRPr="00C07EE5">
        <w:rPr>
          <w:rFonts w:ascii="Arial" w:hAnsi="Arial" w:cs="Arial"/>
          <w:sz w:val="22"/>
          <w:szCs w:val="22"/>
        </w:rPr>
        <w:t xml:space="preserve"> analysis included 157 patients</w:t>
      </w:r>
      <w:r w:rsidR="04564542" w:rsidRPr="00C07EE5">
        <w:rPr>
          <w:rFonts w:ascii="Arial" w:hAnsi="Arial" w:cs="Arial"/>
          <w:sz w:val="22"/>
          <w:szCs w:val="22"/>
        </w:rPr>
        <w:t xml:space="preserve">. </w:t>
      </w:r>
      <w:r w:rsidR="21314A6F" w:rsidRPr="00C07EE5">
        <w:rPr>
          <w:rFonts w:ascii="Arial" w:hAnsi="Arial" w:cs="Arial"/>
          <w:sz w:val="22"/>
          <w:szCs w:val="22"/>
        </w:rPr>
        <w:t>11 (7%) had IP coronary investigations</w:t>
      </w:r>
      <w:r w:rsidR="5B95864A" w:rsidRPr="00C07EE5">
        <w:rPr>
          <w:rFonts w:ascii="Arial" w:hAnsi="Arial" w:cs="Arial"/>
          <w:sz w:val="22"/>
          <w:szCs w:val="22"/>
        </w:rPr>
        <w:t xml:space="preserve"> and</w:t>
      </w:r>
      <w:r w:rsidR="21314A6F" w:rsidRPr="00C07EE5">
        <w:rPr>
          <w:rFonts w:ascii="Arial" w:hAnsi="Arial" w:cs="Arial"/>
          <w:sz w:val="22"/>
          <w:szCs w:val="22"/>
        </w:rPr>
        <w:t xml:space="preserve"> </w:t>
      </w:r>
      <w:r w:rsidR="242A3549" w:rsidRPr="00C07EE5">
        <w:rPr>
          <w:rFonts w:ascii="Arial" w:hAnsi="Arial" w:cs="Arial"/>
          <w:sz w:val="22"/>
          <w:szCs w:val="22"/>
        </w:rPr>
        <w:t xml:space="preserve">32 (20%) had OP investigations. </w:t>
      </w:r>
      <w:r w:rsidR="452670D7" w:rsidRPr="00C07EE5">
        <w:rPr>
          <w:rFonts w:ascii="Arial" w:hAnsi="Arial" w:cs="Arial"/>
          <w:sz w:val="22"/>
          <w:szCs w:val="22"/>
        </w:rPr>
        <w:t xml:space="preserve">MACE was </w:t>
      </w:r>
      <w:r w:rsidR="35387F57" w:rsidRPr="00C07EE5">
        <w:rPr>
          <w:rFonts w:ascii="Arial" w:hAnsi="Arial" w:cs="Arial"/>
          <w:sz w:val="22"/>
          <w:szCs w:val="22"/>
        </w:rPr>
        <w:t>observed in</w:t>
      </w:r>
      <w:r w:rsidR="452670D7" w:rsidRPr="00C07EE5">
        <w:rPr>
          <w:rFonts w:ascii="Arial" w:hAnsi="Arial" w:cs="Arial"/>
          <w:sz w:val="22"/>
          <w:szCs w:val="22"/>
        </w:rPr>
        <w:t xml:space="preserve"> 3 (27%) of</w:t>
      </w:r>
      <w:r w:rsidR="3CFD0A1B" w:rsidRPr="00C07EE5">
        <w:rPr>
          <w:rFonts w:ascii="Arial" w:hAnsi="Arial" w:cs="Arial"/>
          <w:sz w:val="22"/>
          <w:szCs w:val="22"/>
        </w:rPr>
        <w:t xml:space="preserve"> patients with IP investigations, 8 (25%) with OP investigations and</w:t>
      </w:r>
      <w:r w:rsidR="452670D7" w:rsidRPr="00C07EE5">
        <w:rPr>
          <w:rFonts w:ascii="Arial" w:hAnsi="Arial" w:cs="Arial"/>
          <w:sz w:val="22"/>
          <w:szCs w:val="22"/>
        </w:rPr>
        <w:t xml:space="preserve"> </w:t>
      </w:r>
      <w:r w:rsidR="710D5E9F" w:rsidRPr="00C07EE5">
        <w:rPr>
          <w:rFonts w:ascii="Arial" w:hAnsi="Arial" w:cs="Arial"/>
          <w:sz w:val="22"/>
          <w:szCs w:val="22"/>
        </w:rPr>
        <w:t xml:space="preserve">35 (31%) with no coronary investigations. </w:t>
      </w:r>
      <w:r w:rsidR="711D5293" w:rsidRPr="00C07EE5">
        <w:rPr>
          <w:rFonts w:ascii="Arial" w:hAnsi="Arial" w:cs="Arial"/>
          <w:sz w:val="22"/>
          <w:szCs w:val="22"/>
        </w:rPr>
        <w:t>I</w:t>
      </w:r>
      <w:r w:rsidR="353C8367" w:rsidRPr="00C07EE5">
        <w:rPr>
          <w:rFonts w:ascii="Arial" w:hAnsi="Arial" w:cs="Arial"/>
          <w:sz w:val="22"/>
          <w:szCs w:val="22"/>
        </w:rPr>
        <w:t xml:space="preserve">ndividual components of MACE </w:t>
      </w:r>
      <w:r w:rsidR="01CE56AF" w:rsidRPr="00C07EE5">
        <w:rPr>
          <w:rFonts w:ascii="Arial" w:hAnsi="Arial" w:cs="Arial"/>
          <w:sz w:val="22"/>
          <w:szCs w:val="22"/>
        </w:rPr>
        <w:t xml:space="preserve">had similar rates. </w:t>
      </w:r>
    </w:p>
    <w:p w14:paraId="242A4A6E" w14:textId="7A674100" w:rsidR="30DF3F09" w:rsidRPr="00C07EE5" w:rsidRDefault="30DF3F09" w:rsidP="00C07EE5">
      <w:pPr>
        <w:rPr>
          <w:rFonts w:ascii="Arial" w:hAnsi="Arial" w:cs="Arial"/>
          <w:b/>
          <w:bCs/>
          <w:sz w:val="22"/>
          <w:szCs w:val="22"/>
        </w:rPr>
      </w:pPr>
      <w:r w:rsidRPr="00C07EE5">
        <w:rPr>
          <w:rFonts w:ascii="Arial" w:hAnsi="Arial" w:cs="Arial"/>
          <w:b/>
          <w:bCs/>
          <w:sz w:val="22"/>
          <w:szCs w:val="22"/>
        </w:rPr>
        <w:t xml:space="preserve">Conclusion </w:t>
      </w:r>
    </w:p>
    <w:p w14:paraId="2AE43392" w14:textId="08DCA30E" w:rsidR="0373AE6A" w:rsidRPr="00C07EE5" w:rsidRDefault="0373AE6A" w:rsidP="00C07EE5">
      <w:pPr>
        <w:rPr>
          <w:rFonts w:ascii="Arial" w:hAnsi="Arial" w:cs="Arial"/>
          <w:sz w:val="22"/>
          <w:szCs w:val="22"/>
        </w:rPr>
      </w:pPr>
      <w:r w:rsidRPr="00C07EE5">
        <w:rPr>
          <w:rFonts w:ascii="Arial" w:hAnsi="Arial" w:cs="Arial"/>
          <w:sz w:val="22"/>
          <w:szCs w:val="22"/>
        </w:rPr>
        <w:t>The timing</w:t>
      </w:r>
      <w:r w:rsidR="67B0FFA2" w:rsidRPr="00C07EE5">
        <w:rPr>
          <w:rFonts w:ascii="Arial" w:hAnsi="Arial" w:cs="Arial"/>
          <w:sz w:val="22"/>
          <w:szCs w:val="22"/>
        </w:rPr>
        <w:t xml:space="preserve"> of coronary investigations did not affect </w:t>
      </w:r>
      <w:r w:rsidR="662089DA" w:rsidRPr="00C07EE5">
        <w:rPr>
          <w:rFonts w:ascii="Arial" w:hAnsi="Arial" w:cs="Arial"/>
          <w:sz w:val="22"/>
          <w:szCs w:val="22"/>
        </w:rPr>
        <w:t>outcomes</w:t>
      </w:r>
      <w:r w:rsidR="3A3956F0" w:rsidRPr="00C07EE5">
        <w:rPr>
          <w:rFonts w:ascii="Arial" w:hAnsi="Arial" w:cs="Arial"/>
          <w:sz w:val="22"/>
          <w:szCs w:val="22"/>
        </w:rPr>
        <w:t xml:space="preserve">. </w:t>
      </w:r>
      <w:r w:rsidR="62BED761" w:rsidRPr="00C07EE5">
        <w:rPr>
          <w:rFonts w:ascii="Arial" w:hAnsi="Arial" w:cs="Arial"/>
          <w:sz w:val="22"/>
          <w:szCs w:val="22"/>
        </w:rPr>
        <w:t xml:space="preserve">This study could be repeated </w:t>
      </w:r>
      <w:r w:rsidR="3940C2F4" w:rsidRPr="00C07EE5">
        <w:rPr>
          <w:rFonts w:ascii="Arial" w:hAnsi="Arial" w:cs="Arial"/>
          <w:sz w:val="22"/>
          <w:szCs w:val="22"/>
        </w:rPr>
        <w:t xml:space="preserve">in different cohorts with larger sample size. </w:t>
      </w:r>
      <w:r w:rsidR="0E077AEB" w:rsidRPr="00C07EE5">
        <w:rPr>
          <w:rFonts w:ascii="Arial" w:hAnsi="Arial" w:cs="Arial"/>
          <w:sz w:val="22"/>
          <w:szCs w:val="22"/>
        </w:rPr>
        <w:t>These</w:t>
      </w:r>
      <w:r w:rsidR="3940C2F4" w:rsidRPr="00C07EE5">
        <w:rPr>
          <w:rFonts w:ascii="Arial" w:hAnsi="Arial" w:cs="Arial"/>
          <w:sz w:val="22"/>
          <w:szCs w:val="22"/>
        </w:rPr>
        <w:t xml:space="preserve"> results</w:t>
      </w:r>
      <w:r w:rsidR="28E7E281" w:rsidRPr="00C07EE5">
        <w:rPr>
          <w:rFonts w:ascii="Arial" w:hAnsi="Arial" w:cs="Arial"/>
          <w:sz w:val="22"/>
          <w:szCs w:val="22"/>
        </w:rPr>
        <w:t xml:space="preserve"> </w:t>
      </w:r>
      <w:r w:rsidR="3B836E08" w:rsidRPr="00C07EE5">
        <w:rPr>
          <w:rFonts w:ascii="Arial" w:hAnsi="Arial" w:cs="Arial"/>
          <w:sz w:val="22"/>
          <w:szCs w:val="22"/>
        </w:rPr>
        <w:t xml:space="preserve">may </w:t>
      </w:r>
      <w:r w:rsidR="3940C2F4" w:rsidRPr="00C07EE5">
        <w:rPr>
          <w:rFonts w:ascii="Arial" w:hAnsi="Arial" w:cs="Arial"/>
          <w:sz w:val="22"/>
          <w:szCs w:val="22"/>
        </w:rPr>
        <w:t xml:space="preserve">suggest OP </w:t>
      </w:r>
      <w:r w:rsidR="7EF69DD2" w:rsidRPr="00C07EE5">
        <w:rPr>
          <w:rFonts w:ascii="Arial" w:hAnsi="Arial" w:cs="Arial"/>
          <w:sz w:val="22"/>
          <w:szCs w:val="22"/>
        </w:rPr>
        <w:t xml:space="preserve">coronary </w:t>
      </w:r>
      <w:r w:rsidR="3940C2F4" w:rsidRPr="00C07EE5">
        <w:rPr>
          <w:rFonts w:ascii="Arial" w:hAnsi="Arial" w:cs="Arial"/>
          <w:sz w:val="22"/>
          <w:szCs w:val="22"/>
        </w:rPr>
        <w:t>investigations could be cons</w:t>
      </w:r>
      <w:r w:rsidR="57C09F63" w:rsidRPr="00C07EE5">
        <w:rPr>
          <w:rFonts w:ascii="Arial" w:hAnsi="Arial" w:cs="Arial"/>
          <w:sz w:val="22"/>
          <w:szCs w:val="22"/>
        </w:rPr>
        <w:t xml:space="preserve">idered </w:t>
      </w:r>
      <w:r w:rsidR="50AAB839" w:rsidRPr="00C07EE5">
        <w:rPr>
          <w:rFonts w:ascii="Arial" w:hAnsi="Arial" w:cs="Arial"/>
          <w:sz w:val="22"/>
          <w:szCs w:val="22"/>
        </w:rPr>
        <w:t>instead</w:t>
      </w:r>
      <w:r w:rsidR="3A76970E" w:rsidRPr="00C07EE5">
        <w:rPr>
          <w:rFonts w:ascii="Arial" w:hAnsi="Arial" w:cs="Arial"/>
          <w:sz w:val="22"/>
          <w:szCs w:val="22"/>
        </w:rPr>
        <w:t xml:space="preserve"> of IP investigations</w:t>
      </w:r>
      <w:r w:rsidR="57C09F63" w:rsidRPr="00C07EE5">
        <w:rPr>
          <w:rFonts w:ascii="Arial" w:hAnsi="Arial" w:cs="Arial"/>
          <w:sz w:val="22"/>
          <w:szCs w:val="22"/>
        </w:rPr>
        <w:t xml:space="preserve"> </w:t>
      </w:r>
      <w:r w:rsidR="22301853" w:rsidRPr="00C07EE5">
        <w:rPr>
          <w:rFonts w:ascii="Arial" w:hAnsi="Arial" w:cs="Arial"/>
          <w:sz w:val="22"/>
          <w:szCs w:val="22"/>
        </w:rPr>
        <w:t>and</w:t>
      </w:r>
      <w:r w:rsidR="4BB9CC6F" w:rsidRPr="00C07EE5">
        <w:rPr>
          <w:rFonts w:ascii="Arial" w:hAnsi="Arial" w:cs="Arial"/>
          <w:sz w:val="22"/>
          <w:szCs w:val="22"/>
        </w:rPr>
        <w:t xml:space="preserve"> </w:t>
      </w:r>
      <w:r w:rsidR="22301853" w:rsidRPr="00C07EE5">
        <w:rPr>
          <w:rFonts w:ascii="Arial" w:hAnsi="Arial" w:cs="Arial"/>
          <w:sz w:val="22"/>
          <w:szCs w:val="22"/>
        </w:rPr>
        <w:t>a large benefit is derived from HF therapy in th</w:t>
      </w:r>
      <w:r w:rsidR="26A832FA" w:rsidRPr="00C07EE5">
        <w:rPr>
          <w:rFonts w:ascii="Arial" w:hAnsi="Arial" w:cs="Arial"/>
          <w:sz w:val="22"/>
          <w:szCs w:val="22"/>
        </w:rPr>
        <w:t>is cohort</w:t>
      </w:r>
      <w:r w:rsidR="22301853" w:rsidRPr="00C07EE5">
        <w:rPr>
          <w:rFonts w:ascii="Arial" w:hAnsi="Arial" w:cs="Arial"/>
          <w:sz w:val="22"/>
          <w:szCs w:val="22"/>
        </w:rPr>
        <w:t xml:space="preserve"> rather than</w:t>
      </w:r>
      <w:r w:rsidR="77BBAF89" w:rsidRPr="00C07EE5">
        <w:rPr>
          <w:rFonts w:ascii="Arial" w:hAnsi="Arial" w:cs="Arial"/>
          <w:sz w:val="22"/>
          <w:szCs w:val="22"/>
        </w:rPr>
        <w:t xml:space="preserve"> </w:t>
      </w:r>
      <w:r w:rsidR="6422EE22" w:rsidRPr="00C07EE5">
        <w:rPr>
          <w:rFonts w:ascii="Arial" w:hAnsi="Arial" w:cs="Arial"/>
          <w:sz w:val="22"/>
          <w:szCs w:val="22"/>
        </w:rPr>
        <w:t xml:space="preserve">pursuing </w:t>
      </w:r>
      <w:r w:rsidR="77BBAF89" w:rsidRPr="00C07EE5">
        <w:rPr>
          <w:rFonts w:ascii="Arial" w:hAnsi="Arial" w:cs="Arial"/>
          <w:sz w:val="22"/>
          <w:szCs w:val="22"/>
        </w:rPr>
        <w:t>IP</w:t>
      </w:r>
      <w:r w:rsidR="22301853" w:rsidRPr="00C07EE5">
        <w:rPr>
          <w:rFonts w:ascii="Arial" w:hAnsi="Arial" w:cs="Arial"/>
          <w:sz w:val="22"/>
          <w:szCs w:val="22"/>
        </w:rPr>
        <w:t xml:space="preserve"> coronary investigations. </w:t>
      </w:r>
    </w:p>
    <w:p w14:paraId="49E92C1F" w14:textId="5682D0B3" w:rsidR="0D019F99" w:rsidRPr="00C07EE5" w:rsidRDefault="0D019F99" w:rsidP="00C07EE5">
      <w:pPr>
        <w:rPr>
          <w:rFonts w:ascii="Arial" w:hAnsi="Arial" w:cs="Arial"/>
          <w:b/>
          <w:bCs/>
          <w:sz w:val="22"/>
          <w:szCs w:val="22"/>
        </w:rPr>
      </w:pPr>
    </w:p>
    <w:p w14:paraId="4C70AC26" w14:textId="0F1936F1" w:rsidR="0D019F99" w:rsidRPr="00C07EE5" w:rsidRDefault="0D019F99" w:rsidP="00C07EE5">
      <w:pPr>
        <w:pStyle w:val="Heading3"/>
        <w:rPr>
          <w:rFonts w:ascii="Arial" w:hAnsi="Arial" w:cs="Arial"/>
          <w:b/>
          <w:bCs/>
          <w:sz w:val="22"/>
          <w:szCs w:val="22"/>
        </w:rPr>
      </w:pPr>
    </w:p>
    <w:sectPr w:rsidR="0D019F99" w:rsidRPr="00C0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7T3vyj7" int2:invalidationBookmarkName="" int2:hashCode="l6GOCnE4EqR1EG" int2:id="tasiVFUT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6DD867"/>
    <w:rsid w:val="001322DE"/>
    <w:rsid w:val="0014545E"/>
    <w:rsid w:val="005A7119"/>
    <w:rsid w:val="0071137D"/>
    <w:rsid w:val="00857162"/>
    <w:rsid w:val="00B26794"/>
    <w:rsid w:val="00B3052E"/>
    <w:rsid w:val="00C07EE5"/>
    <w:rsid w:val="00E204AB"/>
    <w:rsid w:val="00F37231"/>
    <w:rsid w:val="00F92886"/>
    <w:rsid w:val="01028F0B"/>
    <w:rsid w:val="01A3F637"/>
    <w:rsid w:val="01CE56AF"/>
    <w:rsid w:val="01D16CBE"/>
    <w:rsid w:val="0292B463"/>
    <w:rsid w:val="0373AE6A"/>
    <w:rsid w:val="037C5C85"/>
    <w:rsid w:val="04564542"/>
    <w:rsid w:val="045CEF35"/>
    <w:rsid w:val="04ED5C2A"/>
    <w:rsid w:val="053273FE"/>
    <w:rsid w:val="062493DD"/>
    <w:rsid w:val="0662FD0B"/>
    <w:rsid w:val="0750458B"/>
    <w:rsid w:val="08BAD075"/>
    <w:rsid w:val="08CF469E"/>
    <w:rsid w:val="09ED07A9"/>
    <w:rsid w:val="0A8CFD07"/>
    <w:rsid w:val="0AC1E2FF"/>
    <w:rsid w:val="0ACF261E"/>
    <w:rsid w:val="0B387823"/>
    <w:rsid w:val="0CD0C903"/>
    <w:rsid w:val="0D019F99"/>
    <w:rsid w:val="0D39FCA7"/>
    <w:rsid w:val="0D872C5C"/>
    <w:rsid w:val="0E077AEB"/>
    <w:rsid w:val="0FEDE6C4"/>
    <w:rsid w:val="1038675F"/>
    <w:rsid w:val="10A610DA"/>
    <w:rsid w:val="130B7C08"/>
    <w:rsid w:val="14BCE864"/>
    <w:rsid w:val="15ABFEAC"/>
    <w:rsid w:val="1610815D"/>
    <w:rsid w:val="1631D787"/>
    <w:rsid w:val="16412EFE"/>
    <w:rsid w:val="16859972"/>
    <w:rsid w:val="16A67394"/>
    <w:rsid w:val="174D5DC6"/>
    <w:rsid w:val="17723A09"/>
    <w:rsid w:val="17813C05"/>
    <w:rsid w:val="1818E148"/>
    <w:rsid w:val="181FBAEC"/>
    <w:rsid w:val="186DD867"/>
    <w:rsid w:val="19AD6A57"/>
    <w:rsid w:val="1A33AAAD"/>
    <w:rsid w:val="1B34DD64"/>
    <w:rsid w:val="1B471DF1"/>
    <w:rsid w:val="1C697444"/>
    <w:rsid w:val="1C73E551"/>
    <w:rsid w:val="1D5AA1E5"/>
    <w:rsid w:val="1E908556"/>
    <w:rsid w:val="1E9C5614"/>
    <w:rsid w:val="1EFB5C3B"/>
    <w:rsid w:val="1F3AF303"/>
    <w:rsid w:val="21314A6F"/>
    <w:rsid w:val="218F562E"/>
    <w:rsid w:val="22301853"/>
    <w:rsid w:val="242A3549"/>
    <w:rsid w:val="24439427"/>
    <w:rsid w:val="2485F37D"/>
    <w:rsid w:val="24B43428"/>
    <w:rsid w:val="24CD25A5"/>
    <w:rsid w:val="24EF27A7"/>
    <w:rsid w:val="26A832FA"/>
    <w:rsid w:val="26E81AA4"/>
    <w:rsid w:val="26EDEBA1"/>
    <w:rsid w:val="26FA6358"/>
    <w:rsid w:val="2773CE60"/>
    <w:rsid w:val="279583C2"/>
    <w:rsid w:val="283653E9"/>
    <w:rsid w:val="28D99493"/>
    <w:rsid w:val="28E7E281"/>
    <w:rsid w:val="292A6341"/>
    <w:rsid w:val="29C7A747"/>
    <w:rsid w:val="2A1DA1AC"/>
    <w:rsid w:val="2C669C97"/>
    <w:rsid w:val="2D536678"/>
    <w:rsid w:val="30967AA7"/>
    <w:rsid w:val="30DF3F09"/>
    <w:rsid w:val="31C449E8"/>
    <w:rsid w:val="31CB4933"/>
    <w:rsid w:val="31FD6702"/>
    <w:rsid w:val="33EDC5A6"/>
    <w:rsid w:val="340B6641"/>
    <w:rsid w:val="340BE3E1"/>
    <w:rsid w:val="34C05805"/>
    <w:rsid w:val="34F4F13B"/>
    <w:rsid w:val="35387F57"/>
    <w:rsid w:val="353C8367"/>
    <w:rsid w:val="354356E9"/>
    <w:rsid w:val="3589DC18"/>
    <w:rsid w:val="35DF2A80"/>
    <w:rsid w:val="374FBBD3"/>
    <w:rsid w:val="37C9ACD1"/>
    <w:rsid w:val="386635A1"/>
    <w:rsid w:val="38F70679"/>
    <w:rsid w:val="392FA0C7"/>
    <w:rsid w:val="3940C2F4"/>
    <w:rsid w:val="3A3956F0"/>
    <w:rsid w:val="3A76970E"/>
    <w:rsid w:val="3AEEC6A4"/>
    <w:rsid w:val="3AFA2EE7"/>
    <w:rsid w:val="3B42C369"/>
    <w:rsid w:val="3B836E08"/>
    <w:rsid w:val="3C19902C"/>
    <w:rsid w:val="3CFD0A1B"/>
    <w:rsid w:val="3E02185F"/>
    <w:rsid w:val="3E40EEAA"/>
    <w:rsid w:val="3E8EDCFF"/>
    <w:rsid w:val="3EB43D4C"/>
    <w:rsid w:val="3FF7F860"/>
    <w:rsid w:val="40DA2035"/>
    <w:rsid w:val="415AFF1D"/>
    <w:rsid w:val="43313B75"/>
    <w:rsid w:val="44C94983"/>
    <w:rsid w:val="452670D7"/>
    <w:rsid w:val="477F9DB6"/>
    <w:rsid w:val="48292334"/>
    <w:rsid w:val="48860742"/>
    <w:rsid w:val="48F9CB51"/>
    <w:rsid w:val="4B484867"/>
    <w:rsid w:val="4BB9CC6F"/>
    <w:rsid w:val="4CE6B5CD"/>
    <w:rsid w:val="4D0CA2FB"/>
    <w:rsid w:val="4D4CC81D"/>
    <w:rsid w:val="4D606309"/>
    <w:rsid w:val="4E6BE4E2"/>
    <w:rsid w:val="4E7C806A"/>
    <w:rsid w:val="4F1CB036"/>
    <w:rsid w:val="4F1E1867"/>
    <w:rsid w:val="5072FEE3"/>
    <w:rsid w:val="50AAB839"/>
    <w:rsid w:val="50FADDBE"/>
    <w:rsid w:val="51AE16B7"/>
    <w:rsid w:val="51B1FDD3"/>
    <w:rsid w:val="51D7E722"/>
    <w:rsid w:val="5480B6F1"/>
    <w:rsid w:val="54DBA289"/>
    <w:rsid w:val="56493E99"/>
    <w:rsid w:val="578DF77C"/>
    <w:rsid w:val="57C09F63"/>
    <w:rsid w:val="57F9150B"/>
    <w:rsid w:val="5877BF61"/>
    <w:rsid w:val="59681746"/>
    <w:rsid w:val="5B95864A"/>
    <w:rsid w:val="5BB02832"/>
    <w:rsid w:val="5E02772F"/>
    <w:rsid w:val="5E6C63DF"/>
    <w:rsid w:val="5ED78E8F"/>
    <w:rsid w:val="60630300"/>
    <w:rsid w:val="61456533"/>
    <w:rsid w:val="614756A7"/>
    <w:rsid w:val="62BED761"/>
    <w:rsid w:val="6402243D"/>
    <w:rsid w:val="6422EE22"/>
    <w:rsid w:val="64607ACF"/>
    <w:rsid w:val="6499043B"/>
    <w:rsid w:val="64C53FD7"/>
    <w:rsid w:val="65AA1B0F"/>
    <w:rsid w:val="65DBD1EB"/>
    <w:rsid w:val="65F85B0F"/>
    <w:rsid w:val="662089DA"/>
    <w:rsid w:val="67B0FFA2"/>
    <w:rsid w:val="67B6553F"/>
    <w:rsid w:val="67B659C8"/>
    <w:rsid w:val="68059D7E"/>
    <w:rsid w:val="68162377"/>
    <w:rsid w:val="683E6071"/>
    <w:rsid w:val="68DD7864"/>
    <w:rsid w:val="69665758"/>
    <w:rsid w:val="6A620728"/>
    <w:rsid w:val="6B2E6F54"/>
    <w:rsid w:val="6BCE3687"/>
    <w:rsid w:val="6BE62ED8"/>
    <w:rsid w:val="6BFEB370"/>
    <w:rsid w:val="6CECF9BD"/>
    <w:rsid w:val="6D45733E"/>
    <w:rsid w:val="6DF1D113"/>
    <w:rsid w:val="6FA0D07F"/>
    <w:rsid w:val="704AD353"/>
    <w:rsid w:val="70C98151"/>
    <w:rsid w:val="710D5E9F"/>
    <w:rsid w:val="711D5293"/>
    <w:rsid w:val="71DA150D"/>
    <w:rsid w:val="71F096A3"/>
    <w:rsid w:val="72CEB07E"/>
    <w:rsid w:val="73634CA4"/>
    <w:rsid w:val="73DE08F0"/>
    <w:rsid w:val="77BBAF89"/>
    <w:rsid w:val="7930AC08"/>
    <w:rsid w:val="796B2B32"/>
    <w:rsid w:val="7C0E76AB"/>
    <w:rsid w:val="7C191E88"/>
    <w:rsid w:val="7DE1177A"/>
    <w:rsid w:val="7EF69DD2"/>
    <w:rsid w:val="7F6A6628"/>
    <w:rsid w:val="7F6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D867"/>
  <w15:chartTrackingRefBased/>
  <w15:docId w15:val="{96097A7B-AB01-4671-B114-093F0EBB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46CC06-7EB5-45A4-923B-AE3837D71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B08D2-A545-4CA1-B77C-085322792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56B1B-29C7-40D4-97C7-74914FED49FE}">
  <ds:schemaRefs>
    <ds:schemaRef ds:uri="http://schemas.microsoft.com/office/2006/documentManagement/types"/>
    <ds:schemaRef ds:uri="9c8a2b7b-0bee-4c48-b0a6-23db8982d3bc"/>
    <ds:schemaRef ds:uri="6911e96c-4cc4-42d5-8e43-f93924cf6a05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ab52c9b-ab33-4221-8af9-54f8f2b86a8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Bhana (CMDHB)</dc:creator>
  <cp:keywords/>
  <dc:description/>
  <cp:lastModifiedBy>Lucy Casey-Connell</cp:lastModifiedBy>
  <cp:revision>2</cp:revision>
  <dcterms:created xsi:type="dcterms:W3CDTF">2025-02-19T03:12:00Z</dcterms:created>
  <dcterms:modified xsi:type="dcterms:W3CDTF">2025-02-19T03:12:00Z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