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4E93AC70" w:rsidR="002B7FC8" w:rsidRPr="005727A7" w:rsidRDefault="005727A7" w:rsidP="00971657">
            <w:pPr>
              <w:shd w:val="clear" w:color="auto" w:fill="FFFFFF"/>
              <w:rPr>
                <w:b/>
                <w:color w:val="222222"/>
                <w:sz w:val="19"/>
                <w:szCs w:val="19"/>
              </w:rPr>
            </w:pPr>
            <w:r w:rsidRPr="006B6B6F">
              <w:rPr>
                <w:rFonts w:ascii="Arial" w:hAnsi="Arial" w:cs="Arial"/>
                <w:b/>
                <w:color w:val="222222"/>
                <w:szCs w:val="19"/>
              </w:rPr>
              <w:t xml:space="preserve">Reclaiming the First 1000 Days: Aboriginal and Torres Strait Islander communities getting it right  </w:t>
            </w:r>
          </w:p>
        </w:tc>
      </w:tr>
      <w:tr w:rsidR="002B7FC8" w:rsidRPr="0003525D" w14:paraId="5A4DE264" w14:textId="77777777" w:rsidTr="00D71EFE">
        <w:trPr>
          <w:trHeight w:val="7663"/>
        </w:trPr>
        <w:tc>
          <w:tcPr>
            <w:tcW w:w="8640" w:type="dxa"/>
          </w:tcPr>
          <w:p w14:paraId="5A4DE253" w14:textId="0E290404" w:rsidR="00DA7A71" w:rsidRPr="00B456CB" w:rsidRDefault="004B7D91" w:rsidP="00E36AD7">
            <w:pPr>
              <w:jc w:val="both"/>
              <w:rPr>
                <w:rFonts w:ascii="Arial" w:hAnsi="Arial" w:cs="Arial"/>
                <w:b/>
                <w:sz w:val="22"/>
                <w:szCs w:val="22"/>
              </w:rPr>
            </w:pPr>
            <w:r w:rsidRPr="00B456CB">
              <w:rPr>
                <w:rFonts w:ascii="Arial" w:hAnsi="Arial" w:cs="Arial"/>
                <w:b/>
                <w:sz w:val="22"/>
                <w:szCs w:val="22"/>
              </w:rPr>
              <w:t>Background/Objectives</w:t>
            </w:r>
            <w:r w:rsidR="00383FC4" w:rsidRPr="00B456CB">
              <w:rPr>
                <w:rFonts w:ascii="Arial" w:hAnsi="Arial" w:cs="Arial"/>
                <w:b/>
                <w:sz w:val="22"/>
                <w:szCs w:val="22"/>
              </w:rPr>
              <w:t xml:space="preserve"> (857 characters)</w:t>
            </w:r>
          </w:p>
          <w:p w14:paraId="372F5F4F" w14:textId="3415A0C8" w:rsidR="005727A7" w:rsidRPr="00B456CB" w:rsidRDefault="00383FC4" w:rsidP="005727A7">
            <w:pPr>
              <w:rPr>
                <w:rFonts w:ascii="Arial" w:hAnsi="Arial" w:cs="Arial"/>
                <w:color w:val="000000" w:themeColor="text1"/>
                <w:sz w:val="22"/>
                <w:szCs w:val="22"/>
              </w:rPr>
            </w:pPr>
            <w:r w:rsidRPr="00B456CB">
              <w:rPr>
                <w:rFonts w:ascii="Arial" w:hAnsi="Arial" w:cs="Arial"/>
                <w:color w:val="000000" w:themeColor="text1"/>
                <w:sz w:val="22"/>
                <w:szCs w:val="22"/>
              </w:rPr>
              <w:t xml:space="preserve">The </w:t>
            </w:r>
            <w:r w:rsidR="005340EC" w:rsidRPr="00B456CB">
              <w:rPr>
                <w:rFonts w:ascii="Arial" w:hAnsi="Arial" w:cs="Arial"/>
                <w:color w:val="000000" w:themeColor="text1"/>
                <w:sz w:val="22"/>
                <w:szCs w:val="22"/>
              </w:rPr>
              <w:t>First 1</w:t>
            </w:r>
            <w:r w:rsidR="005727A7" w:rsidRPr="00B456CB">
              <w:rPr>
                <w:rFonts w:ascii="Arial" w:hAnsi="Arial" w:cs="Arial"/>
                <w:color w:val="000000" w:themeColor="text1"/>
                <w:sz w:val="22"/>
                <w:szCs w:val="22"/>
              </w:rPr>
              <w:t>000 D</w:t>
            </w:r>
            <w:r w:rsidRPr="00B456CB">
              <w:rPr>
                <w:rFonts w:ascii="Arial" w:hAnsi="Arial" w:cs="Arial"/>
                <w:color w:val="000000" w:themeColor="text1"/>
                <w:sz w:val="22"/>
                <w:szCs w:val="22"/>
              </w:rPr>
              <w:t>ays</w:t>
            </w:r>
            <w:r w:rsidR="005727A7" w:rsidRPr="00B456CB">
              <w:rPr>
                <w:rFonts w:ascii="Arial" w:hAnsi="Arial" w:cs="Arial"/>
                <w:color w:val="000000" w:themeColor="text1"/>
                <w:sz w:val="22"/>
                <w:szCs w:val="22"/>
              </w:rPr>
              <w:t xml:space="preserve"> is a conceptualization of child nutrition that evolved into international policy consensus. The </w:t>
            </w:r>
            <w:r w:rsidRPr="00B456CB">
              <w:rPr>
                <w:rFonts w:ascii="Arial" w:hAnsi="Arial" w:cs="Arial"/>
                <w:color w:val="000000" w:themeColor="text1"/>
                <w:sz w:val="22"/>
                <w:szCs w:val="22"/>
              </w:rPr>
              <w:t>underpinning science</w:t>
            </w:r>
            <w:r w:rsidR="005727A7" w:rsidRPr="00B456CB">
              <w:rPr>
                <w:rFonts w:ascii="Arial" w:hAnsi="Arial" w:cs="Arial"/>
                <w:color w:val="000000" w:themeColor="text1"/>
                <w:sz w:val="22"/>
                <w:szCs w:val="22"/>
              </w:rPr>
              <w:t xml:space="preserve"> </w:t>
            </w:r>
            <w:r w:rsidR="000F66A3" w:rsidRPr="00B456CB">
              <w:rPr>
                <w:rFonts w:ascii="Arial" w:hAnsi="Arial" w:cs="Arial"/>
                <w:color w:val="000000" w:themeColor="text1"/>
                <w:sz w:val="22"/>
                <w:szCs w:val="22"/>
              </w:rPr>
              <w:t>demonstrate</w:t>
            </w:r>
            <w:r w:rsidR="00EC0926" w:rsidRPr="00B456CB">
              <w:rPr>
                <w:rFonts w:ascii="Arial" w:hAnsi="Arial" w:cs="Arial"/>
                <w:color w:val="000000" w:themeColor="text1"/>
                <w:sz w:val="22"/>
                <w:szCs w:val="22"/>
              </w:rPr>
              <w:t>s</w:t>
            </w:r>
            <w:r w:rsidRPr="00B456CB">
              <w:rPr>
                <w:rFonts w:ascii="Arial" w:hAnsi="Arial" w:cs="Arial"/>
                <w:color w:val="000000" w:themeColor="text1"/>
                <w:sz w:val="22"/>
                <w:szCs w:val="22"/>
              </w:rPr>
              <w:t xml:space="preserve"> the period from </w:t>
            </w:r>
            <w:r w:rsidR="005727A7" w:rsidRPr="00B456CB">
              <w:rPr>
                <w:rFonts w:ascii="Arial" w:hAnsi="Arial" w:cs="Arial"/>
                <w:color w:val="000000" w:themeColor="text1"/>
                <w:sz w:val="22"/>
                <w:szCs w:val="22"/>
              </w:rPr>
              <w:t xml:space="preserve">conception to </w:t>
            </w:r>
            <w:r w:rsidRPr="00B456CB">
              <w:rPr>
                <w:rFonts w:ascii="Arial" w:hAnsi="Arial" w:cs="Arial"/>
                <w:color w:val="000000" w:themeColor="text1"/>
                <w:sz w:val="22"/>
                <w:szCs w:val="22"/>
              </w:rPr>
              <w:t>two years</w:t>
            </w:r>
            <w:r w:rsidR="005727A7" w:rsidRPr="00B456CB">
              <w:rPr>
                <w:rFonts w:ascii="Arial" w:hAnsi="Arial" w:cs="Arial"/>
                <w:color w:val="000000" w:themeColor="text1"/>
                <w:sz w:val="22"/>
                <w:szCs w:val="22"/>
              </w:rPr>
              <w:t xml:space="preserve"> </w:t>
            </w:r>
            <w:r w:rsidR="00EC0926" w:rsidRPr="00B456CB">
              <w:rPr>
                <w:rFonts w:ascii="Arial" w:hAnsi="Arial" w:cs="Arial"/>
                <w:color w:val="000000" w:themeColor="text1"/>
                <w:sz w:val="22"/>
                <w:szCs w:val="22"/>
              </w:rPr>
              <w:t>is</w:t>
            </w:r>
            <w:r w:rsidR="005727A7" w:rsidRPr="00B456CB">
              <w:rPr>
                <w:rFonts w:ascii="Arial" w:hAnsi="Arial" w:cs="Arial"/>
                <w:color w:val="000000" w:themeColor="text1"/>
                <w:sz w:val="22"/>
                <w:szCs w:val="22"/>
              </w:rPr>
              <w:t xml:space="preserve"> a “golden interval” to improve </w:t>
            </w:r>
            <w:r w:rsidR="000F66A3" w:rsidRPr="00B456CB">
              <w:rPr>
                <w:rFonts w:ascii="Arial" w:hAnsi="Arial" w:cs="Arial"/>
                <w:color w:val="000000" w:themeColor="text1"/>
                <w:sz w:val="22"/>
                <w:szCs w:val="22"/>
              </w:rPr>
              <w:t xml:space="preserve">child </w:t>
            </w:r>
            <w:r w:rsidR="005727A7" w:rsidRPr="00B456CB">
              <w:rPr>
                <w:rFonts w:ascii="Arial" w:hAnsi="Arial" w:cs="Arial"/>
                <w:color w:val="000000" w:themeColor="text1"/>
                <w:sz w:val="22"/>
                <w:szCs w:val="22"/>
              </w:rPr>
              <w:t xml:space="preserve">development. </w:t>
            </w:r>
          </w:p>
          <w:p w14:paraId="2BDCDCFC" w14:textId="0F682098" w:rsidR="005727A7" w:rsidRPr="00B456CB" w:rsidRDefault="005727A7" w:rsidP="005727A7">
            <w:pPr>
              <w:rPr>
                <w:rFonts w:ascii="Arial" w:hAnsi="Arial" w:cs="Arial"/>
                <w:color w:val="000000" w:themeColor="text1"/>
                <w:sz w:val="22"/>
                <w:szCs w:val="22"/>
              </w:rPr>
            </w:pPr>
          </w:p>
          <w:p w14:paraId="6EF839C2" w14:textId="31EF6537" w:rsidR="00761604" w:rsidRPr="00B456CB" w:rsidRDefault="00383FC4" w:rsidP="000F66A3">
            <w:pPr>
              <w:rPr>
                <w:rFonts w:ascii="Arial" w:eastAsia="Calibri" w:hAnsi="Arial" w:cs="Arial"/>
                <w:color w:val="000000" w:themeColor="text1"/>
                <w:sz w:val="22"/>
                <w:szCs w:val="22"/>
                <w:lang w:val="en-AU"/>
              </w:rPr>
            </w:pPr>
            <w:r w:rsidRPr="00B456CB">
              <w:rPr>
                <w:rFonts w:ascii="Arial" w:hAnsi="Arial" w:cs="Arial"/>
                <w:color w:val="000000" w:themeColor="text1"/>
                <w:sz w:val="22"/>
                <w:szCs w:val="22"/>
              </w:rPr>
              <w:t>T</w:t>
            </w:r>
            <w:r w:rsidR="005727A7" w:rsidRPr="00B456CB">
              <w:rPr>
                <w:rFonts w:ascii="Arial" w:hAnsi="Arial" w:cs="Arial"/>
                <w:color w:val="000000" w:themeColor="text1"/>
                <w:sz w:val="22"/>
                <w:szCs w:val="22"/>
              </w:rPr>
              <w:t xml:space="preserve">here </w:t>
            </w:r>
            <w:r w:rsidR="00375268" w:rsidRPr="00B456CB">
              <w:rPr>
                <w:rFonts w:ascii="Arial" w:hAnsi="Arial" w:cs="Arial"/>
                <w:color w:val="000000" w:themeColor="text1"/>
                <w:sz w:val="22"/>
                <w:szCs w:val="22"/>
              </w:rPr>
              <w:t>has been significant evolution of the First 1000 Days movement with</w:t>
            </w:r>
            <w:r w:rsidR="000F66A3" w:rsidRPr="00B456CB">
              <w:rPr>
                <w:rFonts w:ascii="Arial" w:hAnsi="Arial" w:cs="Arial"/>
                <w:color w:val="000000" w:themeColor="text1"/>
                <w:sz w:val="22"/>
                <w:szCs w:val="22"/>
              </w:rPr>
              <w:t xml:space="preserve">in Australia. The focus on </w:t>
            </w:r>
            <w:r w:rsidR="0039583D" w:rsidRPr="00B456CB">
              <w:rPr>
                <w:rFonts w:ascii="Arial" w:hAnsi="Arial" w:cs="Arial"/>
                <w:color w:val="000000" w:themeColor="text1"/>
                <w:sz w:val="22"/>
                <w:szCs w:val="22"/>
              </w:rPr>
              <w:t xml:space="preserve">Indigenous children is important as there is consistent evidence of the </w:t>
            </w:r>
            <w:r w:rsidR="000F66A3" w:rsidRPr="00B456CB">
              <w:rPr>
                <w:rFonts w:ascii="Arial" w:hAnsi="Arial" w:cs="Arial"/>
                <w:sz w:val="22"/>
                <w:szCs w:val="22"/>
              </w:rPr>
              <w:t xml:space="preserve">disproportionate levels of disadvantage </w:t>
            </w:r>
            <w:r w:rsidR="0039583D" w:rsidRPr="00B456CB">
              <w:rPr>
                <w:rFonts w:ascii="Arial" w:hAnsi="Arial" w:cs="Arial"/>
                <w:sz w:val="22"/>
                <w:szCs w:val="22"/>
              </w:rPr>
              <w:t>these children experience</w:t>
            </w:r>
            <w:r w:rsidR="00761604" w:rsidRPr="00B456CB">
              <w:rPr>
                <w:rFonts w:ascii="Arial" w:hAnsi="Arial" w:cs="Arial"/>
                <w:sz w:val="22"/>
                <w:szCs w:val="22"/>
              </w:rPr>
              <w:t xml:space="preserve"> in comparison to non-indigenous Australians.  </w:t>
            </w:r>
          </w:p>
          <w:p w14:paraId="1EBC8B87" w14:textId="77777777" w:rsidR="00761604" w:rsidRPr="00B456CB" w:rsidRDefault="00761604" w:rsidP="00375268">
            <w:pPr>
              <w:rPr>
                <w:rFonts w:ascii="Arial" w:hAnsi="Arial" w:cs="Arial"/>
                <w:color w:val="000000" w:themeColor="text1"/>
                <w:sz w:val="22"/>
                <w:szCs w:val="22"/>
              </w:rPr>
            </w:pPr>
          </w:p>
          <w:p w14:paraId="5E0914F1" w14:textId="6D47851B" w:rsidR="00971657" w:rsidRPr="00B456CB" w:rsidRDefault="00375268" w:rsidP="00375268">
            <w:pPr>
              <w:rPr>
                <w:rFonts w:ascii="Arial" w:hAnsi="Arial" w:cs="Arial"/>
                <w:sz w:val="22"/>
                <w:szCs w:val="22"/>
                <w:lang w:val="en-AU"/>
              </w:rPr>
            </w:pPr>
            <w:r w:rsidRPr="00B456CB">
              <w:rPr>
                <w:rFonts w:ascii="Arial" w:hAnsi="Arial" w:cs="Arial"/>
                <w:color w:val="000000" w:themeColor="text1"/>
                <w:sz w:val="22"/>
                <w:szCs w:val="22"/>
              </w:rPr>
              <w:t>This paper recognises the contribution of the global evidence on greater emphasis of compr</w:t>
            </w:r>
            <w:r w:rsidR="000F66A3" w:rsidRPr="00B456CB">
              <w:rPr>
                <w:rFonts w:ascii="Arial" w:hAnsi="Arial" w:cs="Arial"/>
                <w:color w:val="000000" w:themeColor="text1"/>
                <w:sz w:val="22"/>
                <w:szCs w:val="22"/>
              </w:rPr>
              <w:t xml:space="preserve">ehensive life cycle programming </w:t>
            </w:r>
            <w:r w:rsidRPr="00B456CB">
              <w:rPr>
                <w:rFonts w:ascii="Arial" w:hAnsi="Arial" w:cs="Arial"/>
                <w:color w:val="000000" w:themeColor="text1"/>
                <w:sz w:val="22"/>
                <w:szCs w:val="22"/>
              </w:rPr>
              <w:t>however it acknowledges the Aboriginal Child and Family Centres</w:t>
            </w:r>
            <w:r w:rsidR="005340EC" w:rsidRPr="00B456CB">
              <w:rPr>
                <w:rFonts w:ascii="Arial" w:hAnsi="Arial" w:cs="Arial"/>
                <w:color w:val="000000" w:themeColor="text1"/>
                <w:sz w:val="22"/>
                <w:szCs w:val="22"/>
              </w:rPr>
              <w:t xml:space="preserve"> (ACFC)</w:t>
            </w:r>
            <w:r w:rsidRPr="00B456CB">
              <w:rPr>
                <w:rFonts w:ascii="Arial" w:hAnsi="Arial" w:cs="Arial"/>
                <w:color w:val="000000" w:themeColor="text1"/>
                <w:sz w:val="22"/>
                <w:szCs w:val="22"/>
              </w:rPr>
              <w:t xml:space="preserve"> services already </w:t>
            </w:r>
            <w:r w:rsidR="00761604" w:rsidRPr="00B456CB">
              <w:rPr>
                <w:rFonts w:ascii="Arial" w:hAnsi="Arial" w:cs="Arial"/>
                <w:color w:val="000000" w:themeColor="text1"/>
                <w:sz w:val="22"/>
                <w:szCs w:val="22"/>
              </w:rPr>
              <w:t>offer promising</w:t>
            </w:r>
            <w:r w:rsidRPr="00B456CB">
              <w:rPr>
                <w:rFonts w:ascii="Arial" w:hAnsi="Arial" w:cs="Arial"/>
                <w:color w:val="000000" w:themeColor="text1"/>
                <w:sz w:val="22"/>
                <w:szCs w:val="22"/>
              </w:rPr>
              <w:t xml:space="preserve">, strength-based initiatives that seek to position the family and child as central to programming efforts.   </w:t>
            </w:r>
          </w:p>
          <w:p w14:paraId="5A4DE257" w14:textId="77777777" w:rsidR="00DA7A71" w:rsidRPr="00B456CB" w:rsidRDefault="00DA7A71" w:rsidP="00E36AD7">
            <w:pPr>
              <w:jc w:val="both"/>
              <w:rPr>
                <w:rFonts w:ascii="Arial" w:hAnsi="Arial" w:cs="Arial"/>
                <w:sz w:val="22"/>
                <w:szCs w:val="22"/>
              </w:rPr>
            </w:pPr>
          </w:p>
          <w:p w14:paraId="5A4DE258" w14:textId="48F12D97" w:rsidR="00DA7A71" w:rsidRPr="00B456CB" w:rsidRDefault="004B7D91" w:rsidP="00E36AD7">
            <w:pPr>
              <w:jc w:val="both"/>
              <w:rPr>
                <w:rFonts w:ascii="Arial" w:hAnsi="Arial" w:cs="Arial"/>
                <w:b/>
                <w:sz w:val="22"/>
                <w:szCs w:val="22"/>
              </w:rPr>
            </w:pPr>
            <w:r w:rsidRPr="00B456CB">
              <w:rPr>
                <w:rFonts w:ascii="Arial" w:hAnsi="Arial" w:cs="Arial"/>
                <w:b/>
                <w:sz w:val="22"/>
                <w:szCs w:val="22"/>
              </w:rPr>
              <w:t>Methods</w:t>
            </w:r>
            <w:r w:rsidR="00383FC4" w:rsidRPr="00B456CB">
              <w:rPr>
                <w:rFonts w:ascii="Arial" w:hAnsi="Arial" w:cs="Arial"/>
                <w:b/>
                <w:sz w:val="22"/>
                <w:szCs w:val="22"/>
              </w:rPr>
              <w:t xml:space="preserve"> (477 characters) </w:t>
            </w:r>
          </w:p>
          <w:p w14:paraId="6531736F" w14:textId="63D39D97" w:rsidR="00995865" w:rsidRPr="00B456CB" w:rsidRDefault="00995865" w:rsidP="00995865">
            <w:pPr>
              <w:rPr>
                <w:rFonts w:ascii="Arial" w:hAnsi="Arial" w:cs="Arial"/>
                <w:sz w:val="22"/>
                <w:szCs w:val="22"/>
              </w:rPr>
            </w:pPr>
            <w:r w:rsidRPr="00B456CB">
              <w:rPr>
                <w:rFonts w:ascii="Arial" w:hAnsi="Arial" w:cs="Arial"/>
                <w:sz w:val="22"/>
                <w:szCs w:val="22"/>
              </w:rPr>
              <w:t xml:space="preserve">Purposive sampling was used to select two sites: </w:t>
            </w:r>
            <w:proofErr w:type="spellStart"/>
            <w:r w:rsidRPr="00B456CB">
              <w:rPr>
                <w:rFonts w:ascii="Arial" w:hAnsi="Arial" w:cs="Arial"/>
                <w:sz w:val="22"/>
                <w:szCs w:val="22"/>
              </w:rPr>
              <w:t>Nikinpa</w:t>
            </w:r>
            <w:proofErr w:type="spellEnd"/>
            <w:r w:rsidRPr="00B456CB">
              <w:rPr>
                <w:rFonts w:ascii="Arial" w:hAnsi="Arial" w:cs="Arial"/>
                <w:sz w:val="22"/>
                <w:szCs w:val="22"/>
              </w:rPr>
              <w:t xml:space="preserve"> </w:t>
            </w:r>
            <w:r w:rsidR="005340EC" w:rsidRPr="00B456CB">
              <w:rPr>
                <w:rFonts w:ascii="Arial" w:hAnsi="Arial" w:cs="Arial"/>
                <w:sz w:val="22"/>
                <w:szCs w:val="22"/>
              </w:rPr>
              <w:t>ACFC</w:t>
            </w:r>
            <w:r w:rsidRPr="00B456CB">
              <w:rPr>
                <w:rFonts w:ascii="Arial" w:hAnsi="Arial" w:cs="Arial"/>
                <w:sz w:val="22"/>
                <w:szCs w:val="22"/>
              </w:rPr>
              <w:t xml:space="preserve"> (New South Wales) and Palm Island </w:t>
            </w:r>
            <w:r w:rsidR="005340EC" w:rsidRPr="00B456CB">
              <w:rPr>
                <w:rFonts w:ascii="Arial" w:hAnsi="Arial" w:cs="Arial"/>
                <w:sz w:val="22"/>
                <w:szCs w:val="22"/>
              </w:rPr>
              <w:t>ACFC</w:t>
            </w:r>
            <w:r w:rsidRPr="00B456CB">
              <w:rPr>
                <w:rFonts w:ascii="Arial" w:hAnsi="Arial" w:cs="Arial"/>
                <w:sz w:val="22"/>
                <w:szCs w:val="22"/>
              </w:rPr>
              <w:t xml:space="preserve"> (Queensland). A literature review on cult</w:t>
            </w:r>
            <w:r w:rsidR="005340EC" w:rsidRPr="00B456CB">
              <w:rPr>
                <w:rFonts w:ascii="Arial" w:hAnsi="Arial" w:cs="Arial"/>
                <w:sz w:val="22"/>
                <w:szCs w:val="22"/>
              </w:rPr>
              <w:t xml:space="preserve">ural determinants of health, </w:t>
            </w:r>
            <w:r w:rsidRPr="00B456CB">
              <w:rPr>
                <w:rFonts w:ascii="Arial" w:hAnsi="Arial" w:cs="Arial"/>
                <w:sz w:val="22"/>
                <w:szCs w:val="22"/>
              </w:rPr>
              <w:t xml:space="preserve">early childhood health and development was completed to identify the relationship between culture, place, health and wellbeing and inform methods development. </w:t>
            </w:r>
            <w:r w:rsidR="00EC0926" w:rsidRPr="00B456CB">
              <w:rPr>
                <w:rFonts w:ascii="Arial" w:hAnsi="Arial" w:cs="Arial"/>
                <w:sz w:val="22"/>
                <w:szCs w:val="22"/>
              </w:rPr>
              <w:t>A</w:t>
            </w:r>
            <w:r w:rsidRPr="00B456CB">
              <w:rPr>
                <w:rFonts w:ascii="Arial" w:hAnsi="Arial" w:cs="Arial"/>
                <w:sz w:val="22"/>
                <w:szCs w:val="22"/>
              </w:rPr>
              <w:t xml:space="preserve">ll data was considered together. </w:t>
            </w:r>
            <w:r w:rsidR="003E2170" w:rsidRPr="00B456CB">
              <w:rPr>
                <w:rFonts w:ascii="Arial" w:hAnsi="Arial" w:cs="Arial"/>
                <w:sz w:val="22"/>
                <w:szCs w:val="22"/>
              </w:rPr>
              <w:t xml:space="preserve">Data was analysed using </w:t>
            </w:r>
            <w:r w:rsidR="0039583D" w:rsidRPr="00B456CB">
              <w:rPr>
                <w:rFonts w:ascii="Arial" w:hAnsi="Arial" w:cs="Arial"/>
                <w:sz w:val="22"/>
                <w:szCs w:val="22"/>
              </w:rPr>
              <w:t>NVivo software</w:t>
            </w:r>
            <w:r w:rsidR="003E2170" w:rsidRPr="00B456CB">
              <w:rPr>
                <w:rFonts w:ascii="Arial" w:hAnsi="Arial" w:cs="Arial"/>
                <w:sz w:val="22"/>
                <w:szCs w:val="22"/>
              </w:rPr>
              <w:t xml:space="preserve"> and themes validated with community before finalising </w:t>
            </w:r>
            <w:r w:rsidR="009842DE" w:rsidRPr="00B456CB">
              <w:rPr>
                <w:rFonts w:ascii="Arial" w:hAnsi="Arial" w:cs="Arial"/>
                <w:sz w:val="22"/>
                <w:szCs w:val="22"/>
              </w:rPr>
              <w:t>the</w:t>
            </w:r>
            <w:r w:rsidR="005340EC" w:rsidRPr="00B456CB">
              <w:rPr>
                <w:rFonts w:ascii="Arial" w:hAnsi="Arial" w:cs="Arial"/>
                <w:sz w:val="22"/>
                <w:szCs w:val="22"/>
              </w:rPr>
              <w:t xml:space="preserve"> research results.</w:t>
            </w:r>
          </w:p>
          <w:p w14:paraId="5A4DE25C" w14:textId="77777777" w:rsidR="00DA7A71" w:rsidRPr="00B456CB" w:rsidRDefault="00DA7A71" w:rsidP="00E36AD7">
            <w:pPr>
              <w:jc w:val="both"/>
              <w:rPr>
                <w:rFonts w:ascii="Arial" w:hAnsi="Arial" w:cs="Arial"/>
                <w:b/>
                <w:sz w:val="22"/>
                <w:szCs w:val="22"/>
              </w:rPr>
            </w:pPr>
          </w:p>
          <w:p w14:paraId="5A4DE25D" w14:textId="676EE680" w:rsidR="00DA7A71" w:rsidRPr="00B456CB" w:rsidRDefault="004B7D91" w:rsidP="00E36AD7">
            <w:pPr>
              <w:jc w:val="both"/>
              <w:rPr>
                <w:rFonts w:ascii="Arial" w:hAnsi="Arial" w:cs="Arial"/>
                <w:b/>
                <w:sz w:val="22"/>
                <w:szCs w:val="22"/>
              </w:rPr>
            </w:pPr>
            <w:r w:rsidRPr="00B456CB">
              <w:rPr>
                <w:rFonts w:ascii="Arial" w:hAnsi="Arial" w:cs="Arial"/>
                <w:b/>
                <w:sz w:val="22"/>
                <w:szCs w:val="22"/>
              </w:rPr>
              <w:t>Results</w:t>
            </w:r>
            <w:r w:rsidR="00383FC4" w:rsidRPr="00B456CB">
              <w:rPr>
                <w:rFonts w:ascii="Arial" w:hAnsi="Arial" w:cs="Arial"/>
                <w:b/>
                <w:sz w:val="22"/>
                <w:szCs w:val="22"/>
              </w:rPr>
              <w:t xml:space="preserve"> (343 characters)</w:t>
            </w:r>
          </w:p>
          <w:p w14:paraId="68AC59D4" w14:textId="7A0CD18A" w:rsidR="003E2170" w:rsidRPr="00B456CB" w:rsidRDefault="003E2170" w:rsidP="003E2170">
            <w:pPr>
              <w:rPr>
                <w:rFonts w:ascii="Arial" w:hAnsi="Arial" w:cs="Arial"/>
                <w:sz w:val="22"/>
                <w:szCs w:val="22"/>
              </w:rPr>
            </w:pPr>
            <w:r w:rsidRPr="00B456CB">
              <w:rPr>
                <w:rFonts w:ascii="Arial" w:hAnsi="Arial" w:cs="Arial"/>
                <w:sz w:val="22"/>
                <w:szCs w:val="22"/>
              </w:rPr>
              <w:t>There was a common</w:t>
            </w:r>
            <w:r w:rsidR="00C83042" w:rsidRPr="00B456CB">
              <w:rPr>
                <w:rFonts w:ascii="Arial" w:hAnsi="Arial" w:cs="Arial"/>
                <w:sz w:val="22"/>
                <w:szCs w:val="22"/>
              </w:rPr>
              <w:t xml:space="preserve"> life cycle</w:t>
            </w:r>
            <w:r w:rsidRPr="00B456CB">
              <w:rPr>
                <w:rFonts w:ascii="Arial" w:hAnsi="Arial" w:cs="Arial"/>
                <w:sz w:val="22"/>
                <w:szCs w:val="22"/>
              </w:rPr>
              <w:t xml:space="preserve"> </w:t>
            </w:r>
            <w:r w:rsidR="00C83042" w:rsidRPr="00B456CB">
              <w:rPr>
                <w:rFonts w:ascii="Arial" w:hAnsi="Arial" w:cs="Arial"/>
                <w:sz w:val="22"/>
                <w:szCs w:val="22"/>
              </w:rPr>
              <w:t xml:space="preserve">application of the First 1000 days within </w:t>
            </w:r>
            <w:r w:rsidR="005340EC" w:rsidRPr="00B456CB">
              <w:rPr>
                <w:rFonts w:ascii="Arial" w:hAnsi="Arial" w:cs="Arial"/>
                <w:sz w:val="22"/>
                <w:szCs w:val="22"/>
              </w:rPr>
              <w:t xml:space="preserve">ACFCs with </w:t>
            </w:r>
            <w:r w:rsidR="00383FC4" w:rsidRPr="00B456CB">
              <w:rPr>
                <w:rFonts w:ascii="Arial" w:hAnsi="Arial" w:cs="Arial"/>
                <w:sz w:val="22"/>
                <w:szCs w:val="22"/>
              </w:rPr>
              <w:t xml:space="preserve">focus on </w:t>
            </w:r>
            <w:r w:rsidR="00C83042" w:rsidRPr="00B456CB">
              <w:rPr>
                <w:rFonts w:ascii="Arial" w:hAnsi="Arial" w:cs="Arial"/>
                <w:sz w:val="22"/>
                <w:szCs w:val="22"/>
              </w:rPr>
              <w:t>life transitions:</w:t>
            </w:r>
            <w:r w:rsidR="00EC0926" w:rsidRPr="00B456CB">
              <w:rPr>
                <w:rFonts w:ascii="Arial" w:hAnsi="Arial" w:cs="Arial"/>
                <w:sz w:val="22"/>
                <w:szCs w:val="22"/>
              </w:rPr>
              <w:t xml:space="preserve"> </w:t>
            </w:r>
            <w:r w:rsidR="00C83042" w:rsidRPr="00B456CB">
              <w:rPr>
                <w:rFonts w:ascii="Arial" w:hAnsi="Arial" w:cs="Arial"/>
                <w:sz w:val="22"/>
                <w:szCs w:val="22"/>
              </w:rPr>
              <w:t>Pre-conc</w:t>
            </w:r>
            <w:r w:rsidR="00EC0926" w:rsidRPr="00B456CB">
              <w:rPr>
                <w:rFonts w:ascii="Arial" w:hAnsi="Arial" w:cs="Arial"/>
                <w:sz w:val="22"/>
                <w:szCs w:val="22"/>
              </w:rPr>
              <w:t xml:space="preserve">eption: preparing for adulthood; </w:t>
            </w:r>
            <w:r w:rsidR="00383FC4" w:rsidRPr="00B456CB">
              <w:rPr>
                <w:rFonts w:ascii="Arial" w:hAnsi="Arial" w:cs="Arial"/>
                <w:sz w:val="22"/>
                <w:szCs w:val="22"/>
              </w:rPr>
              <w:t>Preparing for bub/</w:t>
            </w:r>
            <w:r w:rsidR="00C83042" w:rsidRPr="00B456CB">
              <w:rPr>
                <w:rFonts w:ascii="Arial" w:hAnsi="Arial" w:cs="Arial"/>
                <w:sz w:val="22"/>
                <w:szCs w:val="22"/>
              </w:rPr>
              <w:t>family (antenatal care)</w:t>
            </w:r>
            <w:r w:rsidR="00EC0926" w:rsidRPr="00B456CB">
              <w:rPr>
                <w:rFonts w:ascii="Arial" w:hAnsi="Arial" w:cs="Arial"/>
                <w:sz w:val="22"/>
                <w:szCs w:val="22"/>
              </w:rPr>
              <w:t>;</w:t>
            </w:r>
            <w:r w:rsidRPr="00B456CB">
              <w:rPr>
                <w:rFonts w:ascii="Arial" w:hAnsi="Arial" w:cs="Arial"/>
                <w:sz w:val="22"/>
                <w:szCs w:val="22"/>
              </w:rPr>
              <w:t xml:space="preserve"> </w:t>
            </w:r>
            <w:r w:rsidR="00383FC4" w:rsidRPr="00B456CB">
              <w:rPr>
                <w:rFonts w:ascii="Arial" w:hAnsi="Arial" w:cs="Arial"/>
                <w:sz w:val="22"/>
                <w:szCs w:val="22"/>
              </w:rPr>
              <w:t xml:space="preserve">Family: birth, after-care, </w:t>
            </w:r>
            <w:r w:rsidR="00C83042" w:rsidRPr="00B456CB">
              <w:rPr>
                <w:rFonts w:ascii="Arial" w:hAnsi="Arial" w:cs="Arial"/>
                <w:sz w:val="22"/>
                <w:szCs w:val="22"/>
              </w:rPr>
              <w:t xml:space="preserve">connection to </w:t>
            </w:r>
            <w:proofErr w:type="gramStart"/>
            <w:r w:rsidR="00C83042" w:rsidRPr="00B456CB">
              <w:rPr>
                <w:rFonts w:ascii="Arial" w:hAnsi="Arial" w:cs="Arial"/>
                <w:sz w:val="22"/>
                <w:szCs w:val="22"/>
              </w:rPr>
              <w:t>country</w:t>
            </w:r>
            <w:r w:rsidR="00EC0926" w:rsidRPr="00B456CB">
              <w:rPr>
                <w:rFonts w:ascii="Arial" w:hAnsi="Arial" w:cs="Arial"/>
                <w:sz w:val="22"/>
                <w:szCs w:val="22"/>
              </w:rPr>
              <w:t xml:space="preserve">; </w:t>
            </w:r>
            <w:r w:rsidRPr="00B456CB">
              <w:rPr>
                <w:rFonts w:ascii="Arial" w:hAnsi="Arial" w:cs="Arial"/>
                <w:sz w:val="22"/>
                <w:szCs w:val="22"/>
              </w:rPr>
              <w:t xml:space="preserve"> </w:t>
            </w:r>
            <w:r w:rsidR="00C83042" w:rsidRPr="00B456CB">
              <w:rPr>
                <w:rFonts w:ascii="Arial" w:hAnsi="Arial" w:cs="Arial"/>
                <w:sz w:val="22"/>
                <w:szCs w:val="22"/>
              </w:rPr>
              <w:t>Growing</w:t>
            </w:r>
            <w:proofErr w:type="gramEnd"/>
            <w:r w:rsidR="00C83042" w:rsidRPr="00B456CB">
              <w:rPr>
                <w:rFonts w:ascii="Arial" w:hAnsi="Arial" w:cs="Arial"/>
                <w:sz w:val="22"/>
                <w:szCs w:val="22"/>
              </w:rPr>
              <w:t>-up bub: early learning and development</w:t>
            </w:r>
            <w:r w:rsidR="00EC0926" w:rsidRPr="00B456CB">
              <w:rPr>
                <w:rFonts w:ascii="Arial" w:hAnsi="Arial" w:cs="Arial"/>
                <w:sz w:val="22"/>
                <w:szCs w:val="22"/>
              </w:rPr>
              <w:t xml:space="preserve">; </w:t>
            </w:r>
            <w:r w:rsidR="00C83042" w:rsidRPr="00B456CB">
              <w:rPr>
                <w:rFonts w:ascii="Arial" w:hAnsi="Arial" w:cs="Arial"/>
                <w:sz w:val="22"/>
                <w:szCs w:val="22"/>
              </w:rPr>
              <w:t>Transition to big school: learning and development</w:t>
            </w:r>
            <w:r w:rsidR="005340EC" w:rsidRPr="00B456CB">
              <w:rPr>
                <w:rFonts w:ascii="Arial" w:hAnsi="Arial" w:cs="Arial"/>
                <w:sz w:val="22"/>
                <w:szCs w:val="22"/>
              </w:rPr>
              <w:t>.</w:t>
            </w:r>
          </w:p>
          <w:p w14:paraId="033C08EC" w14:textId="77777777" w:rsidR="00C83042" w:rsidRPr="00B456CB" w:rsidRDefault="00C83042" w:rsidP="00E36AD7">
            <w:pPr>
              <w:jc w:val="both"/>
              <w:rPr>
                <w:rFonts w:ascii="Arial" w:hAnsi="Arial" w:cs="Arial"/>
                <w:b/>
                <w:sz w:val="22"/>
                <w:szCs w:val="22"/>
              </w:rPr>
            </w:pPr>
          </w:p>
          <w:p w14:paraId="3AD6967B" w14:textId="248DA4E1" w:rsidR="004B7D91" w:rsidRPr="00B456CB" w:rsidRDefault="004B7D91" w:rsidP="00E36AD7">
            <w:pPr>
              <w:jc w:val="both"/>
              <w:rPr>
                <w:rFonts w:ascii="Arial" w:hAnsi="Arial" w:cs="Arial"/>
                <w:b/>
                <w:sz w:val="22"/>
                <w:szCs w:val="22"/>
              </w:rPr>
            </w:pPr>
            <w:r w:rsidRPr="00B456CB">
              <w:rPr>
                <w:rFonts w:ascii="Arial" w:hAnsi="Arial" w:cs="Arial"/>
                <w:b/>
                <w:sz w:val="22"/>
                <w:szCs w:val="22"/>
              </w:rPr>
              <w:t>Discussion</w:t>
            </w:r>
            <w:r w:rsidR="00383FC4" w:rsidRPr="00B456CB">
              <w:rPr>
                <w:rFonts w:ascii="Arial" w:hAnsi="Arial" w:cs="Arial"/>
                <w:b/>
                <w:sz w:val="22"/>
                <w:szCs w:val="22"/>
              </w:rPr>
              <w:t xml:space="preserve"> (820 characters)</w:t>
            </w:r>
          </w:p>
          <w:p w14:paraId="59A06194" w14:textId="382A7222" w:rsidR="00C83042" w:rsidRPr="00B456CB" w:rsidRDefault="00875307" w:rsidP="00E36AD7">
            <w:pPr>
              <w:jc w:val="both"/>
              <w:rPr>
                <w:rFonts w:ascii="Arial" w:hAnsi="Arial" w:cs="Arial"/>
                <w:sz w:val="22"/>
                <w:szCs w:val="22"/>
              </w:rPr>
            </w:pPr>
            <w:r w:rsidRPr="00B456CB">
              <w:rPr>
                <w:rFonts w:ascii="Arial" w:hAnsi="Arial" w:cs="Arial"/>
                <w:sz w:val="22"/>
                <w:szCs w:val="22"/>
              </w:rPr>
              <w:t xml:space="preserve">Australian government policy is explicit about the need to improve </w:t>
            </w:r>
            <w:r w:rsidR="00383FC4" w:rsidRPr="00B456CB">
              <w:rPr>
                <w:rFonts w:ascii="Arial" w:hAnsi="Arial" w:cs="Arial"/>
                <w:sz w:val="22"/>
                <w:szCs w:val="22"/>
              </w:rPr>
              <w:t xml:space="preserve">the </w:t>
            </w:r>
            <w:r w:rsidRPr="00B456CB">
              <w:rPr>
                <w:rFonts w:ascii="Arial" w:hAnsi="Arial" w:cs="Arial"/>
                <w:sz w:val="22"/>
                <w:szCs w:val="22"/>
              </w:rPr>
              <w:t xml:space="preserve">health of </w:t>
            </w:r>
            <w:r w:rsidR="005340EC" w:rsidRPr="00B456CB">
              <w:rPr>
                <w:rFonts w:ascii="Arial" w:hAnsi="Arial" w:cs="Arial"/>
                <w:sz w:val="22"/>
                <w:szCs w:val="22"/>
              </w:rPr>
              <w:t>Indigenous</w:t>
            </w:r>
            <w:r w:rsidRPr="00B456CB">
              <w:rPr>
                <w:rFonts w:ascii="Arial" w:hAnsi="Arial" w:cs="Arial"/>
                <w:sz w:val="22"/>
                <w:szCs w:val="22"/>
              </w:rPr>
              <w:t xml:space="preserve"> </w:t>
            </w:r>
            <w:r w:rsidR="005340EC" w:rsidRPr="00B456CB">
              <w:rPr>
                <w:rFonts w:ascii="Arial" w:hAnsi="Arial" w:cs="Arial"/>
                <w:sz w:val="22"/>
                <w:szCs w:val="22"/>
              </w:rPr>
              <w:t>people</w:t>
            </w:r>
            <w:r w:rsidR="00931DC6" w:rsidRPr="00B456CB">
              <w:rPr>
                <w:rFonts w:ascii="Arial" w:hAnsi="Arial" w:cs="Arial"/>
                <w:sz w:val="22"/>
                <w:szCs w:val="22"/>
              </w:rPr>
              <w:t xml:space="preserve">. There is formal recognition that comprehensive programming within the First 1000 Days can leverage population level gains. </w:t>
            </w:r>
            <w:r w:rsidR="000F66A3" w:rsidRPr="00B456CB">
              <w:rPr>
                <w:rFonts w:ascii="Arial" w:hAnsi="Arial" w:cs="Arial"/>
                <w:sz w:val="22"/>
                <w:szCs w:val="22"/>
              </w:rPr>
              <w:t>However,</w:t>
            </w:r>
            <w:r w:rsidR="00931DC6" w:rsidRPr="00B456CB">
              <w:rPr>
                <w:rFonts w:ascii="Arial" w:hAnsi="Arial" w:cs="Arial"/>
                <w:sz w:val="22"/>
                <w:szCs w:val="22"/>
              </w:rPr>
              <w:t xml:space="preserve"> policy priority on</w:t>
            </w:r>
            <w:r w:rsidRPr="00B456CB">
              <w:rPr>
                <w:rFonts w:ascii="Arial" w:hAnsi="Arial" w:cs="Arial"/>
                <w:sz w:val="22"/>
                <w:szCs w:val="22"/>
              </w:rPr>
              <w:t xml:space="preserve"> </w:t>
            </w:r>
            <w:r w:rsidR="00C83042" w:rsidRPr="00B456CB">
              <w:rPr>
                <w:rFonts w:ascii="Arial" w:hAnsi="Arial" w:cs="Arial"/>
                <w:sz w:val="22"/>
                <w:szCs w:val="22"/>
              </w:rPr>
              <w:t>new ‘buzz’ programs do</w:t>
            </w:r>
            <w:r w:rsidR="00383FC4" w:rsidRPr="00B456CB">
              <w:rPr>
                <w:rFonts w:ascii="Arial" w:hAnsi="Arial" w:cs="Arial"/>
                <w:sz w:val="22"/>
                <w:szCs w:val="22"/>
              </w:rPr>
              <w:t>es</w:t>
            </w:r>
            <w:r w:rsidR="00C83042" w:rsidRPr="00B456CB">
              <w:rPr>
                <w:rFonts w:ascii="Arial" w:hAnsi="Arial" w:cs="Arial"/>
                <w:sz w:val="22"/>
                <w:szCs w:val="22"/>
              </w:rPr>
              <w:t xml:space="preserve"> not always recognise the </w:t>
            </w:r>
            <w:r w:rsidR="00383FC4" w:rsidRPr="00B456CB">
              <w:rPr>
                <w:rFonts w:ascii="Arial" w:hAnsi="Arial" w:cs="Arial"/>
                <w:sz w:val="22"/>
                <w:szCs w:val="22"/>
              </w:rPr>
              <w:t>wisdom/</w:t>
            </w:r>
            <w:r w:rsidR="00931DC6" w:rsidRPr="00B456CB">
              <w:rPr>
                <w:rFonts w:ascii="Arial" w:hAnsi="Arial" w:cs="Arial"/>
                <w:sz w:val="22"/>
                <w:szCs w:val="22"/>
              </w:rPr>
              <w:t xml:space="preserve">experience that already exists. </w:t>
            </w:r>
          </w:p>
          <w:p w14:paraId="4F6958AB" w14:textId="77777777" w:rsidR="00383FC4" w:rsidRPr="00B456CB" w:rsidRDefault="00383FC4" w:rsidP="00E36AD7">
            <w:pPr>
              <w:jc w:val="both"/>
              <w:rPr>
                <w:rFonts w:ascii="Arial" w:hAnsi="Arial" w:cs="Arial"/>
                <w:sz w:val="22"/>
                <w:szCs w:val="22"/>
              </w:rPr>
            </w:pPr>
          </w:p>
          <w:p w14:paraId="7029825E" w14:textId="08C3F99F" w:rsidR="00C978A6" w:rsidRPr="00B456CB" w:rsidRDefault="00015E08" w:rsidP="00E36AD7">
            <w:pPr>
              <w:jc w:val="both"/>
              <w:rPr>
                <w:rFonts w:ascii="Arial" w:hAnsi="Arial" w:cs="Arial"/>
                <w:sz w:val="22"/>
                <w:szCs w:val="22"/>
              </w:rPr>
            </w:pPr>
            <w:r w:rsidRPr="00B456CB">
              <w:rPr>
                <w:rFonts w:ascii="Arial" w:hAnsi="Arial" w:cs="Arial"/>
                <w:sz w:val="22"/>
                <w:szCs w:val="22"/>
              </w:rPr>
              <w:t xml:space="preserve">Results demonstrate that </w:t>
            </w:r>
            <w:r w:rsidR="005340EC" w:rsidRPr="00B456CB">
              <w:rPr>
                <w:rFonts w:ascii="Arial" w:hAnsi="Arial" w:cs="Arial"/>
                <w:sz w:val="22"/>
                <w:szCs w:val="22"/>
              </w:rPr>
              <w:t xml:space="preserve">ACFCs </w:t>
            </w:r>
            <w:r w:rsidR="00931DC6" w:rsidRPr="00B456CB">
              <w:rPr>
                <w:rFonts w:ascii="Arial" w:hAnsi="Arial" w:cs="Arial"/>
                <w:sz w:val="22"/>
                <w:szCs w:val="22"/>
              </w:rPr>
              <w:t>offer insights into First 1000 Days programming for Indigenous communities</w:t>
            </w:r>
            <w:r w:rsidR="00383FC4" w:rsidRPr="00B456CB">
              <w:rPr>
                <w:rFonts w:ascii="Arial" w:hAnsi="Arial" w:cs="Arial"/>
                <w:sz w:val="22"/>
                <w:szCs w:val="22"/>
              </w:rPr>
              <w:t>. P</w:t>
            </w:r>
            <w:r w:rsidR="00BC45EB" w:rsidRPr="00B456CB">
              <w:rPr>
                <w:rFonts w:ascii="Arial" w:hAnsi="Arial" w:cs="Arial"/>
                <w:sz w:val="22"/>
                <w:szCs w:val="22"/>
              </w:rPr>
              <w:t xml:space="preserve">olicy </w:t>
            </w:r>
            <w:r w:rsidR="00EC0926" w:rsidRPr="00B456CB">
              <w:rPr>
                <w:rFonts w:ascii="Arial" w:hAnsi="Arial" w:cs="Arial"/>
                <w:sz w:val="22"/>
                <w:szCs w:val="22"/>
              </w:rPr>
              <w:t>investment</w:t>
            </w:r>
            <w:r w:rsidR="00931DC6" w:rsidRPr="00B456CB">
              <w:rPr>
                <w:rFonts w:ascii="Arial" w:hAnsi="Arial" w:cs="Arial"/>
                <w:sz w:val="22"/>
                <w:szCs w:val="22"/>
              </w:rPr>
              <w:t xml:space="preserve"> need</w:t>
            </w:r>
            <w:r w:rsidR="00EC0926" w:rsidRPr="00B456CB">
              <w:rPr>
                <w:rFonts w:ascii="Arial" w:hAnsi="Arial" w:cs="Arial"/>
                <w:sz w:val="22"/>
                <w:szCs w:val="22"/>
              </w:rPr>
              <w:t>s</w:t>
            </w:r>
            <w:r w:rsidR="00BC45EB" w:rsidRPr="00B456CB">
              <w:rPr>
                <w:rFonts w:ascii="Arial" w:hAnsi="Arial" w:cs="Arial"/>
                <w:sz w:val="22"/>
                <w:szCs w:val="22"/>
              </w:rPr>
              <w:t xml:space="preserve"> to accommodate greater respect for </w:t>
            </w:r>
            <w:r w:rsidR="00931DC6" w:rsidRPr="00B456CB">
              <w:rPr>
                <w:rFonts w:ascii="Arial" w:hAnsi="Arial" w:cs="Arial"/>
                <w:sz w:val="22"/>
                <w:szCs w:val="22"/>
              </w:rPr>
              <w:t>the evide</w:t>
            </w:r>
            <w:r w:rsidR="00383FC4" w:rsidRPr="00B456CB">
              <w:rPr>
                <w:rFonts w:ascii="Arial" w:hAnsi="Arial" w:cs="Arial"/>
                <w:sz w:val="22"/>
                <w:szCs w:val="22"/>
              </w:rPr>
              <w:t xml:space="preserve">nce and learning leveraged from </w:t>
            </w:r>
            <w:r w:rsidR="00931DC6" w:rsidRPr="00B456CB">
              <w:rPr>
                <w:rFonts w:ascii="Arial" w:hAnsi="Arial" w:cs="Arial"/>
                <w:sz w:val="22"/>
                <w:szCs w:val="22"/>
              </w:rPr>
              <w:t xml:space="preserve">10 years of Aboriginal First 1000 Days </w:t>
            </w:r>
            <w:r w:rsidR="00BC45EB" w:rsidRPr="00B456CB">
              <w:rPr>
                <w:rFonts w:ascii="Arial" w:hAnsi="Arial" w:cs="Arial"/>
                <w:sz w:val="22"/>
                <w:szCs w:val="22"/>
              </w:rPr>
              <w:t>programming</w:t>
            </w:r>
            <w:r w:rsidR="00931DC6" w:rsidRPr="00B456CB">
              <w:rPr>
                <w:rFonts w:ascii="Arial" w:hAnsi="Arial" w:cs="Arial"/>
                <w:sz w:val="22"/>
                <w:szCs w:val="22"/>
              </w:rPr>
              <w:t xml:space="preserve">. Opportunity exists </w:t>
            </w:r>
            <w:r w:rsidR="00383FC4" w:rsidRPr="00B456CB">
              <w:rPr>
                <w:rFonts w:ascii="Arial" w:hAnsi="Arial" w:cs="Arial"/>
                <w:sz w:val="22"/>
                <w:szCs w:val="22"/>
              </w:rPr>
              <w:t>for</w:t>
            </w:r>
            <w:r w:rsidR="00931DC6" w:rsidRPr="00B456CB">
              <w:rPr>
                <w:rFonts w:ascii="Arial" w:hAnsi="Arial" w:cs="Arial"/>
                <w:sz w:val="22"/>
                <w:szCs w:val="22"/>
              </w:rPr>
              <w:t xml:space="preserve"> significant contributions to the health of Indigenous Australians by committing to long-term investments that privilege</w:t>
            </w:r>
            <w:r w:rsidR="00383FC4" w:rsidRPr="00B456CB">
              <w:rPr>
                <w:rFonts w:ascii="Arial" w:hAnsi="Arial" w:cs="Arial"/>
                <w:sz w:val="22"/>
                <w:szCs w:val="22"/>
              </w:rPr>
              <w:t xml:space="preserve"> Indigenous-led initiatives, </w:t>
            </w:r>
            <w:r w:rsidR="00931DC6" w:rsidRPr="00B456CB">
              <w:rPr>
                <w:rFonts w:ascii="Arial" w:hAnsi="Arial" w:cs="Arial"/>
                <w:sz w:val="22"/>
                <w:szCs w:val="22"/>
              </w:rPr>
              <w:t>recognising that promising practice already exists</w:t>
            </w:r>
            <w:r w:rsidR="00BC45EB" w:rsidRPr="00B456CB">
              <w:rPr>
                <w:rFonts w:ascii="Arial" w:hAnsi="Arial" w:cs="Arial"/>
                <w:sz w:val="22"/>
                <w:szCs w:val="22"/>
              </w:rPr>
              <w:t>.</w:t>
            </w:r>
            <w:r w:rsidR="005340EC" w:rsidRPr="00B456CB">
              <w:rPr>
                <w:rFonts w:ascii="Arial" w:hAnsi="Arial" w:cs="Arial"/>
                <w:sz w:val="22"/>
                <w:szCs w:val="22"/>
              </w:rPr>
              <w:t xml:space="preserve"> </w:t>
            </w:r>
          </w:p>
          <w:p w14:paraId="24B8CD62" w14:textId="60ABE0DF" w:rsidR="004B7D91" w:rsidRPr="00B456CB" w:rsidRDefault="004B7D91" w:rsidP="00E36AD7">
            <w:pPr>
              <w:jc w:val="both"/>
              <w:rPr>
                <w:rFonts w:ascii="Arial" w:hAnsi="Arial" w:cs="Arial"/>
                <w:b/>
                <w:sz w:val="22"/>
                <w:szCs w:val="22"/>
              </w:rPr>
            </w:pPr>
          </w:p>
          <w:p w14:paraId="5A4DE25F" w14:textId="5F1574F4" w:rsidR="00DA7A71" w:rsidRPr="00B456CB" w:rsidRDefault="004B7D91" w:rsidP="00E36AD7">
            <w:pPr>
              <w:jc w:val="both"/>
              <w:rPr>
                <w:rFonts w:ascii="Arial" w:hAnsi="Arial" w:cs="Arial"/>
                <w:b/>
                <w:sz w:val="22"/>
                <w:szCs w:val="22"/>
              </w:rPr>
            </w:pPr>
            <w:r w:rsidRPr="00B456CB">
              <w:rPr>
                <w:rFonts w:ascii="Arial" w:hAnsi="Arial" w:cs="Arial"/>
                <w:b/>
                <w:sz w:val="22"/>
                <w:szCs w:val="22"/>
              </w:rPr>
              <w:t>Keywords</w:t>
            </w:r>
            <w:r w:rsidR="00EA12B5" w:rsidRPr="00B456CB">
              <w:rPr>
                <w:rFonts w:ascii="Arial" w:hAnsi="Arial" w:cs="Arial"/>
                <w:b/>
                <w:sz w:val="22"/>
                <w:szCs w:val="22"/>
              </w:rPr>
              <w:t xml:space="preserve">: </w:t>
            </w:r>
            <w:r w:rsidR="00931DC6" w:rsidRPr="00B456CB">
              <w:rPr>
                <w:rFonts w:ascii="Arial" w:hAnsi="Arial" w:cs="Arial"/>
                <w:sz w:val="22"/>
                <w:szCs w:val="22"/>
              </w:rPr>
              <w:t>First 1000 Days</w:t>
            </w:r>
            <w:r w:rsidR="005408AF" w:rsidRPr="00B456CB">
              <w:rPr>
                <w:rFonts w:ascii="Arial" w:hAnsi="Arial" w:cs="Arial"/>
                <w:sz w:val="22"/>
                <w:szCs w:val="22"/>
              </w:rPr>
              <w:t>; aboriginal health; early childhood education and care; indigenous</w:t>
            </w:r>
            <w:r w:rsidR="00EC0926" w:rsidRPr="00B456CB">
              <w:rPr>
                <w:rFonts w:ascii="Arial" w:hAnsi="Arial" w:cs="Arial"/>
                <w:sz w:val="22"/>
                <w:szCs w:val="22"/>
              </w:rPr>
              <w:t xml:space="preserve"> health</w:t>
            </w:r>
          </w:p>
          <w:p w14:paraId="5A4DE260" w14:textId="04384C95" w:rsidR="00DA7A71" w:rsidRPr="00B456CB"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bookmarkStart w:id="0" w:name="_GoBack"/>
            <w:bookmarkEnd w:id="0"/>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8BAF7" w14:textId="77777777" w:rsidR="008C0630" w:rsidRDefault="008C0630" w:rsidP="00971657">
      <w:r>
        <w:separator/>
      </w:r>
    </w:p>
  </w:endnote>
  <w:endnote w:type="continuationSeparator" w:id="0">
    <w:p w14:paraId="108CE155" w14:textId="77777777" w:rsidR="008C0630" w:rsidRDefault="008C0630" w:rsidP="00971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Light">
    <w:charset w:val="00"/>
    <w:family w:val="auto"/>
    <w:pitch w:val="variable"/>
    <w:sig w:usb0="A00002FF" w:usb1="5000205B" w:usb2="00000002" w:usb3="00000000" w:csb0="0000000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A7340" w14:textId="77777777" w:rsidR="008C0630" w:rsidRDefault="008C0630" w:rsidP="00971657">
      <w:r>
        <w:separator/>
      </w:r>
    </w:p>
  </w:footnote>
  <w:footnote w:type="continuationSeparator" w:id="0">
    <w:p w14:paraId="41FDE58B" w14:textId="77777777" w:rsidR="008C0630" w:rsidRDefault="008C0630" w:rsidP="00971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75752"/>
    <w:multiLevelType w:val="hybridMultilevel"/>
    <w:tmpl w:val="44A61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15E08"/>
    <w:rsid w:val="00026E39"/>
    <w:rsid w:val="0003525D"/>
    <w:rsid w:val="00077988"/>
    <w:rsid w:val="0008349E"/>
    <w:rsid w:val="000C05CE"/>
    <w:rsid w:val="000C5D1D"/>
    <w:rsid w:val="000F66A3"/>
    <w:rsid w:val="00131D1E"/>
    <w:rsid w:val="001C3A37"/>
    <w:rsid w:val="001E053C"/>
    <w:rsid w:val="00211765"/>
    <w:rsid w:val="00230B21"/>
    <w:rsid w:val="00234EAA"/>
    <w:rsid w:val="00242808"/>
    <w:rsid w:val="00294265"/>
    <w:rsid w:val="002B7FC8"/>
    <w:rsid w:val="002F34DB"/>
    <w:rsid w:val="00317FFE"/>
    <w:rsid w:val="003326F5"/>
    <w:rsid w:val="00357BFD"/>
    <w:rsid w:val="00363AF7"/>
    <w:rsid w:val="00375268"/>
    <w:rsid w:val="00383FC4"/>
    <w:rsid w:val="0039583D"/>
    <w:rsid w:val="003A6236"/>
    <w:rsid w:val="003B15A7"/>
    <w:rsid w:val="003E2170"/>
    <w:rsid w:val="003F596D"/>
    <w:rsid w:val="00490208"/>
    <w:rsid w:val="004B5B95"/>
    <w:rsid w:val="004B7D91"/>
    <w:rsid w:val="004C45A1"/>
    <w:rsid w:val="004E345D"/>
    <w:rsid w:val="005340EC"/>
    <w:rsid w:val="005408AF"/>
    <w:rsid w:val="00564331"/>
    <w:rsid w:val="005727A7"/>
    <w:rsid w:val="00590824"/>
    <w:rsid w:val="005F7DC7"/>
    <w:rsid w:val="006605DB"/>
    <w:rsid w:val="00663BFF"/>
    <w:rsid w:val="006B6B6F"/>
    <w:rsid w:val="006C6E32"/>
    <w:rsid w:val="0070252B"/>
    <w:rsid w:val="00714C46"/>
    <w:rsid w:val="00761604"/>
    <w:rsid w:val="007A2A9C"/>
    <w:rsid w:val="007A43E9"/>
    <w:rsid w:val="007E61BA"/>
    <w:rsid w:val="0082392D"/>
    <w:rsid w:val="00836AB4"/>
    <w:rsid w:val="00875307"/>
    <w:rsid w:val="008874BF"/>
    <w:rsid w:val="008C05AC"/>
    <w:rsid w:val="008C05C1"/>
    <w:rsid w:val="008C0630"/>
    <w:rsid w:val="00931DC6"/>
    <w:rsid w:val="00932377"/>
    <w:rsid w:val="009579B1"/>
    <w:rsid w:val="00971657"/>
    <w:rsid w:val="009842DE"/>
    <w:rsid w:val="00995865"/>
    <w:rsid w:val="009B7881"/>
    <w:rsid w:val="00A112C8"/>
    <w:rsid w:val="00A1780F"/>
    <w:rsid w:val="00A645BE"/>
    <w:rsid w:val="00AA1598"/>
    <w:rsid w:val="00AA5B46"/>
    <w:rsid w:val="00AB42C9"/>
    <w:rsid w:val="00B12CD1"/>
    <w:rsid w:val="00B20967"/>
    <w:rsid w:val="00B456CB"/>
    <w:rsid w:val="00B766BF"/>
    <w:rsid w:val="00BC45EB"/>
    <w:rsid w:val="00BC5CBE"/>
    <w:rsid w:val="00BD2564"/>
    <w:rsid w:val="00C211D2"/>
    <w:rsid w:val="00C73E89"/>
    <w:rsid w:val="00C83042"/>
    <w:rsid w:val="00C84789"/>
    <w:rsid w:val="00C957ED"/>
    <w:rsid w:val="00C978A6"/>
    <w:rsid w:val="00CA0DE6"/>
    <w:rsid w:val="00CB2597"/>
    <w:rsid w:val="00CC5CF2"/>
    <w:rsid w:val="00CD0335"/>
    <w:rsid w:val="00CE496D"/>
    <w:rsid w:val="00CE5D57"/>
    <w:rsid w:val="00D3362A"/>
    <w:rsid w:val="00D71EFE"/>
    <w:rsid w:val="00DA45EE"/>
    <w:rsid w:val="00DA7A71"/>
    <w:rsid w:val="00DC2C64"/>
    <w:rsid w:val="00DE07C3"/>
    <w:rsid w:val="00DE6D44"/>
    <w:rsid w:val="00DF395F"/>
    <w:rsid w:val="00E0479B"/>
    <w:rsid w:val="00E36AD7"/>
    <w:rsid w:val="00E379B4"/>
    <w:rsid w:val="00E458B1"/>
    <w:rsid w:val="00EA12B5"/>
    <w:rsid w:val="00EC0926"/>
    <w:rsid w:val="00F16B61"/>
    <w:rsid w:val="00F407AD"/>
    <w:rsid w:val="00F86A0C"/>
    <w:rsid w:val="00F91D4E"/>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paragraph" w:styleId="Heading3">
    <w:name w:val="heading 3"/>
    <w:basedOn w:val="Normal"/>
    <w:next w:val="Normal"/>
    <w:link w:val="Heading3Char"/>
    <w:uiPriority w:val="9"/>
    <w:unhideWhenUsed/>
    <w:qFormat/>
    <w:rsid w:val="00995865"/>
    <w:pPr>
      <w:keepNext/>
      <w:keepLines/>
      <w:spacing w:before="40"/>
      <w:outlineLvl w:val="2"/>
    </w:pPr>
    <w:rPr>
      <w:rFonts w:eastAsiaTheme="majorEastAsia" w:cstheme="majorBidi"/>
      <w:color w:val="243F60" w:themeColor="accent1" w:themeShade="7F"/>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FootnoteText">
    <w:name w:val="footnote text"/>
    <w:aliases w:val="Footnote Text Char Char,Footnote Text Char Char Char Char Char Char Char Char Char Char,Footnote Text Char Char Char Char Char Char Char Char Char Char Char Char Char Char Char Char,Char Char Char, Char Char Char,single space Char, Char,Ch"/>
    <w:basedOn w:val="Normal"/>
    <w:link w:val="FootnoteTextChar"/>
    <w:unhideWhenUsed/>
    <w:rsid w:val="00971657"/>
    <w:rPr>
      <w:rFonts w:eastAsiaTheme="minorHAnsi"/>
      <w:lang w:val="en-US"/>
    </w:rPr>
  </w:style>
  <w:style w:type="character" w:customStyle="1" w:styleId="FootnoteTextChar">
    <w:name w:val="Footnote Text Char"/>
    <w:aliases w:val="Footnote Text Char Char Char,Footnote Text Char Char Char Char Char Char Char Char Char Char Char,Footnote Text Char Char Char Char Char Char Char Char Char Char Char Char Char Char Char Char Char,Char Char Char Char, Char Char"/>
    <w:basedOn w:val="DefaultParagraphFont"/>
    <w:link w:val="FootnoteText"/>
    <w:rsid w:val="00971657"/>
    <w:rPr>
      <w:rFonts w:eastAsiaTheme="minorHAnsi"/>
      <w:sz w:val="24"/>
      <w:szCs w:val="24"/>
      <w:lang w:val="en-US" w:eastAsia="en-US"/>
    </w:rPr>
  </w:style>
  <w:style w:type="character" w:styleId="FootnoteReference">
    <w:name w:val="footnote reference"/>
    <w:aliases w:val="AFPC Footnote Reference,Footnotes refss,Footnote number,Footnote,4_G"/>
    <w:basedOn w:val="DefaultParagraphFont"/>
    <w:unhideWhenUsed/>
    <w:rsid w:val="00971657"/>
    <w:rPr>
      <w:vertAlign w:val="superscript"/>
    </w:rPr>
  </w:style>
  <w:style w:type="paragraph" w:styleId="ListParagraph">
    <w:name w:val="List Paragraph"/>
    <w:aliases w:val="NFP GP Bulleted List,Recommendation,List Paragraph1,List bullet,First level bullet point"/>
    <w:basedOn w:val="Normal"/>
    <w:link w:val="ListParagraphChar"/>
    <w:uiPriority w:val="34"/>
    <w:qFormat/>
    <w:rsid w:val="00F91D4E"/>
    <w:pPr>
      <w:ind w:left="720"/>
      <w:contextualSpacing/>
    </w:pPr>
    <w:rPr>
      <w:rFonts w:ascii="Helvetica Neue Light" w:eastAsiaTheme="minorEastAsia" w:hAnsi="Helvetica Neue Light" w:cstheme="minorBidi"/>
      <w:sz w:val="22"/>
      <w:lang w:val="en-AU"/>
    </w:rPr>
  </w:style>
  <w:style w:type="character" w:customStyle="1" w:styleId="ListParagraphChar">
    <w:name w:val="List Paragraph Char"/>
    <w:aliases w:val="NFP GP Bulleted List Char,Recommendation Char,List Paragraph1 Char,List bullet Char,First level bullet point Char"/>
    <w:basedOn w:val="DefaultParagraphFont"/>
    <w:link w:val="ListParagraph"/>
    <w:uiPriority w:val="34"/>
    <w:locked/>
    <w:rsid w:val="00F91D4E"/>
    <w:rPr>
      <w:rFonts w:ascii="Helvetica Neue Light" w:eastAsiaTheme="minorEastAsia" w:hAnsi="Helvetica Neue Light" w:cstheme="minorBidi"/>
      <w:sz w:val="22"/>
      <w:szCs w:val="24"/>
      <w:lang w:val="en-AU" w:eastAsia="en-US"/>
    </w:rPr>
  </w:style>
  <w:style w:type="character" w:customStyle="1" w:styleId="Heading3Char">
    <w:name w:val="Heading 3 Char"/>
    <w:basedOn w:val="DefaultParagraphFont"/>
    <w:link w:val="Heading3"/>
    <w:uiPriority w:val="9"/>
    <w:rsid w:val="00995865"/>
    <w:rPr>
      <w:rFonts w:eastAsiaTheme="majorEastAsia" w:cstheme="majorBidi"/>
      <w:color w:val="243F60" w:themeColor="accent1" w:themeShade="7F"/>
      <w:sz w:val="24"/>
      <w:szCs w:val="24"/>
      <w:lang w:val="en-AU" w:eastAsia="en-US"/>
    </w:rPr>
  </w:style>
  <w:style w:type="character" w:styleId="Emphasis">
    <w:name w:val="Emphasis"/>
    <w:basedOn w:val="DefaultParagraphFont"/>
    <w:uiPriority w:val="20"/>
    <w:qFormat/>
    <w:rsid w:val="005727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537745241">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739942550">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purl.org/dc/elements/1.1/"/>
    <ds:schemaRef ds:uri="http://schemas.microsoft.com/office/2006/documentManagement/types"/>
    <ds:schemaRef ds:uri="6911e96c-4cc4-42d5-8e43-f93924cf6a05"/>
    <ds:schemaRef ds:uri="http://purl.org/dc/dcmitype/"/>
    <ds:schemaRef ds:uri="http://purl.org/dc/terms/"/>
    <ds:schemaRef ds:uri="http://www.w3.org/XML/1998/namespace"/>
    <ds:schemaRef ds:uri="9c8a2b7b-0bee-4c48-b0a6-23db8982d3bc"/>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1727C14-71C5-4890-BA84-F50D4D34A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2459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2018-09-10T03:09:00Z</dcterms:created>
  <dcterms:modified xsi:type="dcterms:W3CDTF">2018-09-10T03:09:00Z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