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BB0C56" w:rsidRDefault="009C374A" w:rsidP="00375B20">
      <w:pPr>
        <w:rPr>
          <w:rFonts w:ascii="Arial" w:hAnsi="Arial" w:cs="Arial"/>
          <w:b/>
          <w:bCs/>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BB0C56" w14:paraId="3CA33060" w14:textId="77777777" w:rsidTr="009F4EA0">
        <w:tc>
          <w:tcPr>
            <w:tcW w:w="8640" w:type="dxa"/>
            <w:shd w:val="clear" w:color="auto" w:fill="F2F2F2" w:themeFill="background1" w:themeFillShade="F2"/>
          </w:tcPr>
          <w:p w14:paraId="2ECC4911" w14:textId="0088BA45" w:rsidR="00C8423A" w:rsidRPr="00BB0C56" w:rsidRDefault="00CE5BB1" w:rsidP="00CE5BB1">
            <w:pPr>
              <w:jc w:val="both"/>
              <w:rPr>
                <w:rFonts w:ascii="Arial" w:hAnsi="Arial" w:cs="Arial"/>
                <w:bCs/>
                <w:i/>
                <w:iCs/>
                <w:sz w:val="22"/>
                <w:szCs w:val="22"/>
              </w:rPr>
            </w:pPr>
            <w:r w:rsidRPr="00BB0C56">
              <w:rPr>
                <w:rFonts w:ascii="Arial" w:hAnsi="Arial" w:cs="Arial"/>
                <w:bCs/>
                <w:i/>
                <w:iCs/>
                <w:sz w:val="22"/>
                <w:szCs w:val="22"/>
              </w:rPr>
              <w:t>Paper</w:t>
            </w:r>
          </w:p>
          <w:p w14:paraId="3CB850CB" w14:textId="65ED4D2A" w:rsidR="00FB56E6" w:rsidRPr="00BB0C56" w:rsidRDefault="00FB56E6" w:rsidP="00CE5BB1">
            <w:pPr>
              <w:tabs>
                <w:tab w:val="left" w:pos="3386"/>
              </w:tabs>
              <w:rPr>
                <w:rFonts w:ascii="Arial" w:hAnsi="Arial" w:cs="Arial"/>
                <w:b/>
                <w:bCs/>
                <w:sz w:val="22"/>
                <w:szCs w:val="22"/>
              </w:rPr>
            </w:pPr>
            <w:r w:rsidRPr="00BB0C56">
              <w:rPr>
                <w:rFonts w:ascii="Arial" w:hAnsi="Arial" w:cs="Arial"/>
                <w:b/>
                <w:bCs/>
                <w:sz w:val="22"/>
                <w:szCs w:val="22"/>
              </w:rPr>
              <w:t>Faith-Based Perspectives in Managed Retreat: Integrating Faith Principles into Adaptation Strategies</w:t>
            </w:r>
          </w:p>
          <w:p w14:paraId="3F7D1534" w14:textId="77777777" w:rsidR="00FB56E6" w:rsidRPr="00BB0C56" w:rsidRDefault="00FB56E6" w:rsidP="0065012F">
            <w:pPr>
              <w:tabs>
                <w:tab w:val="left" w:pos="3386"/>
              </w:tabs>
              <w:jc w:val="both"/>
              <w:rPr>
                <w:rFonts w:ascii="Arial" w:hAnsi="Arial" w:cs="Arial"/>
                <w:b/>
                <w:bCs/>
                <w:sz w:val="22"/>
                <w:szCs w:val="22"/>
              </w:rPr>
            </w:pPr>
          </w:p>
        </w:tc>
      </w:tr>
      <w:tr w:rsidR="00C8423A" w:rsidRPr="00BB0C56" w14:paraId="1A1C8C63" w14:textId="77777777" w:rsidTr="009F4EA0">
        <w:trPr>
          <w:trHeight w:val="3124"/>
        </w:trPr>
        <w:tc>
          <w:tcPr>
            <w:tcW w:w="8640" w:type="dxa"/>
          </w:tcPr>
          <w:p w14:paraId="65A278DB" w14:textId="77777777" w:rsidR="00C8423A" w:rsidRPr="00BB0C56" w:rsidRDefault="00C8423A" w:rsidP="00706DED">
            <w:pPr>
              <w:jc w:val="both"/>
              <w:rPr>
                <w:rFonts w:ascii="Arial" w:hAnsi="Arial" w:cs="Arial"/>
                <w:b/>
                <w:sz w:val="22"/>
                <w:szCs w:val="22"/>
              </w:rPr>
            </w:pPr>
          </w:p>
          <w:p w14:paraId="131A5F05" w14:textId="77777777" w:rsidR="0065012F" w:rsidRPr="00BB0C56" w:rsidRDefault="0065012F" w:rsidP="00706DED">
            <w:pPr>
              <w:jc w:val="both"/>
              <w:rPr>
                <w:rFonts w:ascii="Arial" w:hAnsi="Arial" w:cs="Arial"/>
                <w:b/>
                <w:sz w:val="22"/>
                <w:szCs w:val="22"/>
              </w:rPr>
            </w:pPr>
            <w:r w:rsidRPr="00BB0C56">
              <w:rPr>
                <w:rFonts w:ascii="Arial" w:hAnsi="Arial" w:cs="Arial"/>
                <w:b/>
                <w:sz w:val="22"/>
                <w:szCs w:val="22"/>
              </w:rPr>
              <w:t>Introduction</w:t>
            </w:r>
          </w:p>
          <w:p w14:paraId="0334D92C" w14:textId="77777777" w:rsidR="00A47A70" w:rsidRPr="00BB0C56" w:rsidRDefault="00A47A70" w:rsidP="00706DED">
            <w:pPr>
              <w:jc w:val="both"/>
              <w:rPr>
                <w:rFonts w:ascii="Arial" w:hAnsi="Arial" w:cs="Arial"/>
                <w:b/>
                <w:sz w:val="22"/>
                <w:szCs w:val="22"/>
              </w:rPr>
            </w:pPr>
          </w:p>
          <w:p w14:paraId="3F073441" w14:textId="1FFB235C" w:rsidR="00A47A70" w:rsidRPr="00BB0C56" w:rsidRDefault="00A47A70" w:rsidP="00FB56E6">
            <w:pPr>
              <w:rPr>
                <w:rFonts w:ascii="Arial" w:hAnsi="Arial" w:cs="Arial"/>
                <w:sz w:val="22"/>
                <w:szCs w:val="22"/>
                <w:lang w:val="en-US"/>
              </w:rPr>
            </w:pPr>
            <w:bookmarkStart w:id="0" w:name="_Hlk191663937"/>
            <w:r w:rsidRPr="00BB0C56">
              <w:rPr>
                <w:rFonts w:ascii="Arial" w:hAnsi="Arial" w:cs="Arial"/>
                <w:sz w:val="22"/>
                <w:szCs w:val="22"/>
              </w:rPr>
              <w:t>Managed retreat (MR) is increasingly recognized as a necessary climate adaptation strategy, particularly for coastal and flood-prone communities. However, adaptation planning often prioritizes economic and technical considerations, overlooking the role of faith and cultural identity in shaping community responses to retreat. In many Muslim-majority regions, Islamic principles, such as stewardship of the Earth (</w:t>
            </w:r>
            <w:proofErr w:type="spellStart"/>
            <w:r w:rsidRPr="00BB0C56">
              <w:rPr>
                <w:rFonts w:ascii="Arial" w:hAnsi="Arial" w:cs="Arial"/>
                <w:sz w:val="22"/>
                <w:szCs w:val="22"/>
              </w:rPr>
              <w:t>khalifa</w:t>
            </w:r>
            <w:proofErr w:type="spellEnd"/>
            <w:r w:rsidRPr="00BB0C56">
              <w:rPr>
                <w:rFonts w:ascii="Arial" w:hAnsi="Arial" w:cs="Arial"/>
                <w:sz w:val="22"/>
                <w:szCs w:val="22"/>
              </w:rPr>
              <w:t>), trust in divine decree (</w:t>
            </w:r>
            <w:proofErr w:type="spellStart"/>
            <w:r w:rsidRPr="00BB0C56">
              <w:rPr>
                <w:rFonts w:ascii="Arial" w:hAnsi="Arial" w:cs="Arial"/>
                <w:sz w:val="22"/>
                <w:szCs w:val="22"/>
              </w:rPr>
              <w:t>tawakkul</w:t>
            </w:r>
            <w:proofErr w:type="spellEnd"/>
            <w:r w:rsidRPr="00BB0C56">
              <w:rPr>
                <w:rFonts w:ascii="Arial" w:hAnsi="Arial" w:cs="Arial"/>
                <w:sz w:val="22"/>
                <w:szCs w:val="22"/>
              </w:rPr>
              <w:t xml:space="preserve">), and collective decision-making (shura), play a significant role in environmental governance and risk perception. This study examines how faith-based perspectives influence engagement with MR, using Indonesia's Retreating from Risk (RfR) project as a case study. By exploring the intersection of faith and adaptation, this research seeks to uncover whether integrating </w:t>
            </w:r>
            <w:r w:rsidR="00FB56E6" w:rsidRPr="00BB0C56">
              <w:rPr>
                <w:rFonts w:ascii="Arial" w:hAnsi="Arial" w:cs="Arial"/>
                <w:sz w:val="22"/>
                <w:szCs w:val="22"/>
              </w:rPr>
              <w:t>faith</w:t>
            </w:r>
            <w:r w:rsidRPr="00BB0C56">
              <w:rPr>
                <w:rFonts w:ascii="Arial" w:hAnsi="Arial" w:cs="Arial"/>
                <w:sz w:val="22"/>
                <w:szCs w:val="22"/>
              </w:rPr>
              <w:t xml:space="preserve"> teachings into MR strategies can enhance acceptance, governance, and long-term sustainability.</w:t>
            </w:r>
          </w:p>
          <w:bookmarkEnd w:id="0"/>
          <w:p w14:paraId="4806BFDB" w14:textId="77777777" w:rsidR="0065012F" w:rsidRPr="00BB0C56" w:rsidRDefault="0065012F" w:rsidP="00706DED">
            <w:pPr>
              <w:jc w:val="both"/>
              <w:rPr>
                <w:rFonts w:ascii="Arial" w:hAnsi="Arial" w:cs="Arial"/>
                <w:b/>
                <w:sz w:val="22"/>
                <w:szCs w:val="22"/>
              </w:rPr>
            </w:pPr>
          </w:p>
          <w:p w14:paraId="5DE13B32" w14:textId="77777777" w:rsidR="0065012F" w:rsidRPr="00BB0C56" w:rsidRDefault="0065012F" w:rsidP="00706DED">
            <w:pPr>
              <w:jc w:val="both"/>
              <w:rPr>
                <w:rFonts w:ascii="Arial" w:hAnsi="Arial" w:cs="Arial"/>
                <w:b/>
                <w:sz w:val="22"/>
                <w:szCs w:val="22"/>
              </w:rPr>
            </w:pPr>
            <w:r w:rsidRPr="00BB0C56">
              <w:rPr>
                <w:rFonts w:ascii="Arial" w:hAnsi="Arial" w:cs="Arial"/>
                <w:b/>
                <w:sz w:val="22"/>
                <w:szCs w:val="22"/>
              </w:rPr>
              <w:t>Objectives</w:t>
            </w:r>
          </w:p>
          <w:p w14:paraId="17A7CFF6" w14:textId="77777777" w:rsidR="00A47A70" w:rsidRPr="00BB0C56" w:rsidRDefault="00A47A70" w:rsidP="00706DED">
            <w:pPr>
              <w:jc w:val="both"/>
              <w:rPr>
                <w:rFonts w:ascii="Arial" w:hAnsi="Arial" w:cs="Arial"/>
                <w:b/>
                <w:sz w:val="22"/>
                <w:szCs w:val="22"/>
              </w:rPr>
            </w:pPr>
          </w:p>
          <w:p w14:paraId="20F12BF3" w14:textId="1E14B8A4" w:rsidR="00A47A70" w:rsidRPr="00BB0C56" w:rsidRDefault="00A47A70" w:rsidP="00FB56E6">
            <w:pPr>
              <w:rPr>
                <w:rFonts w:ascii="Arial" w:hAnsi="Arial" w:cs="Arial"/>
                <w:sz w:val="22"/>
                <w:szCs w:val="22"/>
                <w:lang w:val="en-US" w:eastAsia="en-US"/>
              </w:rPr>
            </w:pPr>
            <w:bookmarkStart w:id="1" w:name="_Hlk191663942"/>
            <w:r w:rsidRPr="00BB0C56">
              <w:rPr>
                <w:rFonts w:ascii="Arial" w:hAnsi="Arial" w:cs="Arial"/>
                <w:sz w:val="22"/>
                <w:szCs w:val="22"/>
                <w:lang w:val="en-US" w:eastAsia="en-US"/>
              </w:rPr>
              <w:t xml:space="preserve">The primary objective of this research is to analyze how </w:t>
            </w:r>
            <w:r w:rsidR="00FB56E6" w:rsidRPr="00BB0C56">
              <w:rPr>
                <w:rFonts w:ascii="Arial" w:hAnsi="Arial" w:cs="Arial"/>
                <w:sz w:val="22"/>
                <w:szCs w:val="22"/>
                <w:lang w:val="en-US" w:eastAsia="en-US"/>
              </w:rPr>
              <w:t>faith</w:t>
            </w:r>
            <w:r w:rsidRPr="00BB0C56">
              <w:rPr>
                <w:rFonts w:ascii="Arial" w:hAnsi="Arial" w:cs="Arial"/>
                <w:sz w:val="22"/>
                <w:szCs w:val="22"/>
                <w:lang w:val="en-US" w:eastAsia="en-US"/>
              </w:rPr>
              <w:t xml:space="preserve"> principles influence community engagement, decision-making, and acceptance of managed retreat initiatives. Specifically, the study aims to:</w:t>
            </w:r>
          </w:p>
          <w:p w14:paraId="5F2FD315" w14:textId="40E3A82A" w:rsidR="00A47A70" w:rsidRPr="00BB0C56" w:rsidRDefault="00A47A70" w:rsidP="00FB56E6">
            <w:pPr>
              <w:pStyle w:val="ListParagraph"/>
              <w:numPr>
                <w:ilvl w:val="0"/>
                <w:numId w:val="5"/>
              </w:numPr>
              <w:rPr>
                <w:rFonts w:ascii="Arial" w:hAnsi="Arial" w:cs="Arial"/>
                <w:sz w:val="22"/>
                <w:szCs w:val="22"/>
                <w:lang w:val="en-US" w:eastAsia="en-US"/>
              </w:rPr>
            </w:pPr>
            <w:r w:rsidRPr="00BB0C56">
              <w:rPr>
                <w:rFonts w:ascii="Arial" w:hAnsi="Arial" w:cs="Arial"/>
                <w:sz w:val="22"/>
                <w:szCs w:val="22"/>
                <w:lang w:val="en-US" w:eastAsia="en-US"/>
              </w:rPr>
              <w:t>Identify faith-driven narratives that shape perceptions of MR in Indonesia.</w:t>
            </w:r>
          </w:p>
          <w:p w14:paraId="48C1A33F" w14:textId="23124B9C" w:rsidR="00A47A70" w:rsidRPr="00BB0C56" w:rsidRDefault="00A47A70" w:rsidP="00FB56E6">
            <w:pPr>
              <w:pStyle w:val="ListParagraph"/>
              <w:numPr>
                <w:ilvl w:val="0"/>
                <w:numId w:val="5"/>
              </w:numPr>
              <w:rPr>
                <w:rFonts w:ascii="Arial" w:hAnsi="Arial" w:cs="Arial"/>
                <w:sz w:val="22"/>
                <w:szCs w:val="22"/>
                <w:lang w:val="en-US" w:eastAsia="en-US"/>
              </w:rPr>
            </w:pPr>
            <w:r w:rsidRPr="00BB0C56">
              <w:rPr>
                <w:rFonts w:ascii="Arial" w:hAnsi="Arial" w:cs="Arial"/>
                <w:sz w:val="22"/>
                <w:szCs w:val="22"/>
                <w:lang w:val="en-US" w:eastAsia="en-US"/>
              </w:rPr>
              <w:t xml:space="preserve">Assess how </w:t>
            </w:r>
            <w:r w:rsidR="00FB56E6" w:rsidRPr="00BB0C56">
              <w:rPr>
                <w:rFonts w:ascii="Arial" w:hAnsi="Arial" w:cs="Arial"/>
                <w:sz w:val="22"/>
                <w:szCs w:val="22"/>
                <w:lang w:val="en-US" w:eastAsia="en-US"/>
              </w:rPr>
              <w:t>faith</w:t>
            </w:r>
            <w:r w:rsidRPr="00BB0C56">
              <w:rPr>
                <w:rFonts w:ascii="Arial" w:hAnsi="Arial" w:cs="Arial"/>
                <w:sz w:val="22"/>
                <w:szCs w:val="22"/>
                <w:lang w:val="en-US" w:eastAsia="en-US"/>
              </w:rPr>
              <w:t xml:space="preserve"> teachings</w:t>
            </w:r>
            <w:r w:rsidR="00FB56E6" w:rsidRPr="00BB0C56">
              <w:rPr>
                <w:rFonts w:ascii="Arial" w:hAnsi="Arial" w:cs="Arial"/>
                <w:sz w:val="22"/>
                <w:szCs w:val="22"/>
                <w:lang w:val="en-US" w:eastAsia="en-US"/>
              </w:rPr>
              <w:t>/actors</w:t>
            </w:r>
            <w:r w:rsidRPr="00BB0C56">
              <w:rPr>
                <w:rFonts w:ascii="Arial" w:hAnsi="Arial" w:cs="Arial"/>
                <w:sz w:val="22"/>
                <w:szCs w:val="22"/>
                <w:lang w:val="en-US" w:eastAsia="en-US"/>
              </w:rPr>
              <w:t xml:space="preserve"> can facilitate or hinder adaptation efforts.</w:t>
            </w:r>
          </w:p>
          <w:p w14:paraId="47A080D4" w14:textId="0FF322BE" w:rsidR="00A47A70" w:rsidRPr="00BB0C56" w:rsidRDefault="00A47A70" w:rsidP="00FB56E6">
            <w:pPr>
              <w:pStyle w:val="ListParagraph"/>
              <w:numPr>
                <w:ilvl w:val="0"/>
                <w:numId w:val="5"/>
              </w:numPr>
              <w:rPr>
                <w:rFonts w:ascii="Arial" w:hAnsi="Arial" w:cs="Arial"/>
                <w:sz w:val="22"/>
                <w:szCs w:val="22"/>
                <w:lang w:val="en-US" w:eastAsia="en-US"/>
              </w:rPr>
            </w:pPr>
            <w:r w:rsidRPr="00BB0C56">
              <w:rPr>
                <w:rFonts w:ascii="Arial" w:hAnsi="Arial" w:cs="Arial"/>
                <w:sz w:val="22"/>
                <w:szCs w:val="22"/>
                <w:lang w:val="en-US" w:eastAsia="en-US"/>
              </w:rPr>
              <w:t>Provide insights for policymakers on how to integrate faith-based governance approaches into MR planning.</w:t>
            </w:r>
          </w:p>
          <w:p w14:paraId="43647620" w14:textId="7057F03B" w:rsidR="00A47A70" w:rsidRPr="00BB0C56" w:rsidRDefault="00A47A70" w:rsidP="00FB56E6">
            <w:pPr>
              <w:pStyle w:val="ListParagraph"/>
              <w:numPr>
                <w:ilvl w:val="0"/>
                <w:numId w:val="5"/>
              </w:numPr>
              <w:rPr>
                <w:rFonts w:ascii="Arial" w:hAnsi="Arial" w:cs="Arial"/>
                <w:sz w:val="22"/>
                <w:szCs w:val="22"/>
                <w:lang w:val="en-US" w:eastAsia="en-US"/>
              </w:rPr>
            </w:pPr>
            <w:r w:rsidRPr="00BB0C56">
              <w:rPr>
                <w:rFonts w:ascii="Arial" w:hAnsi="Arial" w:cs="Arial"/>
                <w:sz w:val="22"/>
                <w:szCs w:val="22"/>
                <w:lang w:val="en-US" w:eastAsia="en-US"/>
              </w:rPr>
              <w:t>By bridging the gap between secular climate adaptation policies and faith-informed perspectives, this study contributes to a more holistic and culturally responsive approach to MR.</w:t>
            </w:r>
          </w:p>
          <w:bookmarkEnd w:id="1"/>
          <w:p w14:paraId="7DF7D437" w14:textId="77777777" w:rsidR="0065012F" w:rsidRPr="00BB0C56" w:rsidRDefault="0065012F" w:rsidP="00706DED">
            <w:pPr>
              <w:jc w:val="both"/>
              <w:rPr>
                <w:rFonts w:ascii="Arial" w:hAnsi="Arial" w:cs="Arial"/>
                <w:b/>
                <w:sz w:val="22"/>
                <w:szCs w:val="22"/>
              </w:rPr>
            </w:pPr>
          </w:p>
          <w:p w14:paraId="457D2D05" w14:textId="4552866C" w:rsidR="0065012F" w:rsidRPr="00BB0C56" w:rsidRDefault="00906B39" w:rsidP="00706DED">
            <w:pPr>
              <w:jc w:val="both"/>
              <w:rPr>
                <w:rFonts w:ascii="Arial" w:hAnsi="Arial" w:cs="Arial"/>
                <w:b/>
                <w:sz w:val="22"/>
                <w:szCs w:val="22"/>
              </w:rPr>
            </w:pPr>
            <w:r w:rsidRPr="00BB0C56">
              <w:rPr>
                <w:rFonts w:ascii="Arial" w:hAnsi="Arial" w:cs="Arial"/>
                <w:b/>
                <w:sz w:val="22"/>
                <w:szCs w:val="22"/>
              </w:rPr>
              <w:t>Methodology</w:t>
            </w:r>
          </w:p>
          <w:p w14:paraId="0C26DB6B" w14:textId="77777777" w:rsidR="00A47A70" w:rsidRPr="00BB0C56" w:rsidRDefault="00A47A70" w:rsidP="00706DED">
            <w:pPr>
              <w:jc w:val="both"/>
              <w:rPr>
                <w:rFonts w:ascii="Arial" w:hAnsi="Arial" w:cs="Arial"/>
                <w:b/>
                <w:sz w:val="22"/>
                <w:szCs w:val="22"/>
              </w:rPr>
            </w:pPr>
          </w:p>
          <w:p w14:paraId="57FF62DD" w14:textId="7F717666" w:rsidR="00A47A70" w:rsidRPr="00BB0C56" w:rsidRDefault="00A47A70" w:rsidP="00FB56E6">
            <w:pPr>
              <w:rPr>
                <w:rFonts w:ascii="Arial" w:hAnsi="Arial" w:cs="Arial"/>
                <w:sz w:val="22"/>
                <w:szCs w:val="22"/>
                <w:lang w:val="en-US"/>
              </w:rPr>
            </w:pPr>
            <w:bookmarkStart w:id="2" w:name="_Hlk191663947"/>
            <w:r w:rsidRPr="00BB0C56">
              <w:rPr>
                <w:rFonts w:ascii="Arial" w:hAnsi="Arial" w:cs="Arial"/>
                <w:sz w:val="22"/>
                <w:szCs w:val="22"/>
              </w:rPr>
              <w:t xml:space="preserve">This study will use qualitative research methods, combining semi-structured interviews, focus groups, and policy analysis. Community leaders, religious scholars, policymakers, and residents participating in the Retreating from Risk (RfR) project will be interviewed to assess their perspectives on MR in relation to Islamic teachings. Additionally, religious texts, sermons, and local governance frameworks will be </w:t>
            </w:r>
            <w:proofErr w:type="spellStart"/>
            <w:r w:rsidRPr="00BB0C56">
              <w:rPr>
                <w:rFonts w:ascii="Arial" w:hAnsi="Arial" w:cs="Arial"/>
                <w:sz w:val="22"/>
                <w:szCs w:val="22"/>
              </w:rPr>
              <w:t>analyzed</w:t>
            </w:r>
            <w:proofErr w:type="spellEnd"/>
            <w:r w:rsidRPr="00BB0C56">
              <w:rPr>
                <w:rFonts w:ascii="Arial" w:hAnsi="Arial" w:cs="Arial"/>
                <w:sz w:val="22"/>
                <w:szCs w:val="22"/>
              </w:rPr>
              <w:t xml:space="preserve"> to understand how faith narratives influence adaptation decisions. A thematic coding approach will be applied to identify key patterns and challenges related to faith-based adaptation.</w:t>
            </w:r>
          </w:p>
          <w:bookmarkEnd w:id="2"/>
          <w:p w14:paraId="015EFC6C" w14:textId="77777777" w:rsidR="0065012F" w:rsidRPr="00BB0C56" w:rsidRDefault="0065012F" w:rsidP="00706DED">
            <w:pPr>
              <w:jc w:val="both"/>
              <w:rPr>
                <w:rFonts w:ascii="Arial" w:hAnsi="Arial" w:cs="Arial"/>
                <w:b/>
                <w:sz w:val="22"/>
                <w:szCs w:val="22"/>
              </w:rPr>
            </w:pPr>
          </w:p>
          <w:p w14:paraId="62DAA8AE" w14:textId="77777777" w:rsidR="0065012F" w:rsidRPr="00BB0C56" w:rsidRDefault="0065012F" w:rsidP="00706DED">
            <w:pPr>
              <w:jc w:val="both"/>
              <w:rPr>
                <w:rFonts w:ascii="Arial" w:hAnsi="Arial" w:cs="Arial"/>
                <w:b/>
                <w:sz w:val="22"/>
                <w:szCs w:val="22"/>
              </w:rPr>
            </w:pPr>
            <w:r w:rsidRPr="00BB0C56">
              <w:rPr>
                <w:rFonts w:ascii="Arial" w:hAnsi="Arial" w:cs="Arial"/>
                <w:b/>
                <w:sz w:val="22"/>
                <w:szCs w:val="22"/>
              </w:rPr>
              <w:t>Findings</w:t>
            </w:r>
          </w:p>
          <w:p w14:paraId="06EDCF24" w14:textId="77777777" w:rsidR="00A47A70" w:rsidRPr="00BB0C56" w:rsidRDefault="00A47A70" w:rsidP="00706DED">
            <w:pPr>
              <w:jc w:val="both"/>
              <w:rPr>
                <w:rFonts w:ascii="Arial" w:hAnsi="Arial" w:cs="Arial"/>
                <w:b/>
                <w:sz w:val="22"/>
                <w:szCs w:val="22"/>
              </w:rPr>
            </w:pPr>
          </w:p>
          <w:p w14:paraId="1148955C" w14:textId="0FEB7338" w:rsidR="00A47A70" w:rsidRPr="00BB0C56" w:rsidRDefault="00A47A70" w:rsidP="00FB56E6">
            <w:pPr>
              <w:rPr>
                <w:rFonts w:ascii="Arial" w:hAnsi="Arial" w:cs="Arial"/>
                <w:sz w:val="22"/>
                <w:szCs w:val="22"/>
              </w:rPr>
            </w:pPr>
            <w:bookmarkStart w:id="3" w:name="_Hlk191663951"/>
            <w:r w:rsidRPr="00BB0C56">
              <w:rPr>
                <w:rFonts w:ascii="Arial" w:hAnsi="Arial" w:cs="Arial"/>
                <w:sz w:val="22"/>
                <w:szCs w:val="22"/>
              </w:rPr>
              <w:t xml:space="preserve">Preliminary research suggests that faith-based worldviews can significantly shape climate adaptation responses, particularly in regions where religious identity is deeply intertwined with governance structures. In Indonesia, early insights indicate that spiritual beliefs about divine will and environmental responsibility influence attitudes </w:t>
            </w:r>
            <w:r w:rsidRPr="00BB0C56">
              <w:rPr>
                <w:rFonts w:ascii="Arial" w:hAnsi="Arial" w:cs="Arial"/>
                <w:sz w:val="22"/>
                <w:szCs w:val="22"/>
              </w:rPr>
              <w:lastRenderedPageBreak/>
              <w:t>toward MR, sometimes fostering resilience and community cohesion, while in other cases presenting barriers to relocation. This research will present a nuanced understanding of how faith-based governance structures can be leveraged to improve adaptation strategies.</w:t>
            </w:r>
            <w:bookmarkEnd w:id="3"/>
          </w:p>
          <w:p w14:paraId="26DC99F1" w14:textId="77777777" w:rsidR="0065012F" w:rsidRPr="00BB0C56" w:rsidRDefault="0065012F" w:rsidP="00706DED">
            <w:pPr>
              <w:jc w:val="both"/>
              <w:rPr>
                <w:rFonts w:ascii="Arial" w:hAnsi="Arial" w:cs="Arial"/>
                <w:b/>
                <w:sz w:val="22"/>
                <w:szCs w:val="22"/>
              </w:rPr>
            </w:pPr>
          </w:p>
          <w:p w14:paraId="261EC656" w14:textId="2669F05C" w:rsidR="00C8423A" w:rsidRPr="00BB0C56" w:rsidRDefault="0065012F" w:rsidP="00706DED">
            <w:pPr>
              <w:jc w:val="both"/>
              <w:rPr>
                <w:rFonts w:ascii="Arial" w:hAnsi="Arial" w:cs="Arial"/>
                <w:b/>
                <w:sz w:val="22"/>
                <w:szCs w:val="22"/>
              </w:rPr>
            </w:pPr>
            <w:r w:rsidRPr="00BB0C56">
              <w:rPr>
                <w:rFonts w:ascii="Arial" w:hAnsi="Arial" w:cs="Arial"/>
                <w:b/>
                <w:sz w:val="22"/>
                <w:szCs w:val="22"/>
              </w:rPr>
              <w:t xml:space="preserve">Significance of the work for policy and practice </w:t>
            </w:r>
          </w:p>
          <w:p w14:paraId="43CB2428" w14:textId="77777777" w:rsidR="00BE58D6" w:rsidRPr="00BB0C56" w:rsidRDefault="00BE58D6" w:rsidP="00706DED">
            <w:pPr>
              <w:jc w:val="both"/>
              <w:rPr>
                <w:rFonts w:ascii="Arial" w:hAnsi="Arial" w:cs="Arial"/>
                <w:b/>
                <w:sz w:val="22"/>
                <w:szCs w:val="22"/>
              </w:rPr>
            </w:pPr>
          </w:p>
          <w:p w14:paraId="7E5047E6" w14:textId="77777777" w:rsidR="00A47A70" w:rsidRPr="00BB0C56" w:rsidRDefault="00A47A70" w:rsidP="00FB56E6">
            <w:pPr>
              <w:rPr>
                <w:rFonts w:ascii="Arial" w:hAnsi="Arial" w:cs="Arial"/>
                <w:sz w:val="22"/>
                <w:szCs w:val="22"/>
              </w:rPr>
            </w:pPr>
            <w:bookmarkStart w:id="4" w:name="_Hlk191663955"/>
            <w:r w:rsidRPr="00BB0C56">
              <w:rPr>
                <w:rFonts w:ascii="Arial" w:hAnsi="Arial" w:cs="Arial"/>
                <w:sz w:val="22"/>
                <w:szCs w:val="22"/>
              </w:rPr>
              <w:t>This study offers a novel contribution to climate adaptation research by highlighting the role of faith in shaping managed retreat strategies, an area that remains underexplored. By integrating religious perspectives into policy discussions, adaptation planning, and community engagement strategies, this research will provide practical recommendations for policymakers, NGOs, and adaptation practitioners working in Muslim-majority regions. The findings will help ensure that MR strategies are socially just, culturally sensitive, and more likely to be accepted by affected communities, ultimately enhancing the effectiveness of climate adaptation initiatives.</w:t>
            </w:r>
          </w:p>
          <w:bookmarkEnd w:id="4"/>
          <w:p w14:paraId="1A078683" w14:textId="77777777" w:rsidR="00BE58D6" w:rsidRPr="00BB0C56" w:rsidRDefault="00BE58D6" w:rsidP="00706DED">
            <w:pPr>
              <w:jc w:val="both"/>
              <w:rPr>
                <w:rFonts w:ascii="Arial" w:hAnsi="Arial" w:cs="Arial"/>
                <w:b/>
                <w:sz w:val="22"/>
                <w:szCs w:val="22"/>
              </w:rPr>
            </w:pPr>
          </w:p>
          <w:p w14:paraId="39AA1BB4" w14:textId="77777777" w:rsidR="00BE58D6" w:rsidRPr="00BB0C56" w:rsidRDefault="00BE58D6" w:rsidP="00706DED">
            <w:pPr>
              <w:jc w:val="both"/>
              <w:rPr>
                <w:rFonts w:ascii="Arial" w:hAnsi="Arial" w:cs="Arial"/>
                <w:b/>
                <w:sz w:val="22"/>
                <w:szCs w:val="22"/>
              </w:rPr>
            </w:pPr>
          </w:p>
          <w:p w14:paraId="2CBAECD6" w14:textId="729DADBB" w:rsidR="009F4EA0" w:rsidRPr="00BB0C56" w:rsidRDefault="009F4EA0" w:rsidP="00706DED">
            <w:pPr>
              <w:jc w:val="both"/>
              <w:rPr>
                <w:rFonts w:ascii="Arial" w:hAnsi="Arial" w:cs="Arial"/>
                <w:b/>
                <w:sz w:val="22"/>
                <w:szCs w:val="22"/>
              </w:rPr>
            </w:pPr>
          </w:p>
        </w:tc>
      </w:tr>
    </w:tbl>
    <w:p w14:paraId="14FC3BE1" w14:textId="1ED2D544" w:rsidR="00C8423A" w:rsidRPr="00BB0C56" w:rsidRDefault="00C8423A" w:rsidP="00375B20">
      <w:pPr>
        <w:tabs>
          <w:tab w:val="left" w:pos="8931"/>
        </w:tabs>
        <w:rPr>
          <w:rFonts w:ascii="Arial" w:hAnsi="Arial" w:cs="Arial"/>
          <w:sz w:val="22"/>
          <w:szCs w:val="22"/>
        </w:rPr>
      </w:pPr>
    </w:p>
    <w:p w14:paraId="15AC9FEF" w14:textId="15B67474" w:rsidR="009010B0" w:rsidRPr="00BB0C56" w:rsidRDefault="009010B0" w:rsidP="00247C60">
      <w:pPr>
        <w:rPr>
          <w:rFonts w:ascii="Arial" w:hAnsi="Arial" w:cs="Arial"/>
          <w:sz w:val="22"/>
          <w:szCs w:val="22"/>
        </w:rPr>
      </w:pPr>
    </w:p>
    <w:sectPr w:rsidR="009010B0" w:rsidRPr="00BB0C56"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08F1D65"/>
    <w:multiLevelType w:val="multilevel"/>
    <w:tmpl w:val="D9F2B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C508C9"/>
    <w:multiLevelType w:val="hybridMultilevel"/>
    <w:tmpl w:val="7CD80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4"/>
  </w:num>
  <w:num w:numId="3" w16cid:durableId="1316374630">
    <w:abstractNumId w:val="1"/>
  </w:num>
  <w:num w:numId="4" w16cid:durableId="472254638">
    <w:abstractNumId w:val="2"/>
  </w:num>
  <w:num w:numId="5" w16cid:durableId="1600600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yM7I0NLYwMDU1MLJQ0lEKTi0uzszPAykwrAUA/B2blCwAAAA="/>
  </w:docVars>
  <w:rsids>
    <w:rsidRoot w:val="009C374A"/>
    <w:rsid w:val="000454E9"/>
    <w:rsid w:val="00105E39"/>
    <w:rsid w:val="00132AE5"/>
    <w:rsid w:val="00155315"/>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8235E8"/>
    <w:rsid w:val="008773DF"/>
    <w:rsid w:val="008829E5"/>
    <w:rsid w:val="008B01BA"/>
    <w:rsid w:val="008B50A0"/>
    <w:rsid w:val="008C0C35"/>
    <w:rsid w:val="008C22AD"/>
    <w:rsid w:val="008C2633"/>
    <w:rsid w:val="008E3D8D"/>
    <w:rsid w:val="008F2F93"/>
    <w:rsid w:val="009010B0"/>
    <w:rsid w:val="0090277A"/>
    <w:rsid w:val="00906B39"/>
    <w:rsid w:val="00963443"/>
    <w:rsid w:val="009C374A"/>
    <w:rsid w:val="009F4EA0"/>
    <w:rsid w:val="00A47A70"/>
    <w:rsid w:val="00B026E8"/>
    <w:rsid w:val="00BA0872"/>
    <w:rsid w:val="00BA26BB"/>
    <w:rsid w:val="00BB0C56"/>
    <w:rsid w:val="00BC6810"/>
    <w:rsid w:val="00BE0B4D"/>
    <w:rsid w:val="00BE58D6"/>
    <w:rsid w:val="00C26081"/>
    <w:rsid w:val="00C4126D"/>
    <w:rsid w:val="00C76C99"/>
    <w:rsid w:val="00C8423A"/>
    <w:rsid w:val="00CE53FE"/>
    <w:rsid w:val="00CE5BB1"/>
    <w:rsid w:val="00D716AD"/>
    <w:rsid w:val="00DB7929"/>
    <w:rsid w:val="00DD1BB3"/>
    <w:rsid w:val="00E612FF"/>
    <w:rsid w:val="00EB1B31"/>
    <w:rsid w:val="00F818D6"/>
    <w:rsid w:val="00FA372B"/>
    <w:rsid w:val="00FB56E6"/>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rmalWeb">
    <w:name w:val="Normal (Web)"/>
    <w:basedOn w:val="Normal"/>
    <w:uiPriority w:val="99"/>
    <w:unhideWhenUsed/>
    <w:rsid w:val="00A47A70"/>
    <w:pPr>
      <w:spacing w:before="100" w:beforeAutospacing="1" w:after="100" w:afterAutospacing="1"/>
    </w:pPr>
    <w:rPr>
      <w:rFonts w:ascii="Times New Roman" w:eastAsia="Times New Roman" w:hAnsi="Times New Roman" w:cs="Times New Roman"/>
      <w:lang w:val="en-US" w:eastAsia="en-US"/>
    </w:rPr>
  </w:style>
  <w:style w:type="character" w:styleId="Strong">
    <w:name w:val="Strong"/>
    <w:basedOn w:val="DefaultParagraphFont"/>
    <w:uiPriority w:val="22"/>
    <w:qFormat/>
    <w:rsid w:val="00A47A70"/>
    <w:rPr>
      <w:b/>
      <w:bCs/>
    </w:rPr>
  </w:style>
  <w:style w:type="character" w:styleId="Emphasis">
    <w:name w:val="Emphasis"/>
    <w:basedOn w:val="DefaultParagraphFont"/>
    <w:uiPriority w:val="20"/>
    <w:qFormat/>
    <w:rsid w:val="00A47A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1406">
      <w:bodyDiv w:val="1"/>
      <w:marLeft w:val="0"/>
      <w:marRight w:val="0"/>
      <w:marTop w:val="0"/>
      <w:marBottom w:val="0"/>
      <w:divBdr>
        <w:top w:val="none" w:sz="0" w:space="0" w:color="auto"/>
        <w:left w:val="none" w:sz="0" w:space="0" w:color="auto"/>
        <w:bottom w:val="none" w:sz="0" w:space="0" w:color="auto"/>
        <w:right w:val="none" w:sz="0" w:space="0" w:color="auto"/>
      </w:divBdr>
    </w:div>
    <w:div w:id="586038356">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962619562">
      <w:bodyDiv w:val="1"/>
      <w:marLeft w:val="0"/>
      <w:marRight w:val="0"/>
      <w:marTop w:val="0"/>
      <w:marBottom w:val="0"/>
      <w:divBdr>
        <w:top w:val="none" w:sz="0" w:space="0" w:color="auto"/>
        <w:left w:val="none" w:sz="0" w:space="0" w:color="auto"/>
        <w:bottom w:val="none" w:sz="0" w:space="0" w:color="auto"/>
        <w:right w:val="none" w:sz="0" w:space="0" w:color="auto"/>
      </w:divBdr>
    </w:div>
    <w:div w:id="1494762569">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81537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8D6FF-422B-4020-8FE0-841C66293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schemas.microsoft.com/office/infopath/2007/PartnerControls"/>
    <ds:schemaRef ds:uri="http://purl.org/dc/elements/1.1/"/>
    <ds:schemaRef ds:uri="http://purl.org/dc/terms/"/>
    <ds:schemaRef ds:uri="6911e96c-4cc4-42d5-8e43-f93924cf6a05"/>
    <ds:schemaRef ds:uri="http://schemas.microsoft.com/office/2006/documentManagement/types"/>
    <ds:schemaRef ds:uri="http://purl.org/dc/dcmitype/"/>
    <ds:schemaRef ds:uri="http://schemas.microsoft.com/office/2006/metadata/properties"/>
    <ds:schemaRef ds:uri="http://www.w3.org/XML/1998/namespace"/>
    <ds:schemaRef ds:uri="http://schemas.openxmlformats.org/package/2006/metadata/core-properties"/>
    <ds:schemaRef ds:uri="cab52c9b-ab33-4221-8af9-54f8f2b86a80"/>
    <ds:schemaRef ds:uri="9c8a2b7b-0bee-4c48-b0a6-23db8982d3bc"/>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3125</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2025-03-01T06:27:00Z</dcterms:created>
  <dcterms:modified xsi:type="dcterms:W3CDTF">2025-08-09T20:46:00Z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