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B60FEF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06CC528E" w:rsidR="00C8423A" w:rsidRPr="00B60FEF" w:rsidRDefault="00B60FEF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60FE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5CE51C66" w14:textId="77777777" w:rsidR="00C8423A" w:rsidRPr="00B60FEF" w:rsidRDefault="00821C73" w:rsidP="009F20CD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AU"/>
              </w:rPr>
            </w:pPr>
            <w:r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Climate Change </w:t>
            </w:r>
            <w:r w:rsidR="002B4B3F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Hazard</w:t>
            </w:r>
            <w:r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, </w:t>
            </w:r>
            <w:r w:rsidR="009A427F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Exposure</w:t>
            </w:r>
            <w:r w:rsidR="006B4BCA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, </w:t>
            </w:r>
            <w:r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Vulnerability and Risk Assessments informing </w:t>
            </w:r>
            <w:r w:rsidR="00267674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National Adaptation Plans for </w:t>
            </w:r>
            <w:r w:rsidR="00856304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three </w:t>
            </w:r>
            <w:r w:rsidR="00267674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Pacific Island </w:t>
            </w:r>
            <w:r w:rsidR="00624FF5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countries: Tuvalu, Nauru, </w:t>
            </w:r>
            <w:r w:rsidR="008A653A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and </w:t>
            </w:r>
            <w:r w:rsidR="00624FF5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F</w:t>
            </w:r>
            <w:r w:rsidR="00C44AE5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ederated </w:t>
            </w:r>
            <w:r w:rsidR="00624FF5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S</w:t>
            </w:r>
            <w:r w:rsidR="00C44AE5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tates of </w:t>
            </w:r>
            <w:r w:rsidR="00624FF5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M</w:t>
            </w:r>
            <w:r w:rsidR="00C44AE5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icronesia (FSM)</w:t>
            </w:r>
            <w:r w:rsidR="00624FF5" w:rsidRPr="00B60FEF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.</w:t>
            </w:r>
          </w:p>
          <w:p w14:paraId="3F7D1534" w14:textId="2309F49E" w:rsidR="00B60FEF" w:rsidRPr="00B60FEF" w:rsidRDefault="00B60FEF" w:rsidP="009F20C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03525D" w14:paraId="1A1C8C63" w14:textId="77777777" w:rsidTr="0062117B">
        <w:trPr>
          <w:trHeight w:val="11298"/>
        </w:trPr>
        <w:tc>
          <w:tcPr>
            <w:tcW w:w="8640" w:type="dxa"/>
          </w:tcPr>
          <w:p w14:paraId="25E0BECF" w14:textId="2E201B06" w:rsidR="009A4E4B" w:rsidRPr="009A4E4B" w:rsidRDefault="009A4E4B" w:rsidP="00706D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1A5F05" w14:textId="485FFFAF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2A158CBB" w:rsidR="0065012F" w:rsidRDefault="00BD1E7B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627F8">
              <w:rPr>
                <w:rFonts w:ascii="Calibri" w:hAnsi="Calibri" w:cs="Calibri"/>
                <w:lang w:eastAsia="en-AU"/>
              </w:rPr>
              <w:t xml:space="preserve">Climate </w:t>
            </w:r>
            <w:r w:rsidR="00CD38E3">
              <w:rPr>
                <w:rFonts w:ascii="Calibri" w:hAnsi="Calibri" w:cs="Calibri"/>
                <w:lang w:eastAsia="en-AU"/>
              </w:rPr>
              <w:t>c</w:t>
            </w:r>
            <w:r w:rsidR="00CD38E3" w:rsidRPr="001627F8">
              <w:rPr>
                <w:rFonts w:ascii="Calibri" w:hAnsi="Calibri" w:cs="Calibri"/>
                <w:lang w:eastAsia="en-AU"/>
              </w:rPr>
              <w:t xml:space="preserve">hange </w:t>
            </w:r>
            <w:r w:rsidR="002B4B3F">
              <w:rPr>
                <w:rFonts w:ascii="Calibri" w:hAnsi="Calibri" w:cs="Calibri"/>
                <w:lang w:eastAsia="en-AU"/>
              </w:rPr>
              <w:t>hazard</w:t>
            </w:r>
            <w:r w:rsidRPr="001627F8">
              <w:rPr>
                <w:rFonts w:ascii="Calibri" w:hAnsi="Calibri" w:cs="Calibri"/>
                <w:lang w:eastAsia="en-AU"/>
              </w:rPr>
              <w:t xml:space="preserve">, </w:t>
            </w:r>
            <w:r w:rsidR="00E46005">
              <w:rPr>
                <w:rFonts w:ascii="Calibri" w:hAnsi="Calibri" w:cs="Calibri"/>
                <w:lang w:eastAsia="en-AU"/>
              </w:rPr>
              <w:t>exposure</w:t>
            </w:r>
            <w:r w:rsidR="006B4BCA">
              <w:rPr>
                <w:rFonts w:ascii="Calibri" w:hAnsi="Calibri" w:cs="Calibri"/>
                <w:lang w:eastAsia="en-AU"/>
              </w:rPr>
              <w:t xml:space="preserve">, </w:t>
            </w:r>
            <w:r w:rsidR="00CD38E3">
              <w:rPr>
                <w:rFonts w:ascii="Calibri" w:hAnsi="Calibri" w:cs="Calibri"/>
                <w:lang w:eastAsia="en-AU"/>
              </w:rPr>
              <w:t>v</w:t>
            </w:r>
            <w:r w:rsidR="00CD38E3" w:rsidRPr="001627F8">
              <w:rPr>
                <w:rFonts w:ascii="Calibri" w:hAnsi="Calibri" w:cs="Calibri"/>
                <w:lang w:eastAsia="en-AU"/>
              </w:rPr>
              <w:t xml:space="preserve">ulnerability </w:t>
            </w:r>
            <w:r w:rsidR="00856F1F">
              <w:rPr>
                <w:rFonts w:ascii="Calibri" w:hAnsi="Calibri" w:cs="Calibri"/>
                <w:lang w:eastAsia="en-AU"/>
              </w:rPr>
              <w:t xml:space="preserve">and </w:t>
            </w:r>
            <w:r w:rsidR="00CD38E3">
              <w:rPr>
                <w:rFonts w:ascii="Calibri" w:hAnsi="Calibri" w:cs="Calibri"/>
                <w:lang w:eastAsia="en-AU"/>
              </w:rPr>
              <w:t>r</w:t>
            </w:r>
            <w:r w:rsidR="00CD38E3" w:rsidRPr="001627F8">
              <w:rPr>
                <w:rFonts w:ascii="Calibri" w:hAnsi="Calibri" w:cs="Calibri"/>
                <w:lang w:eastAsia="en-AU"/>
              </w:rPr>
              <w:t xml:space="preserve">isk </w:t>
            </w:r>
            <w:r w:rsidR="002B4B3F">
              <w:rPr>
                <w:rFonts w:ascii="Calibri" w:hAnsi="Calibri" w:cs="Calibri"/>
                <w:lang w:eastAsia="en-AU"/>
              </w:rPr>
              <w:t>a</w:t>
            </w:r>
            <w:r w:rsidR="002B4B3F" w:rsidRPr="001627F8">
              <w:rPr>
                <w:rFonts w:ascii="Calibri" w:hAnsi="Calibri" w:cs="Calibri"/>
                <w:lang w:eastAsia="en-AU"/>
              </w:rPr>
              <w:t>ssessments</w:t>
            </w:r>
            <w:r w:rsidR="009B1F0A">
              <w:rPr>
                <w:rFonts w:ascii="Calibri" w:hAnsi="Calibri" w:cs="Calibri"/>
                <w:lang w:eastAsia="en-AU"/>
              </w:rPr>
              <w:t>,</w:t>
            </w:r>
            <w:r w:rsidR="002B4B3F" w:rsidRPr="001627F8">
              <w:rPr>
                <w:rFonts w:ascii="Calibri" w:hAnsi="Calibri" w:cs="Calibri"/>
                <w:lang w:eastAsia="en-AU"/>
              </w:rPr>
              <w:t xml:space="preserve"> </w:t>
            </w:r>
            <w:r w:rsidR="009B1F0A">
              <w:rPr>
                <w:rFonts w:ascii="Calibri" w:hAnsi="Calibri" w:cs="Calibri"/>
                <w:lang w:eastAsia="en-AU"/>
              </w:rPr>
              <w:t>which are targeted to sectors,</w:t>
            </w:r>
            <w:r w:rsidR="009B1F0A" w:rsidRPr="001627F8">
              <w:rPr>
                <w:rFonts w:ascii="Calibri" w:hAnsi="Calibri" w:cs="Calibri"/>
                <w:lang w:eastAsia="en-AU"/>
              </w:rPr>
              <w:t xml:space="preserve"> </w:t>
            </w:r>
            <w:r w:rsidR="00A22584">
              <w:rPr>
                <w:rFonts w:ascii="Calibri" w:hAnsi="Calibri" w:cs="Calibri"/>
                <w:lang w:eastAsia="en-AU"/>
              </w:rPr>
              <w:t xml:space="preserve">are </w:t>
            </w:r>
            <w:r w:rsidR="004D6AE5">
              <w:rPr>
                <w:rFonts w:ascii="Calibri" w:hAnsi="Calibri" w:cs="Calibri"/>
                <w:lang w:eastAsia="en-AU"/>
              </w:rPr>
              <w:t>underway</w:t>
            </w:r>
            <w:r w:rsidR="00AE301F">
              <w:rPr>
                <w:rFonts w:ascii="Calibri" w:hAnsi="Calibri" w:cs="Calibri"/>
                <w:lang w:eastAsia="en-AU"/>
              </w:rPr>
              <w:t xml:space="preserve"> to inform</w:t>
            </w:r>
            <w:r w:rsidR="00A84A43" w:rsidRPr="001627F8">
              <w:rPr>
                <w:rFonts w:ascii="Calibri" w:hAnsi="Calibri" w:cs="Calibri"/>
                <w:lang w:eastAsia="en-AU"/>
              </w:rPr>
              <w:t xml:space="preserve"> </w:t>
            </w:r>
            <w:r w:rsidR="00170D7A" w:rsidRPr="001627F8">
              <w:rPr>
                <w:rFonts w:ascii="Calibri" w:hAnsi="Calibri" w:cs="Calibri"/>
                <w:lang w:eastAsia="en-AU"/>
              </w:rPr>
              <w:t>National Adaptation Plans (NAP</w:t>
            </w:r>
            <w:r w:rsidR="008F4A67">
              <w:rPr>
                <w:rFonts w:ascii="Calibri" w:hAnsi="Calibri" w:cs="Calibri"/>
                <w:lang w:eastAsia="en-AU"/>
              </w:rPr>
              <w:t>s</w:t>
            </w:r>
            <w:r w:rsidR="00170D7A" w:rsidRPr="001627F8">
              <w:rPr>
                <w:rFonts w:ascii="Calibri" w:hAnsi="Calibri" w:cs="Calibri"/>
                <w:lang w:eastAsia="en-AU"/>
              </w:rPr>
              <w:t>)</w:t>
            </w:r>
            <w:r w:rsidR="00620F26">
              <w:rPr>
                <w:rFonts w:ascii="Calibri" w:hAnsi="Calibri" w:cs="Calibri"/>
                <w:lang w:eastAsia="en-AU"/>
              </w:rPr>
              <w:t xml:space="preserve"> for</w:t>
            </w:r>
            <w:r w:rsidR="00A84A43" w:rsidRPr="001627F8">
              <w:rPr>
                <w:rFonts w:ascii="Calibri" w:hAnsi="Calibri" w:cs="Calibri"/>
                <w:lang w:eastAsia="en-AU"/>
              </w:rPr>
              <w:t xml:space="preserve"> </w:t>
            </w:r>
            <w:r w:rsidR="00C44AE5">
              <w:rPr>
                <w:rFonts w:ascii="Calibri" w:hAnsi="Calibri" w:cs="Calibri"/>
                <w:lang w:eastAsia="en-AU"/>
              </w:rPr>
              <w:t>three</w:t>
            </w:r>
            <w:r w:rsidR="00C44AE5" w:rsidRPr="001627F8">
              <w:rPr>
                <w:rFonts w:ascii="Calibri" w:hAnsi="Calibri" w:cs="Calibri"/>
                <w:lang w:eastAsia="en-AU"/>
              </w:rPr>
              <w:t xml:space="preserve"> </w:t>
            </w:r>
            <w:r w:rsidR="00A84A43" w:rsidRPr="001627F8">
              <w:rPr>
                <w:rFonts w:ascii="Calibri" w:hAnsi="Calibri" w:cs="Calibri"/>
                <w:lang w:eastAsia="en-AU"/>
              </w:rPr>
              <w:t xml:space="preserve">Pacific </w:t>
            </w:r>
            <w:r w:rsidR="00044003">
              <w:rPr>
                <w:rFonts w:ascii="Calibri" w:hAnsi="Calibri" w:cs="Calibri"/>
                <w:lang w:eastAsia="en-AU"/>
              </w:rPr>
              <w:t xml:space="preserve">Island </w:t>
            </w:r>
            <w:r w:rsidR="00A84A43" w:rsidRPr="001627F8">
              <w:rPr>
                <w:rFonts w:ascii="Calibri" w:hAnsi="Calibri" w:cs="Calibri"/>
                <w:lang w:eastAsia="en-AU"/>
              </w:rPr>
              <w:t xml:space="preserve">countries (Tuvalu, Nauru, </w:t>
            </w:r>
            <w:r w:rsidR="00C44AE5">
              <w:rPr>
                <w:rFonts w:ascii="Calibri" w:hAnsi="Calibri" w:cs="Calibri"/>
                <w:lang w:eastAsia="en-AU"/>
              </w:rPr>
              <w:t xml:space="preserve">and </w:t>
            </w:r>
            <w:r w:rsidR="00A84A43" w:rsidRPr="001627F8">
              <w:rPr>
                <w:rFonts w:ascii="Calibri" w:hAnsi="Calibri" w:cs="Calibri"/>
                <w:lang w:eastAsia="en-AU"/>
              </w:rPr>
              <w:t>FSM).</w:t>
            </w: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5475AF5C" w14:textId="1149AB77" w:rsidR="0058641D" w:rsidRDefault="00C24B02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lang w:eastAsia="en-AU"/>
              </w:rPr>
              <w:t xml:space="preserve">The </w:t>
            </w:r>
            <w:r w:rsidR="001B70DC">
              <w:rPr>
                <w:rFonts w:ascii="Calibri" w:hAnsi="Calibri" w:cs="Calibri"/>
                <w:lang w:eastAsia="en-AU"/>
              </w:rPr>
              <w:t xml:space="preserve">UNFCCC </w:t>
            </w:r>
            <w:r w:rsidRPr="00C24B02">
              <w:rPr>
                <w:rFonts w:ascii="Calibri" w:hAnsi="Calibri" w:cs="Calibri"/>
                <w:lang w:eastAsia="en-AU"/>
              </w:rPr>
              <w:t>Conference of Parties at its sixteenth session established the process to formulate and implement NAPs</w:t>
            </w:r>
            <w:r w:rsidR="00057C3A">
              <w:rPr>
                <w:rFonts w:ascii="Calibri" w:hAnsi="Calibri" w:cs="Calibri"/>
                <w:lang w:eastAsia="en-AU"/>
              </w:rPr>
              <w:t>.</w:t>
            </w:r>
            <w:r w:rsidRPr="00C24B02">
              <w:rPr>
                <w:rFonts w:ascii="Calibri" w:hAnsi="Calibri" w:cs="Calibri"/>
                <w:lang w:eastAsia="en-AU"/>
              </w:rPr>
              <w:t xml:space="preserve"> </w:t>
            </w:r>
            <w:r w:rsidR="00775271">
              <w:rPr>
                <w:rFonts w:ascii="Calibri" w:hAnsi="Calibri" w:cs="Calibri"/>
                <w:lang w:eastAsia="en-AU"/>
              </w:rPr>
              <w:t>This</w:t>
            </w:r>
            <w:r w:rsidR="005141AF" w:rsidRPr="003D651B">
              <w:rPr>
                <w:rFonts w:ascii="Calibri" w:hAnsi="Calibri" w:cs="Calibri"/>
                <w:lang w:eastAsia="en-AU"/>
              </w:rPr>
              <w:t xml:space="preserve"> </w:t>
            </w:r>
            <w:r w:rsidR="003D651B" w:rsidRPr="003D651B">
              <w:rPr>
                <w:rFonts w:ascii="Calibri" w:hAnsi="Calibri" w:cs="Calibri"/>
                <w:lang w:eastAsia="en-AU"/>
              </w:rPr>
              <w:t>process</w:t>
            </w:r>
            <w:r w:rsidR="003149E0">
              <w:rPr>
                <w:rFonts w:ascii="Calibri" w:hAnsi="Calibri" w:cs="Calibri"/>
                <w:lang w:eastAsia="en-AU"/>
              </w:rPr>
              <w:t xml:space="preserve"> </w:t>
            </w:r>
            <w:r w:rsidR="0035551C" w:rsidRPr="003D651B">
              <w:rPr>
                <w:rFonts w:ascii="Calibri" w:hAnsi="Calibri" w:cs="Calibri"/>
                <w:lang w:eastAsia="en-AU"/>
              </w:rPr>
              <w:t>seeks</w:t>
            </w:r>
            <w:r w:rsidR="003D651B" w:rsidRPr="003D651B">
              <w:rPr>
                <w:rFonts w:ascii="Calibri" w:hAnsi="Calibri" w:cs="Calibri"/>
                <w:lang w:eastAsia="en-AU"/>
              </w:rPr>
              <w:t xml:space="preserve"> to identify </w:t>
            </w:r>
            <w:r w:rsidR="00EC242B">
              <w:rPr>
                <w:rFonts w:ascii="Calibri" w:hAnsi="Calibri" w:cs="Calibri"/>
                <w:lang w:eastAsia="en-AU"/>
              </w:rPr>
              <w:t xml:space="preserve">short-, </w:t>
            </w:r>
            <w:r w:rsidR="003D651B" w:rsidRPr="003D651B">
              <w:rPr>
                <w:rFonts w:ascii="Calibri" w:hAnsi="Calibri" w:cs="Calibri"/>
                <w:lang w:eastAsia="en-AU"/>
              </w:rPr>
              <w:t>medium- and long-term adaptation needs</w:t>
            </w:r>
            <w:r w:rsidR="0035551C">
              <w:rPr>
                <w:rFonts w:ascii="Calibri" w:hAnsi="Calibri" w:cs="Calibri"/>
                <w:lang w:eastAsia="en-AU"/>
              </w:rPr>
              <w:t>. They</w:t>
            </w:r>
            <w:r w:rsidR="003149E0">
              <w:rPr>
                <w:rFonts w:ascii="Calibri" w:hAnsi="Calibri" w:cs="Calibri"/>
                <w:lang w:eastAsia="en-AU"/>
              </w:rPr>
              <w:t xml:space="preserve"> </w:t>
            </w:r>
            <w:r w:rsidR="00305314">
              <w:rPr>
                <w:rFonts w:ascii="Calibri" w:hAnsi="Calibri" w:cs="Calibri"/>
                <w:lang w:eastAsia="en-AU"/>
              </w:rPr>
              <w:t xml:space="preserve">will be </w:t>
            </w:r>
            <w:r w:rsidR="003D651B" w:rsidRPr="003D651B">
              <w:rPr>
                <w:rFonts w:ascii="Calibri" w:hAnsi="Calibri" w:cs="Calibri"/>
                <w:lang w:eastAsia="en-AU"/>
              </w:rPr>
              <w:t>informed by</w:t>
            </w:r>
            <w:r w:rsidR="00305314">
              <w:rPr>
                <w:rFonts w:ascii="Calibri" w:hAnsi="Calibri" w:cs="Calibri"/>
                <w:lang w:eastAsia="en-AU"/>
              </w:rPr>
              <w:t xml:space="preserve"> </w:t>
            </w:r>
            <w:r w:rsidR="009123AA">
              <w:rPr>
                <w:rFonts w:ascii="Calibri" w:hAnsi="Calibri" w:cs="Calibri"/>
                <w:lang w:eastAsia="en-AU"/>
              </w:rPr>
              <w:t>national</w:t>
            </w:r>
            <w:r w:rsidR="003D651B" w:rsidRPr="003D651B">
              <w:rPr>
                <w:rFonts w:ascii="Calibri" w:hAnsi="Calibri" w:cs="Calibri"/>
                <w:lang w:eastAsia="en-AU"/>
              </w:rPr>
              <w:t xml:space="preserve"> </w:t>
            </w:r>
            <w:r w:rsidR="001B7BAA">
              <w:rPr>
                <w:rFonts w:ascii="Calibri" w:hAnsi="Calibri" w:cs="Calibri"/>
                <w:lang w:eastAsia="en-AU"/>
              </w:rPr>
              <w:t>risk assessments</w:t>
            </w:r>
            <w:r w:rsidR="0035551C">
              <w:rPr>
                <w:rFonts w:ascii="Calibri" w:hAnsi="Calibri" w:cs="Calibri"/>
                <w:lang w:eastAsia="en-AU"/>
              </w:rPr>
              <w:t xml:space="preserve"> which </w:t>
            </w:r>
            <w:r w:rsidR="00294224">
              <w:rPr>
                <w:rFonts w:ascii="Calibri" w:hAnsi="Calibri" w:cs="Calibri"/>
                <w:lang w:eastAsia="en-AU"/>
              </w:rPr>
              <w:t>draw from the</w:t>
            </w:r>
            <w:r w:rsidR="003D651B" w:rsidRPr="003D651B">
              <w:rPr>
                <w:rFonts w:ascii="Calibri" w:hAnsi="Calibri" w:cs="Calibri"/>
                <w:lang w:eastAsia="en-AU"/>
              </w:rPr>
              <w:t xml:space="preserve"> </w:t>
            </w:r>
            <w:r w:rsidR="00757659">
              <w:rPr>
                <w:rFonts w:ascii="Calibri" w:hAnsi="Calibri" w:cs="Calibri"/>
                <w:lang w:eastAsia="en-AU"/>
              </w:rPr>
              <w:t>best available</w:t>
            </w:r>
            <w:r w:rsidR="003D651B" w:rsidRPr="003D651B">
              <w:rPr>
                <w:rFonts w:ascii="Calibri" w:hAnsi="Calibri" w:cs="Calibri"/>
                <w:lang w:eastAsia="en-AU"/>
              </w:rPr>
              <w:t xml:space="preserve"> </w:t>
            </w:r>
            <w:r w:rsidR="003F0656">
              <w:rPr>
                <w:rFonts w:ascii="Calibri" w:hAnsi="Calibri" w:cs="Calibri"/>
                <w:lang w:eastAsia="en-AU"/>
              </w:rPr>
              <w:t>information</w:t>
            </w:r>
            <w:r w:rsidR="003D651B" w:rsidRPr="003D651B">
              <w:rPr>
                <w:rFonts w:ascii="Calibri" w:hAnsi="Calibri" w:cs="Calibri"/>
                <w:lang w:eastAsia="en-AU"/>
              </w:rPr>
              <w:t xml:space="preserve">. </w:t>
            </w: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53540AA" w14:textId="1B05F1BB" w:rsidR="00156527" w:rsidRDefault="00F42F11" w:rsidP="00706DED">
            <w:pPr>
              <w:jc w:val="both"/>
              <w:rPr>
                <w:rFonts w:ascii="Calibri" w:hAnsi="Calibri" w:cs="Calibri"/>
                <w:lang w:val="en-CA" w:eastAsia="en-AU"/>
              </w:rPr>
            </w:pPr>
            <w:r w:rsidRPr="00F42F11">
              <w:rPr>
                <w:rFonts w:ascii="Calibri" w:hAnsi="Calibri" w:cs="Calibri"/>
                <w:lang w:eastAsia="en-AU"/>
              </w:rPr>
              <w:t>According to the Intergovernmental Panel on Climate Change</w:t>
            </w:r>
            <w:r w:rsidR="00F57C47">
              <w:rPr>
                <w:rFonts w:ascii="Calibri" w:hAnsi="Calibri" w:cs="Calibri"/>
                <w:lang w:eastAsia="en-AU"/>
              </w:rPr>
              <w:t xml:space="preserve"> (IPCC)</w:t>
            </w:r>
            <w:r w:rsidRPr="00F42F11">
              <w:rPr>
                <w:rFonts w:ascii="Calibri" w:hAnsi="Calibri" w:cs="Calibri"/>
                <w:lang w:eastAsia="en-AU"/>
              </w:rPr>
              <w:t>, climate risk stems from the combination of climate hazards, exposure and vulnerability</w:t>
            </w:r>
            <w:r>
              <w:rPr>
                <w:rFonts w:ascii="Calibri" w:hAnsi="Calibri" w:cs="Calibri"/>
                <w:lang w:eastAsia="en-AU"/>
              </w:rPr>
              <w:t>.</w:t>
            </w:r>
            <w:r w:rsidR="00F20E57">
              <w:rPr>
                <w:rFonts w:ascii="Calibri" w:hAnsi="Calibri" w:cs="Calibri"/>
                <w:lang w:eastAsia="en-AU"/>
              </w:rPr>
              <w:t xml:space="preserve"> </w:t>
            </w:r>
            <w:r w:rsidR="00E7136F">
              <w:rPr>
                <w:rFonts w:ascii="Calibri" w:hAnsi="Calibri" w:cs="Calibri"/>
                <w:lang w:eastAsia="en-AU"/>
              </w:rPr>
              <w:t>Our national risk assessments</w:t>
            </w:r>
            <w:r w:rsidR="00F715A4">
              <w:rPr>
                <w:rFonts w:ascii="Calibri" w:hAnsi="Calibri" w:cs="Calibri"/>
                <w:lang w:eastAsia="en-AU"/>
              </w:rPr>
              <w:t xml:space="preserve"> address these </w:t>
            </w:r>
            <w:r w:rsidR="009819BE">
              <w:rPr>
                <w:rFonts w:ascii="Calibri" w:hAnsi="Calibri" w:cs="Calibri"/>
                <w:lang w:eastAsia="en-AU"/>
              </w:rPr>
              <w:t xml:space="preserve">three </w:t>
            </w:r>
            <w:r w:rsidR="00F715A4">
              <w:rPr>
                <w:rFonts w:ascii="Calibri" w:hAnsi="Calibri" w:cs="Calibri"/>
                <w:lang w:eastAsia="en-AU"/>
              </w:rPr>
              <w:t>components to identify and prioritise climate risks.</w:t>
            </w:r>
            <w:r w:rsidR="00F715A4" w:rsidRPr="006C7D40">
              <w:rPr>
                <w:rFonts w:ascii="Calibri" w:hAnsi="Calibri" w:cs="Calibri"/>
                <w:lang w:eastAsia="en-AU"/>
              </w:rPr>
              <w:t xml:space="preserve"> </w:t>
            </w:r>
            <w:r w:rsidR="00946C3E">
              <w:rPr>
                <w:rFonts w:ascii="Calibri" w:hAnsi="Calibri" w:cs="Calibri"/>
                <w:lang w:eastAsia="en-AU"/>
              </w:rPr>
              <w:t>T</w:t>
            </w:r>
            <w:r w:rsidR="0098752E">
              <w:rPr>
                <w:rFonts w:ascii="Calibri" w:hAnsi="Calibri" w:cs="Calibri"/>
                <w:lang w:eastAsia="en-AU"/>
              </w:rPr>
              <w:t>h</w:t>
            </w:r>
            <w:r w:rsidR="00F85BAE">
              <w:rPr>
                <w:rFonts w:ascii="Calibri" w:hAnsi="Calibri" w:cs="Calibri"/>
                <w:lang w:eastAsia="en-AU"/>
              </w:rPr>
              <w:t>e</w:t>
            </w:r>
            <w:r w:rsidR="0098752E">
              <w:rPr>
                <w:rFonts w:ascii="Calibri" w:hAnsi="Calibri" w:cs="Calibri"/>
                <w:lang w:eastAsia="en-AU"/>
              </w:rPr>
              <w:t xml:space="preserve"> process is facilitated through multiple </w:t>
            </w:r>
            <w:r w:rsidR="0001451B">
              <w:rPr>
                <w:rFonts w:ascii="Calibri" w:hAnsi="Calibri" w:cs="Calibri"/>
                <w:lang w:eastAsia="en-AU"/>
              </w:rPr>
              <w:t>stakeholder engagement</w:t>
            </w:r>
            <w:r w:rsidR="00AE2E43">
              <w:rPr>
                <w:rFonts w:ascii="Calibri" w:hAnsi="Calibri" w:cs="Calibri"/>
                <w:lang w:eastAsia="en-AU"/>
              </w:rPr>
              <w:t xml:space="preserve"> activities including </w:t>
            </w:r>
            <w:r w:rsidR="0098752E">
              <w:rPr>
                <w:rFonts w:ascii="Calibri" w:hAnsi="Calibri" w:cs="Calibri"/>
                <w:lang w:eastAsia="en-AU"/>
              </w:rPr>
              <w:t xml:space="preserve">in-country missions where </w:t>
            </w:r>
            <w:r w:rsidR="00C1499D">
              <w:rPr>
                <w:rFonts w:ascii="Calibri" w:hAnsi="Calibri" w:cs="Calibri"/>
                <w:lang w:eastAsia="en-AU"/>
              </w:rPr>
              <w:t xml:space="preserve">workshops and </w:t>
            </w:r>
            <w:r w:rsidR="0098752E">
              <w:rPr>
                <w:rFonts w:ascii="Calibri" w:hAnsi="Calibri" w:cs="Calibri"/>
                <w:lang w:eastAsia="en-AU"/>
              </w:rPr>
              <w:t>interviews are conducted with</w:t>
            </w:r>
            <w:r w:rsidR="003E03AD">
              <w:rPr>
                <w:rFonts w:ascii="Calibri" w:hAnsi="Calibri" w:cs="Calibri"/>
                <w:lang w:eastAsia="en-AU"/>
              </w:rPr>
              <w:t xml:space="preserve"> relevant</w:t>
            </w:r>
            <w:r w:rsidR="0098752E">
              <w:rPr>
                <w:rFonts w:ascii="Calibri" w:hAnsi="Calibri" w:cs="Calibri"/>
                <w:lang w:eastAsia="en-AU"/>
              </w:rPr>
              <w:t xml:space="preserve"> sector</w:t>
            </w:r>
            <w:r w:rsidR="00F85BAE">
              <w:rPr>
                <w:rFonts w:ascii="Calibri" w:hAnsi="Calibri" w:cs="Calibri"/>
                <w:lang w:eastAsia="en-AU"/>
              </w:rPr>
              <w:t xml:space="preserve">al </w:t>
            </w:r>
            <w:r w:rsidR="003E03AD">
              <w:rPr>
                <w:rFonts w:ascii="Calibri" w:hAnsi="Calibri" w:cs="Calibri"/>
                <w:lang w:eastAsia="en-AU"/>
              </w:rPr>
              <w:t xml:space="preserve">and other government and community </w:t>
            </w:r>
            <w:r w:rsidR="00F85BAE">
              <w:rPr>
                <w:rFonts w:ascii="Calibri" w:hAnsi="Calibri" w:cs="Calibri"/>
                <w:lang w:eastAsia="en-AU"/>
              </w:rPr>
              <w:t>representatives</w:t>
            </w:r>
            <w:r w:rsidR="003E03AD">
              <w:rPr>
                <w:rFonts w:ascii="Calibri" w:hAnsi="Calibri" w:cs="Calibri"/>
                <w:lang w:eastAsia="en-AU"/>
              </w:rPr>
              <w:t>,</w:t>
            </w:r>
            <w:r w:rsidR="00BE10AE">
              <w:rPr>
                <w:rFonts w:ascii="Calibri" w:hAnsi="Calibri" w:cs="Calibri"/>
                <w:lang w:eastAsia="en-AU"/>
              </w:rPr>
              <w:t xml:space="preserve"> </w:t>
            </w:r>
            <w:r w:rsidR="005E1678">
              <w:rPr>
                <w:rFonts w:ascii="Calibri" w:hAnsi="Calibri" w:cs="Calibri"/>
                <w:lang w:eastAsia="en-AU"/>
              </w:rPr>
              <w:t xml:space="preserve">at the </w:t>
            </w:r>
            <w:r w:rsidR="009A1300">
              <w:rPr>
                <w:rFonts w:ascii="Calibri" w:hAnsi="Calibri" w:cs="Calibri"/>
                <w:lang w:eastAsia="en-AU"/>
              </w:rPr>
              <w:t xml:space="preserve">start </w:t>
            </w:r>
            <w:r w:rsidR="00C1499D">
              <w:rPr>
                <w:rFonts w:ascii="Calibri" w:hAnsi="Calibri" w:cs="Calibri"/>
                <w:lang w:eastAsia="en-AU"/>
              </w:rPr>
              <w:t xml:space="preserve">to inform the assessments, </w:t>
            </w:r>
            <w:r w:rsidR="005E1678">
              <w:rPr>
                <w:rFonts w:ascii="Calibri" w:hAnsi="Calibri" w:cs="Calibri"/>
                <w:lang w:eastAsia="en-AU"/>
              </w:rPr>
              <w:t xml:space="preserve">and toward the </w:t>
            </w:r>
            <w:r w:rsidR="003E03AD">
              <w:rPr>
                <w:rFonts w:ascii="Calibri" w:hAnsi="Calibri" w:cs="Calibri"/>
                <w:lang w:eastAsia="en-AU"/>
              </w:rPr>
              <w:t>end of the project</w:t>
            </w:r>
            <w:r w:rsidR="00C1499D">
              <w:rPr>
                <w:rFonts w:ascii="Calibri" w:hAnsi="Calibri" w:cs="Calibri"/>
                <w:lang w:eastAsia="en-AU"/>
              </w:rPr>
              <w:t xml:space="preserve"> to verify the results</w:t>
            </w:r>
            <w:r w:rsidR="003E03AD">
              <w:rPr>
                <w:rFonts w:ascii="Calibri" w:hAnsi="Calibri" w:cs="Calibri"/>
                <w:lang w:eastAsia="en-AU"/>
              </w:rPr>
              <w:t>.</w:t>
            </w:r>
            <w:r w:rsidR="00E95E05">
              <w:rPr>
                <w:rFonts w:ascii="Calibri" w:hAnsi="Calibri" w:cs="Calibri"/>
                <w:lang w:eastAsia="en-AU"/>
              </w:rPr>
              <w:t xml:space="preserve"> </w:t>
            </w:r>
            <w:r w:rsidR="008B3E56">
              <w:rPr>
                <w:rFonts w:ascii="Calibri" w:hAnsi="Calibri" w:cs="Calibri"/>
                <w:lang w:eastAsia="en-AU"/>
              </w:rPr>
              <w:t xml:space="preserve">We employed </w:t>
            </w:r>
            <w:r w:rsidR="001B2DD7">
              <w:rPr>
                <w:rFonts w:ascii="Calibri" w:hAnsi="Calibri" w:cs="Calibri"/>
                <w:lang w:eastAsia="en-AU"/>
              </w:rPr>
              <w:t xml:space="preserve">the </w:t>
            </w:r>
            <w:r w:rsidR="008B3E56">
              <w:rPr>
                <w:rFonts w:ascii="Calibri" w:hAnsi="Calibri" w:cs="Calibri"/>
                <w:lang w:eastAsia="en-AU"/>
              </w:rPr>
              <w:t xml:space="preserve">same methodology </w:t>
            </w:r>
            <w:r w:rsidR="00963313">
              <w:rPr>
                <w:rFonts w:ascii="Calibri" w:hAnsi="Calibri" w:cs="Calibri"/>
                <w:lang w:eastAsia="en-AU"/>
              </w:rPr>
              <w:t>across countries</w:t>
            </w:r>
            <w:r w:rsidR="0023605E">
              <w:rPr>
                <w:rFonts w:ascii="Calibri" w:hAnsi="Calibri" w:cs="Calibri"/>
                <w:lang w:eastAsia="en-AU"/>
              </w:rPr>
              <w:t>;</w:t>
            </w:r>
            <w:r w:rsidR="00D44E1A">
              <w:rPr>
                <w:rFonts w:ascii="Calibri" w:hAnsi="Calibri" w:cs="Calibri"/>
                <w:lang w:eastAsia="en-AU"/>
              </w:rPr>
              <w:t xml:space="preserve"> this</w:t>
            </w:r>
            <w:r w:rsidR="00963313">
              <w:rPr>
                <w:rFonts w:ascii="Calibri" w:hAnsi="Calibri" w:cs="Calibri"/>
                <w:lang w:eastAsia="en-AU"/>
              </w:rPr>
              <w:t xml:space="preserve"> consistent approach </w:t>
            </w:r>
            <w:r w:rsidR="00963313" w:rsidRPr="00963313">
              <w:rPr>
                <w:rFonts w:ascii="Calibri" w:hAnsi="Calibri" w:cs="Calibri"/>
                <w:lang w:val="en-CA" w:eastAsia="en-AU"/>
              </w:rPr>
              <w:t>enabl</w:t>
            </w:r>
            <w:r w:rsidR="00B30C6E">
              <w:rPr>
                <w:rFonts w:ascii="Calibri" w:hAnsi="Calibri" w:cs="Calibri"/>
                <w:lang w:val="en-CA" w:eastAsia="en-AU"/>
              </w:rPr>
              <w:t>ing</w:t>
            </w:r>
            <w:r w:rsidR="00963313" w:rsidRPr="00963313">
              <w:rPr>
                <w:rFonts w:ascii="Calibri" w:hAnsi="Calibri" w:cs="Calibri"/>
                <w:lang w:val="en-CA" w:eastAsia="en-AU"/>
              </w:rPr>
              <w:t xml:space="preserve"> identification of common </w:t>
            </w:r>
            <w:r w:rsidR="00973472">
              <w:rPr>
                <w:rFonts w:ascii="Calibri" w:hAnsi="Calibri" w:cs="Calibri"/>
                <w:lang w:val="en-CA" w:eastAsia="en-AU"/>
              </w:rPr>
              <w:t xml:space="preserve">cross-country </w:t>
            </w:r>
            <w:r w:rsidR="00963313" w:rsidRPr="00963313">
              <w:rPr>
                <w:rFonts w:ascii="Calibri" w:hAnsi="Calibri" w:cs="Calibri"/>
                <w:lang w:val="en-CA" w:eastAsia="en-AU"/>
              </w:rPr>
              <w:t>risks and adaptation solutions</w:t>
            </w:r>
            <w:r w:rsidR="00156527">
              <w:rPr>
                <w:rFonts w:ascii="Calibri" w:hAnsi="Calibri" w:cs="Calibri"/>
                <w:lang w:val="en-CA" w:eastAsia="en-AU"/>
              </w:rPr>
              <w:t>.</w:t>
            </w:r>
          </w:p>
          <w:p w14:paraId="765421EA" w14:textId="46AF67EF" w:rsidR="00A80A5A" w:rsidRDefault="00DD1C86" w:rsidP="00706DED">
            <w:pPr>
              <w:jc w:val="both"/>
              <w:rPr>
                <w:rFonts w:ascii="Calibri" w:hAnsi="Calibri" w:cs="Calibri"/>
                <w:lang w:eastAsia="en-AU"/>
              </w:rPr>
            </w:pPr>
            <w:r w:rsidRPr="00DD1C86">
              <w:rPr>
                <w:rFonts w:ascii="Calibri" w:hAnsi="Calibri" w:cs="Calibri"/>
                <w:b/>
                <w:bCs/>
                <w:lang w:eastAsia="en-AU"/>
              </w:rPr>
              <w:t>Climate Hazards:</w:t>
            </w:r>
            <w:r>
              <w:rPr>
                <w:rFonts w:ascii="Calibri" w:hAnsi="Calibri" w:cs="Calibri"/>
                <w:lang w:eastAsia="en-AU"/>
              </w:rPr>
              <w:t xml:space="preserve"> </w:t>
            </w:r>
            <w:r w:rsidR="00EA602D">
              <w:rPr>
                <w:rFonts w:ascii="Calibri" w:hAnsi="Calibri" w:cs="Calibri"/>
                <w:lang w:eastAsia="en-AU"/>
              </w:rPr>
              <w:t>Based on an assessment of recent climate impact</w:t>
            </w:r>
            <w:r w:rsidR="00116F61">
              <w:rPr>
                <w:rFonts w:ascii="Calibri" w:hAnsi="Calibri" w:cs="Calibri"/>
                <w:lang w:eastAsia="en-AU"/>
              </w:rPr>
              <w:t>s, relevant climate variable</w:t>
            </w:r>
            <w:r w:rsidR="00CF7CF5">
              <w:rPr>
                <w:rFonts w:ascii="Calibri" w:hAnsi="Calibri" w:cs="Calibri"/>
                <w:lang w:eastAsia="en-AU"/>
              </w:rPr>
              <w:t>s</w:t>
            </w:r>
            <w:r w:rsidR="00116F61">
              <w:rPr>
                <w:rFonts w:ascii="Calibri" w:hAnsi="Calibri" w:cs="Calibri"/>
                <w:lang w:eastAsia="en-AU"/>
              </w:rPr>
              <w:t xml:space="preserve"> </w:t>
            </w:r>
            <w:r w:rsidR="00CF7CF5">
              <w:rPr>
                <w:rFonts w:ascii="Calibri" w:hAnsi="Calibri" w:cs="Calibri"/>
                <w:lang w:eastAsia="en-AU"/>
              </w:rPr>
              <w:t>are</w:t>
            </w:r>
            <w:r w:rsidR="00116F61">
              <w:rPr>
                <w:rFonts w:ascii="Calibri" w:hAnsi="Calibri" w:cs="Calibri"/>
                <w:lang w:eastAsia="en-AU"/>
              </w:rPr>
              <w:t xml:space="preserve"> identified</w:t>
            </w:r>
            <w:r w:rsidR="006705A8">
              <w:rPr>
                <w:rFonts w:ascii="Calibri" w:hAnsi="Calibri" w:cs="Calibri"/>
                <w:lang w:eastAsia="en-AU"/>
              </w:rPr>
              <w:t xml:space="preserve"> (e.g. </w:t>
            </w:r>
            <w:r w:rsidR="006705A8" w:rsidRPr="002825E0">
              <w:rPr>
                <w:rFonts w:ascii="Calibri" w:hAnsi="Calibri" w:cs="Calibri"/>
                <w:lang w:eastAsia="en-AU"/>
              </w:rPr>
              <w:t>high temperature, extreme rainfall, tropical cyclones</w:t>
            </w:r>
            <w:r w:rsidR="006705A8">
              <w:rPr>
                <w:rFonts w:ascii="Calibri" w:hAnsi="Calibri" w:cs="Calibri"/>
                <w:lang w:eastAsia="en-AU"/>
              </w:rPr>
              <w:t>,</w:t>
            </w:r>
            <w:r w:rsidR="006705A8" w:rsidRPr="002825E0">
              <w:rPr>
                <w:rFonts w:ascii="Calibri" w:hAnsi="Calibri" w:cs="Calibri"/>
                <w:lang w:eastAsia="en-AU"/>
              </w:rPr>
              <w:t xml:space="preserve"> </w:t>
            </w:r>
            <w:r w:rsidR="006705A8">
              <w:rPr>
                <w:rFonts w:ascii="Calibri" w:hAnsi="Calibri" w:cs="Calibri"/>
                <w:lang w:eastAsia="en-AU"/>
              </w:rPr>
              <w:t xml:space="preserve">marine heatwaves, </w:t>
            </w:r>
            <w:r w:rsidR="006705A8" w:rsidRPr="002825E0">
              <w:rPr>
                <w:rFonts w:ascii="Calibri" w:hAnsi="Calibri" w:cs="Calibri"/>
                <w:lang w:eastAsia="en-AU"/>
              </w:rPr>
              <w:t>and sea</w:t>
            </w:r>
            <w:r w:rsidR="006705A8">
              <w:rPr>
                <w:rFonts w:ascii="Calibri" w:hAnsi="Calibri" w:cs="Calibri"/>
                <w:lang w:eastAsia="en-AU"/>
              </w:rPr>
              <w:t>-</w:t>
            </w:r>
            <w:r w:rsidR="006705A8" w:rsidRPr="002825E0">
              <w:rPr>
                <w:rFonts w:ascii="Calibri" w:hAnsi="Calibri" w:cs="Calibri"/>
                <w:lang w:eastAsia="en-AU"/>
              </w:rPr>
              <w:t>level rise</w:t>
            </w:r>
            <w:r w:rsidR="006705A8">
              <w:rPr>
                <w:rFonts w:ascii="Calibri" w:hAnsi="Calibri" w:cs="Calibri"/>
                <w:lang w:eastAsia="en-AU"/>
              </w:rPr>
              <w:t xml:space="preserve">). For these variables, historical </w:t>
            </w:r>
            <w:r w:rsidR="009D330E">
              <w:rPr>
                <w:rFonts w:ascii="Calibri" w:hAnsi="Calibri" w:cs="Calibri"/>
                <w:lang w:eastAsia="en-AU"/>
              </w:rPr>
              <w:t>climate averages, climate variability</w:t>
            </w:r>
            <w:r w:rsidR="006A1CC1">
              <w:rPr>
                <w:rFonts w:ascii="Calibri" w:hAnsi="Calibri" w:cs="Calibri"/>
                <w:lang w:eastAsia="en-AU"/>
              </w:rPr>
              <w:t>, extreme events</w:t>
            </w:r>
            <w:r w:rsidR="009D330E">
              <w:rPr>
                <w:rFonts w:ascii="Calibri" w:hAnsi="Calibri" w:cs="Calibri"/>
                <w:lang w:eastAsia="en-AU"/>
              </w:rPr>
              <w:t xml:space="preserve"> and recent trends </w:t>
            </w:r>
            <w:r w:rsidR="006109C7">
              <w:rPr>
                <w:rFonts w:ascii="Calibri" w:hAnsi="Calibri" w:cs="Calibri"/>
                <w:lang w:eastAsia="en-AU"/>
              </w:rPr>
              <w:t>a</w:t>
            </w:r>
            <w:r w:rsidR="007C0F88">
              <w:rPr>
                <w:rFonts w:ascii="Calibri" w:hAnsi="Calibri" w:cs="Calibri"/>
                <w:lang w:eastAsia="en-AU"/>
              </w:rPr>
              <w:t>re calculated</w:t>
            </w:r>
            <w:r w:rsidR="004A7F05">
              <w:rPr>
                <w:rFonts w:ascii="Calibri" w:hAnsi="Calibri" w:cs="Calibri"/>
                <w:lang w:eastAsia="en-AU"/>
              </w:rPr>
              <w:t>. Climate projections</w:t>
            </w:r>
            <w:r w:rsidR="00A66383">
              <w:rPr>
                <w:rFonts w:ascii="Calibri" w:hAnsi="Calibri" w:cs="Calibri"/>
                <w:lang w:eastAsia="en-AU"/>
              </w:rPr>
              <w:t>,</w:t>
            </w:r>
            <w:r w:rsidR="004A7F05">
              <w:rPr>
                <w:rFonts w:ascii="Calibri" w:hAnsi="Calibri" w:cs="Calibri"/>
                <w:lang w:eastAsia="en-AU"/>
              </w:rPr>
              <w:t xml:space="preserve"> sourced from CMIP6 global climate models</w:t>
            </w:r>
            <w:r w:rsidR="00A66383">
              <w:rPr>
                <w:rFonts w:ascii="Calibri" w:hAnsi="Calibri" w:cs="Calibri"/>
                <w:lang w:eastAsia="en-AU"/>
              </w:rPr>
              <w:t>,</w:t>
            </w:r>
            <w:r w:rsidR="004A7F05">
              <w:rPr>
                <w:rFonts w:ascii="Calibri" w:hAnsi="Calibri" w:cs="Calibri"/>
                <w:lang w:eastAsia="en-AU"/>
              </w:rPr>
              <w:t xml:space="preserve"> are used to </w:t>
            </w:r>
            <w:r w:rsidR="007C2E3D">
              <w:rPr>
                <w:rFonts w:ascii="Calibri" w:hAnsi="Calibri" w:cs="Calibri"/>
                <w:lang w:eastAsia="en-AU"/>
              </w:rPr>
              <w:t xml:space="preserve">quantify changes for </w:t>
            </w:r>
            <w:r w:rsidR="00D01F27">
              <w:rPr>
                <w:rFonts w:ascii="Calibri" w:hAnsi="Calibri" w:cs="Calibri"/>
                <w:lang w:eastAsia="en-AU"/>
              </w:rPr>
              <w:t>the</w:t>
            </w:r>
            <w:r w:rsidR="007C2E3D">
              <w:rPr>
                <w:rFonts w:ascii="Calibri" w:hAnsi="Calibri" w:cs="Calibri"/>
                <w:lang w:eastAsia="en-AU"/>
              </w:rPr>
              <w:t xml:space="preserve"> 2030 and 2050</w:t>
            </w:r>
            <w:r w:rsidR="004F048C">
              <w:rPr>
                <w:rFonts w:ascii="Calibri" w:hAnsi="Calibri" w:cs="Calibri"/>
                <w:lang w:eastAsia="en-AU"/>
              </w:rPr>
              <w:t xml:space="preserve"> </w:t>
            </w:r>
            <w:r w:rsidR="00886D0D">
              <w:rPr>
                <w:rFonts w:ascii="Calibri" w:hAnsi="Calibri" w:cs="Calibri"/>
                <w:lang w:eastAsia="en-AU"/>
              </w:rPr>
              <w:t>timeframes</w:t>
            </w:r>
            <w:r w:rsidR="007C2E3D">
              <w:rPr>
                <w:rFonts w:ascii="Calibri" w:hAnsi="Calibri" w:cs="Calibri"/>
                <w:lang w:eastAsia="en-AU"/>
              </w:rPr>
              <w:t xml:space="preserve">. Projections under </w:t>
            </w:r>
            <w:r w:rsidR="00C11871">
              <w:rPr>
                <w:rFonts w:ascii="Calibri" w:hAnsi="Calibri" w:cs="Calibri"/>
                <w:lang w:eastAsia="en-AU"/>
              </w:rPr>
              <w:t xml:space="preserve">both </w:t>
            </w:r>
            <w:r w:rsidR="007C2E3D">
              <w:rPr>
                <w:rFonts w:ascii="Calibri" w:hAnsi="Calibri" w:cs="Calibri"/>
                <w:lang w:eastAsia="en-AU"/>
              </w:rPr>
              <w:t>high (SSP5</w:t>
            </w:r>
            <w:r w:rsidR="00874E9D">
              <w:rPr>
                <w:rFonts w:ascii="Calibri" w:hAnsi="Calibri" w:cs="Calibri"/>
                <w:lang w:eastAsia="en-AU"/>
              </w:rPr>
              <w:t xml:space="preserve">-8.5) </w:t>
            </w:r>
            <w:r w:rsidR="007C2E3D">
              <w:rPr>
                <w:rFonts w:ascii="Calibri" w:hAnsi="Calibri" w:cs="Calibri"/>
                <w:lang w:eastAsia="en-AU"/>
              </w:rPr>
              <w:t xml:space="preserve">and low </w:t>
            </w:r>
            <w:r w:rsidR="00874E9D">
              <w:rPr>
                <w:rFonts w:ascii="Calibri" w:hAnsi="Calibri" w:cs="Calibri"/>
                <w:lang w:eastAsia="en-AU"/>
              </w:rPr>
              <w:t xml:space="preserve">(SSP1-2.6) </w:t>
            </w:r>
            <w:r w:rsidR="007C2E3D">
              <w:rPr>
                <w:rFonts w:ascii="Calibri" w:hAnsi="Calibri" w:cs="Calibri"/>
                <w:lang w:eastAsia="en-AU"/>
              </w:rPr>
              <w:t xml:space="preserve">emission scenarios are </w:t>
            </w:r>
            <w:r w:rsidR="00247920">
              <w:rPr>
                <w:rFonts w:ascii="Calibri" w:hAnsi="Calibri" w:cs="Calibri"/>
                <w:lang w:eastAsia="en-AU"/>
              </w:rPr>
              <w:t>explored</w:t>
            </w:r>
            <w:r w:rsidR="00421CB3">
              <w:rPr>
                <w:rFonts w:ascii="Calibri" w:hAnsi="Calibri" w:cs="Calibri"/>
                <w:lang w:eastAsia="en-AU"/>
              </w:rPr>
              <w:t>.</w:t>
            </w:r>
            <w:r w:rsidR="003B4C83">
              <w:rPr>
                <w:rFonts w:ascii="Calibri" w:hAnsi="Calibri" w:cs="Calibri"/>
                <w:lang w:eastAsia="en-AU"/>
              </w:rPr>
              <w:t xml:space="preserve"> Uncertainties and confidence </w:t>
            </w:r>
            <w:r w:rsidR="00060B19">
              <w:rPr>
                <w:rFonts w:ascii="Calibri" w:hAnsi="Calibri" w:cs="Calibri"/>
                <w:lang w:eastAsia="en-AU"/>
              </w:rPr>
              <w:t>levels are assessed.</w:t>
            </w:r>
          </w:p>
          <w:p w14:paraId="68FBC812" w14:textId="473064EF" w:rsidR="008F7D45" w:rsidRDefault="00DD1C86" w:rsidP="008F7D45">
            <w:pPr>
              <w:jc w:val="both"/>
              <w:rPr>
                <w:rFonts w:ascii="Calibri" w:hAnsi="Calibri" w:cs="Calibri"/>
                <w:lang w:eastAsia="en-AU"/>
              </w:rPr>
            </w:pPr>
            <w:r w:rsidRPr="00EF4516">
              <w:rPr>
                <w:rFonts w:ascii="Calibri" w:hAnsi="Calibri" w:cs="Calibri"/>
                <w:b/>
                <w:bCs/>
                <w:lang w:eastAsia="en-AU"/>
              </w:rPr>
              <w:t>Exposure:</w:t>
            </w:r>
            <w:r w:rsidRPr="00EF4516">
              <w:rPr>
                <w:rFonts w:ascii="Calibri" w:hAnsi="Calibri" w:cs="Calibri"/>
                <w:lang w:eastAsia="en-AU"/>
              </w:rPr>
              <w:t xml:space="preserve"> </w:t>
            </w:r>
            <w:r w:rsidR="00EF4516" w:rsidRPr="00EF4516">
              <w:rPr>
                <w:rFonts w:ascii="Calibri" w:hAnsi="Calibri" w:cs="Calibri"/>
                <w:lang w:eastAsia="en-AU"/>
              </w:rPr>
              <w:t>Exposure is the presence of people, livelihoods, ecosystems, services, resources, infrastructure and assets in places that could be affected.</w:t>
            </w:r>
            <w:r w:rsidR="00EF4516">
              <w:rPr>
                <w:rFonts w:ascii="Calibri" w:hAnsi="Calibri" w:cs="Calibri"/>
                <w:lang w:eastAsia="en-AU"/>
              </w:rPr>
              <w:t xml:space="preserve"> </w:t>
            </w:r>
            <w:r w:rsidR="008F7D45">
              <w:rPr>
                <w:rFonts w:ascii="Calibri" w:hAnsi="Calibri" w:cs="Calibri"/>
                <w:lang w:eastAsia="en-AU"/>
              </w:rPr>
              <w:t xml:space="preserve">For each country, major sectors are identified </w:t>
            </w:r>
            <w:r w:rsidR="00BD6E1D">
              <w:rPr>
                <w:rFonts w:ascii="Calibri" w:hAnsi="Calibri" w:cs="Calibri"/>
                <w:lang w:eastAsia="en-AU"/>
              </w:rPr>
              <w:t>(</w:t>
            </w:r>
            <w:r w:rsidR="00BD6E1D" w:rsidRPr="00EE7109">
              <w:rPr>
                <w:rFonts w:ascii="Calibri" w:hAnsi="Calibri" w:cs="Calibri"/>
                <w:lang w:eastAsia="en-AU"/>
              </w:rPr>
              <w:t xml:space="preserve">e.g. </w:t>
            </w:r>
            <w:r w:rsidR="00BD6E1D">
              <w:rPr>
                <w:rFonts w:ascii="Calibri" w:hAnsi="Calibri" w:cs="Calibri"/>
                <w:lang w:eastAsia="en-AU"/>
              </w:rPr>
              <w:t xml:space="preserve">water, fisheries, </w:t>
            </w:r>
            <w:r w:rsidR="00BD6E1D" w:rsidRPr="00EE7109">
              <w:rPr>
                <w:rFonts w:ascii="Calibri" w:hAnsi="Calibri" w:cs="Calibri"/>
                <w:lang w:eastAsia="en-AU"/>
              </w:rPr>
              <w:t>agriculture, health</w:t>
            </w:r>
            <w:r w:rsidR="0076036D">
              <w:rPr>
                <w:rFonts w:ascii="Calibri" w:hAnsi="Calibri" w:cs="Calibri"/>
                <w:lang w:eastAsia="en-AU"/>
              </w:rPr>
              <w:t xml:space="preserve">, </w:t>
            </w:r>
            <w:r w:rsidR="00347071">
              <w:rPr>
                <w:rFonts w:ascii="Calibri" w:hAnsi="Calibri" w:cs="Calibri"/>
                <w:lang w:eastAsia="en-AU"/>
              </w:rPr>
              <w:t>infrastructure</w:t>
            </w:r>
            <w:r w:rsidR="00BD6E1D">
              <w:rPr>
                <w:rFonts w:ascii="Calibri" w:hAnsi="Calibri" w:cs="Calibri"/>
                <w:lang w:eastAsia="en-AU"/>
              </w:rPr>
              <w:t xml:space="preserve">), </w:t>
            </w:r>
            <w:r w:rsidR="00445562">
              <w:rPr>
                <w:rFonts w:ascii="Calibri" w:hAnsi="Calibri" w:cs="Calibri"/>
                <w:lang w:eastAsia="en-AU"/>
              </w:rPr>
              <w:t xml:space="preserve">and </w:t>
            </w:r>
            <w:r w:rsidR="00B7695D">
              <w:rPr>
                <w:rFonts w:ascii="Calibri" w:hAnsi="Calibri" w:cs="Calibri"/>
                <w:lang w:eastAsia="en-AU"/>
              </w:rPr>
              <w:t xml:space="preserve">climate </w:t>
            </w:r>
            <w:r w:rsidR="00445562">
              <w:rPr>
                <w:rFonts w:ascii="Calibri" w:hAnsi="Calibri" w:cs="Calibri"/>
                <w:lang w:eastAsia="en-AU"/>
              </w:rPr>
              <w:t xml:space="preserve">exposure </w:t>
            </w:r>
            <w:r w:rsidR="00B7695D">
              <w:rPr>
                <w:rFonts w:ascii="Calibri" w:hAnsi="Calibri" w:cs="Calibri"/>
                <w:lang w:eastAsia="en-AU"/>
              </w:rPr>
              <w:t>is assessed</w:t>
            </w:r>
            <w:r w:rsidR="0027253D">
              <w:rPr>
                <w:rFonts w:ascii="Calibri" w:hAnsi="Calibri" w:cs="Calibri"/>
                <w:lang w:eastAsia="en-AU"/>
              </w:rPr>
              <w:t xml:space="preserve">, </w:t>
            </w:r>
            <w:r w:rsidR="00E87207">
              <w:rPr>
                <w:rFonts w:ascii="Calibri" w:hAnsi="Calibri" w:cs="Calibri"/>
                <w:lang w:eastAsia="en-AU"/>
              </w:rPr>
              <w:t>noting</w:t>
            </w:r>
            <w:r w:rsidR="0027253D">
              <w:rPr>
                <w:rFonts w:ascii="Calibri" w:hAnsi="Calibri" w:cs="Calibri"/>
                <w:lang w:eastAsia="en-AU"/>
              </w:rPr>
              <w:t xml:space="preserve"> data are sometimes limited</w:t>
            </w:r>
            <w:r w:rsidR="0022650B">
              <w:rPr>
                <w:rFonts w:ascii="Calibri" w:hAnsi="Calibri" w:cs="Calibri"/>
                <w:lang w:eastAsia="en-AU"/>
              </w:rPr>
              <w:t>.</w:t>
            </w:r>
          </w:p>
          <w:p w14:paraId="64322383" w14:textId="4ACEC5ED" w:rsidR="00DE5CFC" w:rsidRPr="00DE5CFC" w:rsidRDefault="00DE5CFC" w:rsidP="00EE7109">
            <w:pPr>
              <w:jc w:val="both"/>
              <w:rPr>
                <w:rFonts w:ascii="Calibri" w:hAnsi="Calibri" w:cs="Calibri"/>
                <w:b/>
                <w:bCs/>
                <w:lang w:eastAsia="en-AU"/>
              </w:rPr>
            </w:pPr>
            <w:r w:rsidRPr="00DE5CFC">
              <w:rPr>
                <w:rFonts w:ascii="Calibri" w:hAnsi="Calibri" w:cs="Calibri"/>
                <w:b/>
                <w:bCs/>
                <w:lang w:eastAsia="en-AU"/>
              </w:rPr>
              <w:t xml:space="preserve">Vulnerability: </w:t>
            </w:r>
            <w:r w:rsidR="00F20E57" w:rsidRPr="00F20E57">
              <w:rPr>
                <w:rFonts w:ascii="Calibri" w:hAnsi="Calibri" w:cs="Calibri"/>
                <w:lang w:eastAsia="en-AU"/>
              </w:rPr>
              <w:t xml:space="preserve">Vulnerability is the propensity to be adversely affected, </w:t>
            </w:r>
            <w:r w:rsidR="00A0181F">
              <w:rPr>
                <w:rFonts w:ascii="Calibri" w:hAnsi="Calibri" w:cs="Calibri"/>
                <w:lang w:eastAsia="en-AU"/>
              </w:rPr>
              <w:t>considering</w:t>
            </w:r>
            <w:r w:rsidR="00F20E57" w:rsidRPr="00F20E57">
              <w:rPr>
                <w:rFonts w:ascii="Calibri" w:hAnsi="Calibri" w:cs="Calibri"/>
                <w:lang w:eastAsia="en-AU"/>
              </w:rPr>
              <w:t xml:space="preserve"> factors such as age, health, disability, gender, </w:t>
            </w:r>
            <w:r w:rsidR="009B53AF">
              <w:rPr>
                <w:rFonts w:ascii="Calibri" w:hAnsi="Calibri" w:cs="Calibri"/>
                <w:lang w:eastAsia="en-AU"/>
              </w:rPr>
              <w:t xml:space="preserve">education, </w:t>
            </w:r>
            <w:r w:rsidR="00F20E57" w:rsidRPr="00F20E57">
              <w:rPr>
                <w:rFonts w:ascii="Calibri" w:hAnsi="Calibri" w:cs="Calibri"/>
                <w:lang w:eastAsia="en-AU"/>
              </w:rPr>
              <w:t>culture</w:t>
            </w:r>
            <w:r w:rsidR="009B53AF">
              <w:rPr>
                <w:rFonts w:ascii="Calibri" w:hAnsi="Calibri" w:cs="Calibri"/>
                <w:lang w:eastAsia="en-AU"/>
              </w:rPr>
              <w:t xml:space="preserve"> </w:t>
            </w:r>
            <w:r w:rsidR="006778CE">
              <w:rPr>
                <w:rFonts w:ascii="Calibri" w:hAnsi="Calibri" w:cs="Calibri"/>
                <w:lang w:eastAsia="en-AU"/>
              </w:rPr>
              <w:t xml:space="preserve">and </w:t>
            </w:r>
            <w:r w:rsidR="00F20E57" w:rsidRPr="00F20E57">
              <w:rPr>
                <w:rFonts w:ascii="Calibri" w:hAnsi="Calibri" w:cs="Calibri"/>
                <w:lang w:eastAsia="en-AU"/>
              </w:rPr>
              <w:t>building standards.</w:t>
            </w:r>
            <w:r w:rsidR="00F20E57">
              <w:rPr>
                <w:rFonts w:ascii="Calibri" w:hAnsi="Calibri" w:cs="Calibri"/>
                <w:lang w:eastAsia="en-AU"/>
              </w:rPr>
              <w:t xml:space="preserve"> </w:t>
            </w:r>
            <w:r w:rsidR="0008458B">
              <w:rPr>
                <w:rFonts w:ascii="Calibri" w:hAnsi="Calibri" w:cs="Calibri"/>
                <w:lang w:eastAsia="en-AU"/>
              </w:rPr>
              <w:t>For each sector,</w:t>
            </w:r>
            <w:r w:rsidR="00EE7109" w:rsidRPr="00EE7109">
              <w:rPr>
                <w:rFonts w:ascii="Calibri" w:hAnsi="Calibri" w:cs="Calibri"/>
                <w:lang w:eastAsia="en-AU"/>
              </w:rPr>
              <w:t xml:space="preserve"> vulnerability</w:t>
            </w:r>
            <w:r w:rsidR="00EE7109">
              <w:rPr>
                <w:rFonts w:ascii="Calibri" w:hAnsi="Calibri" w:cs="Calibri"/>
                <w:lang w:eastAsia="en-AU"/>
              </w:rPr>
              <w:t xml:space="preserve"> is </w:t>
            </w:r>
            <w:r w:rsidR="00B2677D">
              <w:rPr>
                <w:rFonts w:ascii="Calibri" w:hAnsi="Calibri" w:cs="Calibri"/>
                <w:lang w:eastAsia="en-AU"/>
              </w:rPr>
              <w:t>assessed</w:t>
            </w:r>
            <w:r w:rsidR="00005BA0">
              <w:rPr>
                <w:rFonts w:ascii="Calibri" w:hAnsi="Calibri" w:cs="Calibri"/>
                <w:lang w:eastAsia="en-AU"/>
              </w:rPr>
              <w:t xml:space="preserve"> and h</w:t>
            </w:r>
            <w:r w:rsidR="00B53C09">
              <w:rPr>
                <w:rFonts w:ascii="Calibri" w:hAnsi="Calibri" w:cs="Calibri"/>
                <w:lang w:eastAsia="en-AU"/>
              </w:rPr>
              <w:t xml:space="preserve">otspots determined </w:t>
            </w:r>
            <w:r w:rsidR="004A578E">
              <w:rPr>
                <w:rFonts w:ascii="Calibri" w:hAnsi="Calibri" w:cs="Calibri"/>
                <w:lang w:eastAsia="en-AU"/>
              </w:rPr>
              <w:t xml:space="preserve">at </w:t>
            </w:r>
            <w:r w:rsidR="00EE7109" w:rsidRPr="004A578E">
              <w:rPr>
                <w:rFonts w:ascii="Calibri" w:hAnsi="Calibri" w:cs="Calibri"/>
                <w:lang w:eastAsia="en-AU"/>
              </w:rPr>
              <w:t xml:space="preserve">both state and municipality </w:t>
            </w:r>
            <w:r w:rsidR="004A578E" w:rsidRPr="004A578E">
              <w:rPr>
                <w:rFonts w:ascii="Calibri" w:hAnsi="Calibri" w:cs="Calibri"/>
                <w:lang w:eastAsia="en-AU"/>
              </w:rPr>
              <w:t xml:space="preserve">levels </w:t>
            </w:r>
            <w:r w:rsidR="00EE7109" w:rsidRPr="004A578E">
              <w:rPr>
                <w:rFonts w:ascii="Calibri" w:hAnsi="Calibri" w:cs="Calibri"/>
                <w:lang w:eastAsia="en-AU"/>
              </w:rPr>
              <w:t xml:space="preserve">using census </w:t>
            </w:r>
            <w:r w:rsidR="00020094">
              <w:rPr>
                <w:rFonts w:ascii="Calibri" w:hAnsi="Calibri" w:cs="Calibri"/>
                <w:lang w:eastAsia="en-AU"/>
              </w:rPr>
              <w:t>and</w:t>
            </w:r>
            <w:r w:rsidR="00EE7109" w:rsidRPr="004A578E">
              <w:rPr>
                <w:rFonts w:ascii="Calibri" w:hAnsi="Calibri" w:cs="Calibri"/>
                <w:lang w:eastAsia="en-AU"/>
              </w:rPr>
              <w:t xml:space="preserve"> other spatial information</w:t>
            </w:r>
            <w:r w:rsidR="0027253D">
              <w:rPr>
                <w:rFonts w:ascii="Calibri" w:hAnsi="Calibri" w:cs="Calibri"/>
                <w:lang w:eastAsia="en-AU"/>
              </w:rPr>
              <w:t>, but data are sometimes limited</w:t>
            </w:r>
            <w:r w:rsidR="004A578E">
              <w:rPr>
                <w:rFonts w:ascii="Calibri" w:hAnsi="Calibri" w:cs="Calibri"/>
                <w:lang w:eastAsia="en-AU"/>
              </w:rPr>
              <w:t>.</w:t>
            </w:r>
          </w:p>
          <w:p w14:paraId="1436D1DE" w14:textId="7FF8C6D3" w:rsidR="004A578E" w:rsidRDefault="00EB0F70" w:rsidP="00706DED">
            <w:pPr>
              <w:jc w:val="both"/>
              <w:rPr>
                <w:rFonts w:ascii="Calibri" w:hAnsi="Calibri" w:cs="Calibri"/>
                <w:lang w:eastAsia="en-AU"/>
              </w:rPr>
            </w:pPr>
            <w:r w:rsidRPr="00EB0F70">
              <w:rPr>
                <w:rFonts w:ascii="Calibri" w:hAnsi="Calibri" w:cs="Calibri"/>
                <w:b/>
                <w:bCs/>
                <w:lang w:eastAsia="en-AU"/>
              </w:rPr>
              <w:t>Climate risk:</w:t>
            </w:r>
            <w:r>
              <w:rPr>
                <w:rFonts w:ascii="Calibri" w:hAnsi="Calibri" w:cs="Calibri"/>
                <w:lang w:eastAsia="en-AU"/>
              </w:rPr>
              <w:t xml:space="preserve"> </w:t>
            </w:r>
            <w:r w:rsidR="001179A3">
              <w:rPr>
                <w:rFonts w:ascii="Calibri" w:hAnsi="Calibri" w:cs="Calibri"/>
                <w:lang w:eastAsia="en-AU"/>
              </w:rPr>
              <w:t>Through consideration of</w:t>
            </w:r>
            <w:r w:rsidR="009B79DC">
              <w:rPr>
                <w:rFonts w:ascii="Calibri" w:hAnsi="Calibri" w:cs="Calibri"/>
                <w:lang w:eastAsia="en-AU"/>
              </w:rPr>
              <w:t xml:space="preserve"> </w:t>
            </w:r>
            <w:r w:rsidR="001179A3">
              <w:rPr>
                <w:rFonts w:ascii="Calibri" w:hAnsi="Calibri" w:cs="Calibri"/>
                <w:lang w:eastAsia="en-AU"/>
              </w:rPr>
              <w:t>the</w:t>
            </w:r>
            <w:r w:rsidR="009B79DC">
              <w:rPr>
                <w:rFonts w:ascii="Calibri" w:hAnsi="Calibri" w:cs="Calibri"/>
                <w:lang w:eastAsia="en-AU"/>
              </w:rPr>
              <w:t xml:space="preserve"> information described </w:t>
            </w:r>
            <w:r w:rsidR="00BB63AA">
              <w:rPr>
                <w:rFonts w:ascii="Calibri" w:hAnsi="Calibri" w:cs="Calibri"/>
                <w:lang w:eastAsia="en-AU"/>
              </w:rPr>
              <w:t xml:space="preserve">by the three </w:t>
            </w:r>
            <w:r w:rsidR="00D5154F">
              <w:rPr>
                <w:rFonts w:ascii="Calibri" w:hAnsi="Calibri" w:cs="Calibri"/>
                <w:lang w:eastAsia="en-AU"/>
              </w:rPr>
              <w:t xml:space="preserve">above </w:t>
            </w:r>
            <w:r w:rsidR="00BB63AA">
              <w:rPr>
                <w:rFonts w:ascii="Calibri" w:hAnsi="Calibri" w:cs="Calibri"/>
                <w:lang w:eastAsia="en-AU"/>
              </w:rPr>
              <w:t xml:space="preserve">components, </w:t>
            </w:r>
            <w:r w:rsidR="00891771">
              <w:rPr>
                <w:rFonts w:ascii="Calibri" w:hAnsi="Calibri" w:cs="Calibri"/>
                <w:lang w:eastAsia="en-AU"/>
              </w:rPr>
              <w:t>key risks are identified</w:t>
            </w:r>
            <w:r w:rsidR="005100B3">
              <w:rPr>
                <w:rFonts w:ascii="Calibri" w:hAnsi="Calibri" w:cs="Calibri"/>
                <w:lang w:eastAsia="en-AU"/>
              </w:rPr>
              <w:t>, summarised into risk statements, and evaluated</w:t>
            </w:r>
            <w:r w:rsidR="004E0065">
              <w:rPr>
                <w:rFonts w:ascii="Calibri" w:hAnsi="Calibri" w:cs="Calibri"/>
                <w:lang w:eastAsia="en-AU"/>
              </w:rPr>
              <w:t xml:space="preserve"> using </w:t>
            </w:r>
            <w:r w:rsidR="00BB63AA">
              <w:rPr>
                <w:rFonts w:ascii="Calibri" w:hAnsi="Calibri" w:cs="Calibri"/>
                <w:lang w:eastAsia="en-AU"/>
              </w:rPr>
              <w:t xml:space="preserve">risk </w:t>
            </w:r>
            <w:r w:rsidR="00346E78">
              <w:rPr>
                <w:rFonts w:ascii="Calibri" w:hAnsi="Calibri" w:cs="Calibri"/>
                <w:lang w:eastAsia="en-AU"/>
              </w:rPr>
              <w:t>ratings</w:t>
            </w:r>
            <w:r w:rsidR="00A76122">
              <w:rPr>
                <w:rFonts w:ascii="Calibri" w:hAnsi="Calibri" w:cs="Calibri"/>
                <w:lang w:eastAsia="en-AU"/>
              </w:rPr>
              <w:t>.</w:t>
            </w:r>
            <w:r w:rsidR="002E1F05">
              <w:rPr>
                <w:rFonts w:ascii="Calibri" w:hAnsi="Calibri" w:cs="Calibri"/>
                <w:lang w:eastAsia="en-AU"/>
              </w:rPr>
              <w:t xml:space="preserve"> Expert judgement, combined with stakeholder feedback</w:t>
            </w:r>
            <w:r w:rsidR="00F10CEB">
              <w:rPr>
                <w:rFonts w:ascii="Calibri" w:hAnsi="Calibri" w:cs="Calibri"/>
                <w:lang w:eastAsia="en-AU"/>
              </w:rPr>
              <w:t>, is essential for credibility, relevance and legitimacy.</w:t>
            </w:r>
          </w:p>
          <w:p w14:paraId="62DAA8AE" w14:textId="0724A674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6DC99F1" w14:textId="5074CF83" w:rsidR="0065012F" w:rsidRPr="002312A4" w:rsidRDefault="00E947EF" w:rsidP="00706DED">
            <w:pPr>
              <w:jc w:val="both"/>
              <w:rPr>
                <w:rFonts w:ascii="Calibri" w:hAnsi="Calibri" w:cs="Calibri"/>
                <w:lang w:eastAsia="en-AU"/>
              </w:rPr>
            </w:pPr>
            <w:r>
              <w:rPr>
                <w:rFonts w:ascii="Calibri" w:hAnsi="Calibri" w:cs="Calibri"/>
                <w:lang w:eastAsia="en-AU"/>
              </w:rPr>
              <w:t>T</w:t>
            </w:r>
            <w:r w:rsidR="00BE7613">
              <w:rPr>
                <w:rFonts w:ascii="Calibri" w:hAnsi="Calibri" w:cs="Calibri"/>
                <w:lang w:eastAsia="en-AU"/>
              </w:rPr>
              <w:t>hree technical reports</w:t>
            </w:r>
            <w:r>
              <w:rPr>
                <w:rFonts w:ascii="Calibri" w:hAnsi="Calibri" w:cs="Calibri"/>
                <w:lang w:eastAsia="en-AU"/>
              </w:rPr>
              <w:t xml:space="preserve"> are prepared</w:t>
            </w:r>
            <w:r w:rsidR="00BE7613">
              <w:rPr>
                <w:rFonts w:ascii="Calibri" w:hAnsi="Calibri" w:cs="Calibri"/>
                <w:lang w:eastAsia="en-AU"/>
              </w:rPr>
              <w:t xml:space="preserve"> for each country: a hazard assessment, exposure/vulnerability assessment and risk assessment</w:t>
            </w:r>
            <w:r w:rsidR="001A5E89">
              <w:rPr>
                <w:rFonts w:ascii="Calibri" w:hAnsi="Calibri" w:cs="Calibri"/>
                <w:lang w:eastAsia="en-AU"/>
              </w:rPr>
              <w:t xml:space="preserve">. A </w:t>
            </w:r>
            <w:r w:rsidR="00223DD4">
              <w:rPr>
                <w:rFonts w:ascii="Calibri" w:hAnsi="Calibri" w:cs="Calibri"/>
                <w:lang w:eastAsia="en-AU"/>
              </w:rPr>
              <w:t xml:space="preserve">less technical synthesis report for each country summarises the key findings. </w:t>
            </w:r>
            <w:r w:rsidR="005072A4">
              <w:rPr>
                <w:rFonts w:ascii="Calibri" w:hAnsi="Calibri" w:cs="Calibri"/>
                <w:lang w:eastAsia="en-AU"/>
              </w:rPr>
              <w:t>These</w:t>
            </w:r>
            <w:r w:rsidR="002312A4">
              <w:rPr>
                <w:rFonts w:ascii="Calibri" w:hAnsi="Calibri" w:cs="Calibri"/>
                <w:lang w:eastAsia="en-AU"/>
              </w:rPr>
              <w:t xml:space="preserve"> reports </w:t>
            </w:r>
            <w:r w:rsidR="005072A4">
              <w:rPr>
                <w:rFonts w:ascii="Calibri" w:hAnsi="Calibri" w:cs="Calibri"/>
                <w:lang w:eastAsia="en-AU"/>
              </w:rPr>
              <w:t xml:space="preserve">are </w:t>
            </w:r>
            <w:r w:rsidR="002312A4">
              <w:rPr>
                <w:rFonts w:ascii="Calibri" w:hAnsi="Calibri" w:cs="Calibri"/>
                <w:lang w:eastAsia="en-AU"/>
              </w:rPr>
              <w:t xml:space="preserve">available to the </w:t>
            </w:r>
            <w:r w:rsidR="008862B9">
              <w:rPr>
                <w:rFonts w:ascii="Calibri" w:hAnsi="Calibri" w:cs="Calibri"/>
                <w:lang w:eastAsia="en-AU"/>
              </w:rPr>
              <w:t>N</w:t>
            </w:r>
            <w:r w:rsidR="005D4228">
              <w:rPr>
                <w:rFonts w:ascii="Calibri" w:hAnsi="Calibri" w:cs="Calibri"/>
                <w:lang w:eastAsia="en-AU"/>
              </w:rPr>
              <w:t>AP</w:t>
            </w:r>
            <w:r w:rsidR="00DA025F">
              <w:rPr>
                <w:rFonts w:ascii="Calibri" w:hAnsi="Calibri" w:cs="Calibri"/>
                <w:lang w:eastAsia="en-AU"/>
              </w:rPr>
              <w:t xml:space="preserve"> developer</w:t>
            </w:r>
            <w:r w:rsidR="005D4228">
              <w:rPr>
                <w:rFonts w:ascii="Calibri" w:hAnsi="Calibri" w:cs="Calibri"/>
                <w:lang w:eastAsia="en-AU"/>
              </w:rPr>
              <w:t>s</w:t>
            </w:r>
            <w:r w:rsidR="00D2469A">
              <w:rPr>
                <w:rFonts w:ascii="Calibri" w:hAnsi="Calibri" w:cs="Calibri"/>
                <w:lang w:eastAsia="en-AU"/>
              </w:rPr>
              <w:t xml:space="preserve"> to prioritise adaptation actions and </w:t>
            </w:r>
            <w:r w:rsidR="00C1499D">
              <w:rPr>
                <w:rFonts w:ascii="Calibri" w:hAnsi="Calibri" w:cs="Calibri"/>
                <w:lang w:eastAsia="en-AU"/>
              </w:rPr>
              <w:t>draft associated funding proposals</w:t>
            </w:r>
            <w:r w:rsidR="00D2469A">
              <w:rPr>
                <w:rFonts w:ascii="Calibri" w:hAnsi="Calibri" w:cs="Calibri"/>
                <w:lang w:eastAsia="en-AU"/>
              </w:rPr>
              <w:t>.</w:t>
            </w: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53D6E5EF" w14:textId="77777777" w:rsidR="009F4EA0" w:rsidRDefault="0058641D" w:rsidP="00EB7B2F">
            <w:pPr>
              <w:jc w:val="both"/>
              <w:rPr>
                <w:rFonts w:ascii="Calibri" w:hAnsi="Calibri" w:cs="Calibri"/>
                <w:lang w:eastAsia="en-AU"/>
              </w:rPr>
            </w:pPr>
            <w:r w:rsidRPr="001627F8">
              <w:rPr>
                <w:rFonts w:ascii="Calibri" w:hAnsi="Calibri" w:cs="Calibri"/>
                <w:lang w:eastAsia="en-AU"/>
              </w:rPr>
              <w:t xml:space="preserve">The project </w:t>
            </w:r>
            <w:r w:rsidR="00EE4E5B">
              <w:rPr>
                <w:rFonts w:ascii="Calibri" w:hAnsi="Calibri" w:cs="Calibri"/>
                <w:lang w:eastAsia="en-AU"/>
              </w:rPr>
              <w:t>provides the latest information about climate hazards, exposure, vulnerability and risk</w:t>
            </w:r>
            <w:r w:rsidR="009C1EA5">
              <w:rPr>
                <w:rFonts w:ascii="Calibri" w:hAnsi="Calibri" w:cs="Calibri"/>
                <w:lang w:eastAsia="en-AU"/>
              </w:rPr>
              <w:t xml:space="preserve"> for each country. There is a strong focus on </w:t>
            </w:r>
            <w:r w:rsidR="00EC41A2">
              <w:rPr>
                <w:rFonts w:ascii="Calibri" w:hAnsi="Calibri" w:cs="Calibri"/>
                <w:lang w:eastAsia="en-AU"/>
              </w:rPr>
              <w:t xml:space="preserve">credibility, relevance and legitimacy </w:t>
            </w:r>
            <w:r w:rsidR="00FF7FA0">
              <w:rPr>
                <w:rFonts w:ascii="Calibri" w:hAnsi="Calibri" w:cs="Calibri"/>
                <w:lang w:eastAsia="en-AU"/>
              </w:rPr>
              <w:t>to enable the uptake of information in adaptation planning. The NAPs</w:t>
            </w:r>
            <w:r w:rsidR="00351F9A">
              <w:rPr>
                <w:rFonts w:ascii="Calibri" w:hAnsi="Calibri" w:cs="Calibri"/>
                <w:lang w:eastAsia="en-AU"/>
              </w:rPr>
              <w:t xml:space="preserve"> </w:t>
            </w:r>
            <w:r w:rsidRPr="001627F8">
              <w:rPr>
                <w:rFonts w:ascii="Calibri" w:hAnsi="Calibri" w:cs="Calibri"/>
                <w:lang w:eastAsia="en-AU"/>
              </w:rPr>
              <w:t xml:space="preserve">aim </w:t>
            </w:r>
            <w:r w:rsidR="00351F9A">
              <w:rPr>
                <w:rFonts w:ascii="Calibri" w:hAnsi="Calibri" w:cs="Calibri"/>
                <w:lang w:eastAsia="en-AU"/>
              </w:rPr>
              <w:t>to</w:t>
            </w:r>
            <w:r w:rsidR="00351F9A" w:rsidRPr="001627F8">
              <w:rPr>
                <w:rFonts w:ascii="Calibri" w:hAnsi="Calibri" w:cs="Calibri"/>
                <w:lang w:eastAsia="en-AU"/>
              </w:rPr>
              <w:t xml:space="preserve"> </w:t>
            </w:r>
            <w:r w:rsidR="004762F0">
              <w:rPr>
                <w:rFonts w:ascii="Calibri" w:hAnsi="Calibri" w:cs="Calibri"/>
                <w:lang w:eastAsia="en-AU"/>
              </w:rPr>
              <w:t>manage</w:t>
            </w:r>
            <w:r w:rsidR="00351F9A" w:rsidRPr="001627F8">
              <w:rPr>
                <w:rFonts w:ascii="Calibri" w:hAnsi="Calibri" w:cs="Calibri"/>
                <w:lang w:eastAsia="en-AU"/>
              </w:rPr>
              <w:t xml:space="preserve"> </w:t>
            </w:r>
            <w:r w:rsidR="0033305F">
              <w:rPr>
                <w:rFonts w:ascii="Calibri" w:hAnsi="Calibri" w:cs="Calibri"/>
                <w:lang w:eastAsia="en-AU"/>
              </w:rPr>
              <w:t xml:space="preserve">climate </w:t>
            </w:r>
            <w:r w:rsidRPr="001627F8">
              <w:rPr>
                <w:rFonts w:ascii="Calibri" w:hAnsi="Calibri" w:cs="Calibri"/>
                <w:lang w:eastAsia="en-AU"/>
              </w:rPr>
              <w:t>risk</w:t>
            </w:r>
            <w:r w:rsidR="00095989">
              <w:rPr>
                <w:rFonts w:ascii="Calibri" w:hAnsi="Calibri" w:cs="Calibri"/>
                <w:lang w:eastAsia="en-AU"/>
              </w:rPr>
              <w:t>,</w:t>
            </w:r>
            <w:r w:rsidRPr="001627F8">
              <w:rPr>
                <w:rFonts w:ascii="Calibri" w:hAnsi="Calibri" w:cs="Calibri"/>
                <w:lang w:eastAsia="en-AU"/>
              </w:rPr>
              <w:t xml:space="preserve"> </w:t>
            </w:r>
            <w:r w:rsidR="00557748">
              <w:rPr>
                <w:rFonts w:ascii="Calibri" w:hAnsi="Calibri" w:cs="Calibri"/>
                <w:lang w:eastAsia="en-AU"/>
              </w:rPr>
              <w:t xml:space="preserve">while </w:t>
            </w:r>
            <w:r w:rsidRPr="001627F8">
              <w:rPr>
                <w:rFonts w:ascii="Calibri" w:hAnsi="Calibri" w:cs="Calibri"/>
                <w:lang w:eastAsia="en-AU"/>
              </w:rPr>
              <w:t>building resilience and realising opportunities</w:t>
            </w:r>
            <w:r w:rsidR="009E1260">
              <w:rPr>
                <w:rFonts w:ascii="Calibri" w:hAnsi="Calibri" w:cs="Calibri"/>
                <w:lang w:eastAsia="en-AU"/>
              </w:rPr>
              <w:t>, through targeted and feasible interventions</w:t>
            </w:r>
            <w:r w:rsidR="00C84186">
              <w:rPr>
                <w:rFonts w:ascii="Calibri" w:hAnsi="Calibri" w:cs="Calibri"/>
                <w:lang w:eastAsia="en-AU"/>
              </w:rPr>
              <w:t xml:space="preserve">. </w:t>
            </w:r>
          </w:p>
          <w:p w14:paraId="2CBAECD6" w14:textId="20459604" w:rsidR="005D0C58" w:rsidRPr="000E7F8D" w:rsidRDefault="005D0C58" w:rsidP="00B255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</w:tc>
      </w:tr>
    </w:tbl>
    <w:p w14:paraId="15AC9FEF" w14:textId="3D196C79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4071"/>
    <w:multiLevelType w:val="hybridMultilevel"/>
    <w:tmpl w:val="DB96B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3"/>
  </w:num>
  <w:num w:numId="3" w16cid:durableId="1316374630">
    <w:abstractNumId w:val="1"/>
  </w:num>
  <w:num w:numId="4" w16cid:durableId="2140299181">
    <w:abstractNumId w:val="2"/>
  </w:num>
  <w:num w:numId="5" w16cid:durableId="1137718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5BA0"/>
    <w:rsid w:val="0001451B"/>
    <w:rsid w:val="00020094"/>
    <w:rsid w:val="00037216"/>
    <w:rsid w:val="00044003"/>
    <w:rsid w:val="000454E9"/>
    <w:rsid w:val="00057C3A"/>
    <w:rsid w:val="00060B19"/>
    <w:rsid w:val="0006766C"/>
    <w:rsid w:val="000757E4"/>
    <w:rsid w:val="0008458B"/>
    <w:rsid w:val="00091075"/>
    <w:rsid w:val="00095989"/>
    <w:rsid w:val="000B374C"/>
    <w:rsid w:val="000C270E"/>
    <w:rsid w:val="000D2591"/>
    <w:rsid w:val="000D7C8B"/>
    <w:rsid w:val="000E2585"/>
    <w:rsid w:val="000E7F8D"/>
    <w:rsid w:val="000F2CC2"/>
    <w:rsid w:val="00105E39"/>
    <w:rsid w:val="00113FAB"/>
    <w:rsid w:val="00116F61"/>
    <w:rsid w:val="001179A3"/>
    <w:rsid w:val="001222C2"/>
    <w:rsid w:val="00127D73"/>
    <w:rsid w:val="00132AE5"/>
    <w:rsid w:val="00137907"/>
    <w:rsid w:val="00155315"/>
    <w:rsid w:val="00156527"/>
    <w:rsid w:val="00162828"/>
    <w:rsid w:val="00170C72"/>
    <w:rsid w:val="00170D7A"/>
    <w:rsid w:val="00184FC9"/>
    <w:rsid w:val="00192D1D"/>
    <w:rsid w:val="001A4F77"/>
    <w:rsid w:val="001A55FD"/>
    <w:rsid w:val="001A5E89"/>
    <w:rsid w:val="001B1B60"/>
    <w:rsid w:val="001B2DD7"/>
    <w:rsid w:val="001B4D9B"/>
    <w:rsid w:val="001B70DC"/>
    <w:rsid w:val="001B7BAA"/>
    <w:rsid w:val="001E3641"/>
    <w:rsid w:val="001F3476"/>
    <w:rsid w:val="001F3D8B"/>
    <w:rsid w:val="00223DD4"/>
    <w:rsid w:val="0022650B"/>
    <w:rsid w:val="002312A4"/>
    <w:rsid w:val="00231E15"/>
    <w:rsid w:val="0023605E"/>
    <w:rsid w:val="00242B2F"/>
    <w:rsid w:val="00247920"/>
    <w:rsid w:val="00247C60"/>
    <w:rsid w:val="00256963"/>
    <w:rsid w:val="00267674"/>
    <w:rsid w:val="00271BC6"/>
    <w:rsid w:val="0027253D"/>
    <w:rsid w:val="0028162F"/>
    <w:rsid w:val="002825E0"/>
    <w:rsid w:val="00287022"/>
    <w:rsid w:val="00293929"/>
    <w:rsid w:val="00294224"/>
    <w:rsid w:val="002A3202"/>
    <w:rsid w:val="002B3725"/>
    <w:rsid w:val="002B4B3F"/>
    <w:rsid w:val="002C4C87"/>
    <w:rsid w:val="002E1F05"/>
    <w:rsid w:val="002E3AA3"/>
    <w:rsid w:val="002F2592"/>
    <w:rsid w:val="002F3AD0"/>
    <w:rsid w:val="00305314"/>
    <w:rsid w:val="00311A31"/>
    <w:rsid w:val="003149E0"/>
    <w:rsid w:val="00317356"/>
    <w:rsid w:val="003174C0"/>
    <w:rsid w:val="0033305F"/>
    <w:rsid w:val="0034503D"/>
    <w:rsid w:val="00345486"/>
    <w:rsid w:val="00346E78"/>
    <w:rsid w:val="00347071"/>
    <w:rsid w:val="00351F9A"/>
    <w:rsid w:val="00354C31"/>
    <w:rsid w:val="0035551C"/>
    <w:rsid w:val="00375B20"/>
    <w:rsid w:val="00386D01"/>
    <w:rsid w:val="003B0281"/>
    <w:rsid w:val="003B4C83"/>
    <w:rsid w:val="003D651B"/>
    <w:rsid w:val="003E03AD"/>
    <w:rsid w:val="003E11B4"/>
    <w:rsid w:val="003F0656"/>
    <w:rsid w:val="004049E7"/>
    <w:rsid w:val="00415BEA"/>
    <w:rsid w:val="00421CB3"/>
    <w:rsid w:val="00445562"/>
    <w:rsid w:val="00447B59"/>
    <w:rsid w:val="0045638B"/>
    <w:rsid w:val="004565F5"/>
    <w:rsid w:val="00462B90"/>
    <w:rsid w:val="004762F0"/>
    <w:rsid w:val="004828A0"/>
    <w:rsid w:val="0049759B"/>
    <w:rsid w:val="004976E9"/>
    <w:rsid w:val="004A2488"/>
    <w:rsid w:val="004A578E"/>
    <w:rsid w:val="004A6A5F"/>
    <w:rsid w:val="004A7F05"/>
    <w:rsid w:val="004B0024"/>
    <w:rsid w:val="004B07CD"/>
    <w:rsid w:val="004B36EE"/>
    <w:rsid w:val="004B4D72"/>
    <w:rsid w:val="004B69C7"/>
    <w:rsid w:val="004D193B"/>
    <w:rsid w:val="004D6AE5"/>
    <w:rsid w:val="004E0065"/>
    <w:rsid w:val="004F048C"/>
    <w:rsid w:val="004F1230"/>
    <w:rsid w:val="004F4C2F"/>
    <w:rsid w:val="004F4CE8"/>
    <w:rsid w:val="004F5C81"/>
    <w:rsid w:val="0050192B"/>
    <w:rsid w:val="00506EEB"/>
    <w:rsid w:val="005072A4"/>
    <w:rsid w:val="005100B3"/>
    <w:rsid w:val="00513C91"/>
    <w:rsid w:val="005141AF"/>
    <w:rsid w:val="00514E41"/>
    <w:rsid w:val="00520F74"/>
    <w:rsid w:val="0052684B"/>
    <w:rsid w:val="0053222C"/>
    <w:rsid w:val="005469BD"/>
    <w:rsid w:val="00550B17"/>
    <w:rsid w:val="00557748"/>
    <w:rsid w:val="00566902"/>
    <w:rsid w:val="00571080"/>
    <w:rsid w:val="0058538C"/>
    <w:rsid w:val="005854B8"/>
    <w:rsid w:val="0058641D"/>
    <w:rsid w:val="0059541B"/>
    <w:rsid w:val="005A1E6A"/>
    <w:rsid w:val="005A3E45"/>
    <w:rsid w:val="005A7769"/>
    <w:rsid w:val="005D0C58"/>
    <w:rsid w:val="005D0F07"/>
    <w:rsid w:val="005D4228"/>
    <w:rsid w:val="005E1678"/>
    <w:rsid w:val="005E7EBC"/>
    <w:rsid w:val="00600BAD"/>
    <w:rsid w:val="006033C1"/>
    <w:rsid w:val="0060700D"/>
    <w:rsid w:val="006109C7"/>
    <w:rsid w:val="00615C12"/>
    <w:rsid w:val="00620F26"/>
    <w:rsid w:val="0062117B"/>
    <w:rsid w:val="00624FF5"/>
    <w:rsid w:val="00642F10"/>
    <w:rsid w:val="0065012F"/>
    <w:rsid w:val="006602C3"/>
    <w:rsid w:val="00660A60"/>
    <w:rsid w:val="006704FD"/>
    <w:rsid w:val="006705A8"/>
    <w:rsid w:val="006778CE"/>
    <w:rsid w:val="0068043B"/>
    <w:rsid w:val="00681CA7"/>
    <w:rsid w:val="006874FC"/>
    <w:rsid w:val="006A1CC1"/>
    <w:rsid w:val="006A24AE"/>
    <w:rsid w:val="006B4BCA"/>
    <w:rsid w:val="006B6BBD"/>
    <w:rsid w:val="006C0FFD"/>
    <w:rsid w:val="006C7D40"/>
    <w:rsid w:val="007014EE"/>
    <w:rsid w:val="00701D75"/>
    <w:rsid w:val="00705357"/>
    <w:rsid w:val="007138BD"/>
    <w:rsid w:val="0073149E"/>
    <w:rsid w:val="007404C9"/>
    <w:rsid w:val="007501DD"/>
    <w:rsid w:val="00757659"/>
    <w:rsid w:val="0076036D"/>
    <w:rsid w:val="00762579"/>
    <w:rsid w:val="00775271"/>
    <w:rsid w:val="007962BC"/>
    <w:rsid w:val="007B0F2E"/>
    <w:rsid w:val="007B46D3"/>
    <w:rsid w:val="007C0C22"/>
    <w:rsid w:val="007C0F88"/>
    <w:rsid w:val="007C2E3D"/>
    <w:rsid w:val="007D1389"/>
    <w:rsid w:val="007D4525"/>
    <w:rsid w:val="007F0A5D"/>
    <w:rsid w:val="007F20B1"/>
    <w:rsid w:val="007F4B50"/>
    <w:rsid w:val="00810944"/>
    <w:rsid w:val="00814B1B"/>
    <w:rsid w:val="00815AAB"/>
    <w:rsid w:val="00821C73"/>
    <w:rsid w:val="008235E8"/>
    <w:rsid w:val="0084524D"/>
    <w:rsid w:val="00854782"/>
    <w:rsid w:val="00856304"/>
    <w:rsid w:val="00856F1F"/>
    <w:rsid w:val="00874E9D"/>
    <w:rsid w:val="00874F6E"/>
    <w:rsid w:val="008773DF"/>
    <w:rsid w:val="00880C9D"/>
    <w:rsid w:val="008862B9"/>
    <w:rsid w:val="00886D0D"/>
    <w:rsid w:val="00891771"/>
    <w:rsid w:val="00897014"/>
    <w:rsid w:val="008970AD"/>
    <w:rsid w:val="008A24B6"/>
    <w:rsid w:val="008A4311"/>
    <w:rsid w:val="008A653A"/>
    <w:rsid w:val="008B01BA"/>
    <w:rsid w:val="008B12CA"/>
    <w:rsid w:val="008B3A40"/>
    <w:rsid w:val="008B3E56"/>
    <w:rsid w:val="008B50A0"/>
    <w:rsid w:val="008C0C35"/>
    <w:rsid w:val="008C22AD"/>
    <w:rsid w:val="008C2301"/>
    <w:rsid w:val="008C2633"/>
    <w:rsid w:val="008D51B7"/>
    <w:rsid w:val="008D7169"/>
    <w:rsid w:val="008E3D8D"/>
    <w:rsid w:val="008F2F93"/>
    <w:rsid w:val="008F4A67"/>
    <w:rsid w:val="008F4A90"/>
    <w:rsid w:val="008F6CB3"/>
    <w:rsid w:val="008F7092"/>
    <w:rsid w:val="008F7D45"/>
    <w:rsid w:val="009010B0"/>
    <w:rsid w:val="00906B39"/>
    <w:rsid w:val="009123AA"/>
    <w:rsid w:val="0091534B"/>
    <w:rsid w:val="009271EF"/>
    <w:rsid w:val="009336DF"/>
    <w:rsid w:val="00946C3E"/>
    <w:rsid w:val="00963313"/>
    <w:rsid w:val="00963443"/>
    <w:rsid w:val="00973472"/>
    <w:rsid w:val="009812D3"/>
    <w:rsid w:val="009819BE"/>
    <w:rsid w:val="009853EE"/>
    <w:rsid w:val="0098752E"/>
    <w:rsid w:val="0099654C"/>
    <w:rsid w:val="009A1300"/>
    <w:rsid w:val="009A2E43"/>
    <w:rsid w:val="009A427F"/>
    <w:rsid w:val="009A4E4B"/>
    <w:rsid w:val="009A4EDF"/>
    <w:rsid w:val="009A6CEA"/>
    <w:rsid w:val="009B1F0A"/>
    <w:rsid w:val="009B53AF"/>
    <w:rsid w:val="009B79DC"/>
    <w:rsid w:val="009C1EA5"/>
    <w:rsid w:val="009C374A"/>
    <w:rsid w:val="009C3A30"/>
    <w:rsid w:val="009D330E"/>
    <w:rsid w:val="009D43D7"/>
    <w:rsid w:val="009E1260"/>
    <w:rsid w:val="009F20CD"/>
    <w:rsid w:val="009F4EA0"/>
    <w:rsid w:val="00A0181F"/>
    <w:rsid w:val="00A1390D"/>
    <w:rsid w:val="00A22584"/>
    <w:rsid w:val="00A249B6"/>
    <w:rsid w:val="00A26F57"/>
    <w:rsid w:val="00A47722"/>
    <w:rsid w:val="00A52B3A"/>
    <w:rsid w:val="00A5310C"/>
    <w:rsid w:val="00A66383"/>
    <w:rsid w:val="00A74DC4"/>
    <w:rsid w:val="00A76122"/>
    <w:rsid w:val="00A80A5A"/>
    <w:rsid w:val="00A84A43"/>
    <w:rsid w:val="00A8704D"/>
    <w:rsid w:val="00A873D5"/>
    <w:rsid w:val="00A92C86"/>
    <w:rsid w:val="00A9463B"/>
    <w:rsid w:val="00AA0152"/>
    <w:rsid w:val="00AA0C71"/>
    <w:rsid w:val="00AC69A7"/>
    <w:rsid w:val="00AD4147"/>
    <w:rsid w:val="00AE2E43"/>
    <w:rsid w:val="00AE301F"/>
    <w:rsid w:val="00B026E8"/>
    <w:rsid w:val="00B0392D"/>
    <w:rsid w:val="00B209AD"/>
    <w:rsid w:val="00B25573"/>
    <w:rsid w:val="00B2677D"/>
    <w:rsid w:val="00B30C6E"/>
    <w:rsid w:val="00B3645F"/>
    <w:rsid w:val="00B53C09"/>
    <w:rsid w:val="00B60FEF"/>
    <w:rsid w:val="00B633E3"/>
    <w:rsid w:val="00B7695D"/>
    <w:rsid w:val="00BA0872"/>
    <w:rsid w:val="00BA26BB"/>
    <w:rsid w:val="00BB63AA"/>
    <w:rsid w:val="00BC6810"/>
    <w:rsid w:val="00BD06AA"/>
    <w:rsid w:val="00BD1E7B"/>
    <w:rsid w:val="00BD29DA"/>
    <w:rsid w:val="00BD5C08"/>
    <w:rsid w:val="00BD6E1D"/>
    <w:rsid w:val="00BE0B4D"/>
    <w:rsid w:val="00BE10AE"/>
    <w:rsid w:val="00BE58D6"/>
    <w:rsid w:val="00BE7613"/>
    <w:rsid w:val="00BF0D00"/>
    <w:rsid w:val="00C035FC"/>
    <w:rsid w:val="00C112E5"/>
    <w:rsid w:val="00C11871"/>
    <w:rsid w:val="00C1499D"/>
    <w:rsid w:val="00C15E1B"/>
    <w:rsid w:val="00C24B02"/>
    <w:rsid w:val="00C26081"/>
    <w:rsid w:val="00C3430B"/>
    <w:rsid w:val="00C4126D"/>
    <w:rsid w:val="00C44AE5"/>
    <w:rsid w:val="00C45122"/>
    <w:rsid w:val="00C6128D"/>
    <w:rsid w:val="00C76C99"/>
    <w:rsid w:val="00C80A66"/>
    <w:rsid w:val="00C84186"/>
    <w:rsid w:val="00C8423A"/>
    <w:rsid w:val="00C90699"/>
    <w:rsid w:val="00CA63AF"/>
    <w:rsid w:val="00CC5E84"/>
    <w:rsid w:val="00CD38E3"/>
    <w:rsid w:val="00CE53FE"/>
    <w:rsid w:val="00CF7CF5"/>
    <w:rsid w:val="00CF7EAF"/>
    <w:rsid w:val="00D01F27"/>
    <w:rsid w:val="00D0420F"/>
    <w:rsid w:val="00D153D2"/>
    <w:rsid w:val="00D2469A"/>
    <w:rsid w:val="00D30ABE"/>
    <w:rsid w:val="00D44E1A"/>
    <w:rsid w:val="00D50E97"/>
    <w:rsid w:val="00D5154F"/>
    <w:rsid w:val="00D6125F"/>
    <w:rsid w:val="00D716AD"/>
    <w:rsid w:val="00D851D6"/>
    <w:rsid w:val="00DA025F"/>
    <w:rsid w:val="00DB7929"/>
    <w:rsid w:val="00DD1BB3"/>
    <w:rsid w:val="00DD1C86"/>
    <w:rsid w:val="00DE5CFC"/>
    <w:rsid w:val="00E024CA"/>
    <w:rsid w:val="00E116DA"/>
    <w:rsid w:val="00E27185"/>
    <w:rsid w:val="00E27427"/>
    <w:rsid w:val="00E46005"/>
    <w:rsid w:val="00E612FF"/>
    <w:rsid w:val="00E61DD2"/>
    <w:rsid w:val="00E7136F"/>
    <w:rsid w:val="00E74BD5"/>
    <w:rsid w:val="00E82DBA"/>
    <w:rsid w:val="00E831CB"/>
    <w:rsid w:val="00E87207"/>
    <w:rsid w:val="00E947EF"/>
    <w:rsid w:val="00E95E05"/>
    <w:rsid w:val="00EA1EF3"/>
    <w:rsid w:val="00EA602D"/>
    <w:rsid w:val="00EB0F70"/>
    <w:rsid w:val="00EB1B31"/>
    <w:rsid w:val="00EB7B2F"/>
    <w:rsid w:val="00EC242B"/>
    <w:rsid w:val="00EC41A2"/>
    <w:rsid w:val="00ED6D1E"/>
    <w:rsid w:val="00EE4E5B"/>
    <w:rsid w:val="00EE7109"/>
    <w:rsid w:val="00EF4516"/>
    <w:rsid w:val="00EF5EE2"/>
    <w:rsid w:val="00F06B67"/>
    <w:rsid w:val="00F0794E"/>
    <w:rsid w:val="00F10CEB"/>
    <w:rsid w:val="00F11BD6"/>
    <w:rsid w:val="00F12A43"/>
    <w:rsid w:val="00F20E57"/>
    <w:rsid w:val="00F20F3E"/>
    <w:rsid w:val="00F42F11"/>
    <w:rsid w:val="00F56E15"/>
    <w:rsid w:val="00F56F88"/>
    <w:rsid w:val="00F57C47"/>
    <w:rsid w:val="00F62980"/>
    <w:rsid w:val="00F659D1"/>
    <w:rsid w:val="00F661F2"/>
    <w:rsid w:val="00F715A4"/>
    <w:rsid w:val="00F75E20"/>
    <w:rsid w:val="00F818D6"/>
    <w:rsid w:val="00F81A69"/>
    <w:rsid w:val="00F83BA6"/>
    <w:rsid w:val="00F85567"/>
    <w:rsid w:val="00F85BAE"/>
    <w:rsid w:val="00FA372B"/>
    <w:rsid w:val="00FA5EF9"/>
    <w:rsid w:val="00FB1B80"/>
    <w:rsid w:val="00FC13B8"/>
    <w:rsid w:val="00FC33E7"/>
    <w:rsid w:val="00FD287D"/>
    <w:rsid w:val="00FF3172"/>
    <w:rsid w:val="00FF4EEF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4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BA92B-6AEB-4026-B110-CFC867919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13</cp:revision>
  <dcterms:created xsi:type="dcterms:W3CDTF">2025-02-27T21:36:00Z</dcterms:created>
  <dcterms:modified xsi:type="dcterms:W3CDTF">2025-08-14T03:37:00Z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