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35FF" w14:textId="77777777" w:rsidR="00EA3BDA" w:rsidRPr="00EA3BDA" w:rsidRDefault="00EA3BDA">
      <w:pPr>
        <w:rPr>
          <w:i/>
          <w:iCs/>
        </w:rPr>
      </w:pPr>
      <w:r w:rsidRPr="00EA3BDA">
        <w:rPr>
          <w:i/>
          <w:iCs/>
        </w:rPr>
        <w:t>Paper</w:t>
      </w:r>
    </w:p>
    <w:p w14:paraId="00000002" w14:textId="077E7340" w:rsidR="002270F5" w:rsidRDefault="007E02EF">
      <w:r>
        <w:rPr>
          <w:b/>
        </w:rPr>
        <w:t xml:space="preserve">Military-adaptation Complex: </w:t>
      </w:r>
      <w:r>
        <w:t>Problematizing the Role of the U.S. Department of Defense in Shaping Climate Change Action across the U.S.-affiliated Pacific</w:t>
      </w:r>
    </w:p>
    <w:p w14:paraId="00000003" w14:textId="77777777" w:rsidR="002270F5" w:rsidRDefault="007E02EF">
      <w:r>
        <w:t>Author: Kieren Rudge</w:t>
      </w:r>
    </w:p>
    <w:p w14:paraId="00000005" w14:textId="77777777" w:rsidR="002270F5" w:rsidRDefault="007E02EF">
      <w:pPr>
        <w:pStyle w:val="Heading2"/>
      </w:pPr>
      <w:bookmarkStart w:id="0" w:name="_fyhrz72oe6ni" w:colFirst="0" w:colLast="0"/>
      <w:bookmarkEnd w:id="0"/>
      <w:r>
        <w:t>Introduction</w:t>
      </w:r>
    </w:p>
    <w:p w14:paraId="00000006" w14:textId="77777777" w:rsidR="002270F5" w:rsidRDefault="007E02EF">
      <w:r>
        <w:t>Adapting to climate change is crucial for islands and coastal settlements as sea level rise is an increasingly prominent concern. Communities across the Pacific Ocean also face compounding threats from the rapid militarization occurring throughout the Oceania and along the Pacific Rim, primarily driven by the United States and China. The U.S. settler colonial state controls multiple island territories, the state of Hawaiʻi, and large swathes of coastal land along the North American continent, where it is de</w:t>
      </w:r>
      <w:r>
        <w:t>veloping military infrastructure to support power projection across the Pacific Ocean. Concurrently, the United States is also investing significantly into climate change adaptation and resilience projects, which are often led by the Department of Defense’s Army Corps of Engineers, the most prominent federal agency planning and implementing coastal infrastructure.</w:t>
      </w:r>
    </w:p>
    <w:p w14:paraId="00000007" w14:textId="77777777" w:rsidR="002270F5" w:rsidRDefault="007E02EF">
      <w:pPr>
        <w:pStyle w:val="Heading2"/>
      </w:pPr>
      <w:bookmarkStart w:id="1" w:name="_z0cx6posv6na" w:colFirst="0" w:colLast="0"/>
      <w:bookmarkEnd w:id="1"/>
      <w:r>
        <w:t>Objectives</w:t>
      </w:r>
    </w:p>
    <w:p w14:paraId="00000008" w14:textId="77777777" w:rsidR="002270F5" w:rsidRDefault="007E02EF">
      <w:r>
        <w:t>This paper critically analyzes the role that U.S. Army Corps-led adaptation on non-military lands plays in the U.S.-affiliated Pacific. We address two major questions: How are military-led coastal adaptation processes reproducing existing colonial power dynamics? And how is adaptation being used to support environmentally destructive military operations?</w:t>
      </w:r>
    </w:p>
    <w:p w14:paraId="00000009" w14:textId="77777777" w:rsidR="002270F5" w:rsidRDefault="007E02EF">
      <w:pPr>
        <w:pStyle w:val="Heading2"/>
      </w:pPr>
      <w:bookmarkStart w:id="2" w:name="_75jx0gvua63c" w:colFirst="0" w:colLast="0"/>
      <w:bookmarkEnd w:id="2"/>
      <w:r>
        <w:t>Methodology</w:t>
      </w:r>
    </w:p>
    <w:p w14:paraId="0000000A" w14:textId="77777777" w:rsidR="002270F5" w:rsidRDefault="007E02EF">
      <w:r>
        <w:t xml:space="preserve">This research takes a qualitative approach focusing on document analysis and discourse analysis of the following sources: environmental impact statements, </w:t>
      </w:r>
      <w:proofErr w:type="gramStart"/>
      <w:r>
        <w:t>adaptation</w:t>
      </w:r>
      <w:proofErr w:type="gramEnd"/>
      <w:r>
        <w:t xml:space="preserve"> infrastructure plans, news reports and public comments, and publicly available statements from activist organizations. We focus on three major Army Corps infrastructure projects across different locations in the U.S.-affiliated Pacific: (1) East Hagåtña Emergency Shoreline Protection on Guåhan, (2) Integrated Natural Resource Management Plan - Joint Base Pearl Harbor-Hickam on Oʻahu, Hawaiʻi, and (3) San Diego County Shoreline (Oceanside) in California. These cases were chosen because each locati</w:t>
      </w:r>
      <w:r>
        <w:t>on hosts ongoing military activity from U.S. bases, is working to adapt to coastal climate change impacts, and represents different challenges across Pacific Ocean contexts.</w:t>
      </w:r>
    </w:p>
    <w:p w14:paraId="0000000B" w14:textId="77777777" w:rsidR="002270F5" w:rsidRDefault="007E02EF">
      <w:pPr>
        <w:pStyle w:val="Heading2"/>
      </w:pPr>
      <w:bookmarkStart w:id="3" w:name="_w3d9kcx3z3rm" w:colFirst="0" w:colLast="0"/>
      <w:bookmarkEnd w:id="3"/>
      <w:r>
        <w:t>Findings</w:t>
      </w:r>
    </w:p>
    <w:p w14:paraId="0000000C" w14:textId="77777777" w:rsidR="002270F5" w:rsidRDefault="007E02EF">
      <w:r>
        <w:t xml:space="preserve">We demonstrate that in each of these cases there are contradictory priorities between the stated goals of the civilian infrastructure-focused Army Corps and the environmentally harmful military bases adjacent to these projects. We introduce the concept of the </w:t>
      </w:r>
      <w:r>
        <w:rPr>
          <w:i/>
        </w:rPr>
        <w:t>military-adaptation complex</w:t>
      </w:r>
      <w:r>
        <w:t xml:space="preserve"> to demonstrate how the federal government implements adaptation through the military-industrial structure that drives climate change. We explain this phenomenon using examples of adaptation projects that </w:t>
      </w:r>
      <w:proofErr w:type="gramStart"/>
      <w:r>
        <w:t>are supporting</w:t>
      </w:r>
      <w:proofErr w:type="gramEnd"/>
      <w:r>
        <w:t xml:space="preserve"> military activities and base resilience. These bases contribute to climate </w:t>
      </w:r>
      <w:r>
        <w:lastRenderedPageBreak/>
        <w:t xml:space="preserve">change; </w:t>
      </w:r>
      <w:proofErr w:type="gramStart"/>
      <w:r>
        <w:t>therefore</w:t>
      </w:r>
      <w:proofErr w:type="gramEnd"/>
      <w:r>
        <w:t xml:space="preserve"> this dynamic creates a cycle where adaptation can support emissions and limit transformative change.</w:t>
      </w:r>
    </w:p>
    <w:p w14:paraId="0000000D" w14:textId="77777777" w:rsidR="002270F5" w:rsidRDefault="007E02EF">
      <w:pPr>
        <w:pStyle w:val="Heading2"/>
      </w:pPr>
      <w:bookmarkStart w:id="4" w:name="_gkr3s35cszjx" w:colFirst="0" w:colLast="0"/>
      <w:bookmarkEnd w:id="4"/>
      <w:r>
        <w:t xml:space="preserve">Significance of the work for policy and practice </w:t>
      </w:r>
    </w:p>
    <w:p w14:paraId="0000000E" w14:textId="77777777" w:rsidR="002270F5" w:rsidRDefault="007E02EF">
      <w:r>
        <w:t>This research builds primarily on Eisenhower’s description of the military-industrial complex (Hartung, 2001), postcolonial theory concerning the adaptation regime (Paprocki, 2018), and critical Pacific islands studies scholarship describing U.S. military colonialism (</w:t>
      </w:r>
      <w:proofErr w:type="spellStart"/>
      <w:proofErr w:type="gramStart"/>
      <w:r>
        <w:t>Na‘</w:t>
      </w:r>
      <w:proofErr w:type="gramEnd"/>
      <w:r>
        <w:t>puti</w:t>
      </w:r>
      <w:proofErr w:type="spellEnd"/>
      <w:r>
        <w:t xml:space="preserve"> and Bevacqua, 2015). This concept of the military-adaptation complex will enable activists, scholars, and policymakers to engage in critical discussions on the intersection of military colonial structures and climate change action. We will continue developing this work through community-engaged interview-based research to develop solutions addressing community goals while also challenging dominant adaptation processes that support military operations.</w:t>
      </w:r>
    </w:p>
    <w:p w14:paraId="0000000F" w14:textId="77777777" w:rsidR="002270F5" w:rsidRDefault="007E02EF">
      <w:pPr>
        <w:pStyle w:val="Heading2"/>
      </w:pPr>
      <w:bookmarkStart w:id="5" w:name="_qmhu5shi14ks" w:colFirst="0" w:colLast="0"/>
      <w:bookmarkEnd w:id="5"/>
      <w:r>
        <w:t>References</w:t>
      </w:r>
    </w:p>
    <w:p w14:paraId="00000010" w14:textId="77777777" w:rsidR="002270F5" w:rsidRDefault="007E02EF">
      <w:r>
        <w:t xml:space="preserve">Hartung, William D. “Eisenhower’s Warning the Military-Industrial Complex Forty Years Later.” </w:t>
      </w:r>
      <w:r>
        <w:rPr>
          <w:i/>
        </w:rPr>
        <w:t>World Policy Journal</w:t>
      </w:r>
      <w:r>
        <w:t xml:space="preserve"> 18, no. 1 (2001): 39–44. </w:t>
      </w:r>
    </w:p>
    <w:p w14:paraId="00000011" w14:textId="77777777" w:rsidR="002270F5" w:rsidRDefault="007E02EF">
      <w:proofErr w:type="spellStart"/>
      <w:proofErr w:type="gramStart"/>
      <w:r>
        <w:t>Na‘</w:t>
      </w:r>
      <w:proofErr w:type="gramEnd"/>
      <w:r>
        <w:t>puti</w:t>
      </w:r>
      <w:proofErr w:type="spellEnd"/>
      <w:r>
        <w:t xml:space="preserve">, Tiara R., and Michael Lujan Bevacqua. "Militarization and Resistance from Guåhan: Protecting and Defending </w:t>
      </w:r>
      <w:proofErr w:type="spellStart"/>
      <w:r>
        <w:t>Pågat</w:t>
      </w:r>
      <w:proofErr w:type="spellEnd"/>
      <w:r>
        <w:t xml:space="preserve">." </w:t>
      </w:r>
      <w:r>
        <w:rPr>
          <w:i/>
        </w:rPr>
        <w:t>American Quarterly</w:t>
      </w:r>
      <w:r>
        <w:t xml:space="preserve"> 67, no. 3 (2015): 837-858. </w:t>
      </w:r>
    </w:p>
    <w:p w14:paraId="0000002A" w14:textId="4C60E8A8" w:rsidR="002270F5" w:rsidRDefault="007E02EF" w:rsidP="0044179C">
      <w:r>
        <w:t xml:space="preserve">Paprocki, Kasia. 2021. </w:t>
      </w:r>
      <w:r>
        <w:rPr>
          <w:i/>
        </w:rPr>
        <w:t>Threatening Dystopias: The Global Politics of Climate Change Adaptation in Bangladesh</w:t>
      </w:r>
      <w:r>
        <w:t>. Cornell Series on Land: New Perspectives in Territory, Development, and Environment. Ithaca [New York]: Cornell University Press.</w:t>
      </w:r>
    </w:p>
    <w:sectPr w:rsidR="002270F5">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C41F" w14:textId="77777777" w:rsidR="003F2A8D" w:rsidRDefault="003F2A8D">
      <w:pPr>
        <w:spacing w:after="0" w:line="240" w:lineRule="auto"/>
      </w:pPr>
      <w:r>
        <w:separator/>
      </w:r>
    </w:p>
  </w:endnote>
  <w:endnote w:type="continuationSeparator" w:id="0">
    <w:p w14:paraId="14EFC454" w14:textId="77777777" w:rsidR="003F2A8D" w:rsidRDefault="003F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08E6" w14:textId="77777777" w:rsidR="003F2A8D" w:rsidRDefault="003F2A8D">
      <w:pPr>
        <w:spacing w:after="0" w:line="240" w:lineRule="auto"/>
      </w:pPr>
      <w:r>
        <w:separator/>
      </w:r>
    </w:p>
  </w:footnote>
  <w:footnote w:type="continuationSeparator" w:id="0">
    <w:p w14:paraId="48DC5132" w14:textId="77777777" w:rsidR="003F2A8D" w:rsidRDefault="003F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2270F5" w:rsidRDefault="002270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B06C4"/>
    <w:multiLevelType w:val="multilevel"/>
    <w:tmpl w:val="9F088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359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F5"/>
    <w:rsid w:val="002270F5"/>
    <w:rsid w:val="003F2A8D"/>
    <w:rsid w:val="0044179C"/>
    <w:rsid w:val="007A0D72"/>
    <w:rsid w:val="007E02EF"/>
    <w:rsid w:val="00EA3BDA"/>
    <w:rsid w:val="00EE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96A4"/>
  <w15:docId w15:val="{040A7AE2-80AC-46E9-B350-BCD60DA5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sz w:val="24"/>
      <w:szCs w:val="24"/>
    </w:rPr>
  </w:style>
  <w:style w:type="paragraph" w:styleId="Heading2">
    <w:name w:val="heading 2"/>
    <w:basedOn w:val="Normal"/>
    <w:next w:val="Normal"/>
    <w:uiPriority w:val="9"/>
    <w:unhideWhenUsed/>
    <w:qFormat/>
    <w:pPr>
      <w:keepNext/>
      <w:keepLines/>
      <w:spacing w:before="240" w:after="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b/>
      <w:i/>
      <w:color w:val="43434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sz w:val="28"/>
      <w:szCs w:val="2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190F78-1ED7-4983-92B9-25E25F60D547}">
  <ds:schemaRefs>
    <ds:schemaRef ds:uri="http://schemas.microsoft.com/sharepoint/v3/contenttype/forms"/>
  </ds:schemaRefs>
</ds:datastoreItem>
</file>

<file path=customXml/itemProps2.xml><?xml version="1.0" encoding="utf-8"?>
<ds:datastoreItem xmlns:ds="http://schemas.openxmlformats.org/officeDocument/2006/customXml" ds:itemID="{6084EAE4-E6CB-4856-BEAB-B05DBAFC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B4FE5-63FC-48EB-82B8-616B40AE1945}">
  <ds:schemaRefs>
    <ds:schemaRef ds:uri="http://purl.org/dc/elements/1.1/"/>
    <ds:schemaRef ds:uri="http://schemas.microsoft.com/office/2006/documentManagement/types"/>
    <ds:schemaRef ds:uri="cab52c9b-ab33-4221-8af9-54f8f2b86a80"/>
    <ds:schemaRef ds:uri="http://schemas.openxmlformats.org/package/2006/metadata/core-properties"/>
    <ds:schemaRef ds:uri="http://www.w3.org/XML/1998/namespace"/>
    <ds:schemaRef ds:uri="http://schemas.microsoft.com/office/infopath/2007/PartnerControls"/>
    <ds:schemaRef ds:uri="http://purl.org/dc/dcmitype/"/>
    <ds:schemaRef ds:uri="9c8a2b7b-0bee-4c48-b0a6-23db8982d3bc"/>
    <ds:schemaRef ds:uri="6911e96c-4cc4-42d5-8e43-f93924cf6a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Yee</cp:lastModifiedBy>
  <cp:revision>4</cp:revision>
  <dcterms:created xsi:type="dcterms:W3CDTF">2025-03-01T01:27:00Z</dcterms:created>
  <dcterms:modified xsi:type="dcterms:W3CDTF">2025-08-13T02:14:00Z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