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71777B7B" w14:textId="01624A63" w:rsidR="002B7FC8" w:rsidRPr="007B25CB" w:rsidRDefault="002B7FC8" w:rsidP="00CA5D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4F" w14:textId="32CC5B1B" w:rsidR="00A50F61" w:rsidRPr="00242808" w:rsidRDefault="008A6E9F" w:rsidP="00CA5DFE">
            <w:pPr>
              <w:rPr>
                <w:rFonts w:ascii="Arial" w:hAnsi="Arial" w:cs="Arial"/>
                <w:sz w:val="22"/>
                <w:szCs w:val="22"/>
              </w:rPr>
            </w:pPr>
            <w:r w:rsidRPr="007B25CB">
              <w:rPr>
                <w:rFonts w:ascii="Arial" w:hAnsi="Arial" w:cs="Arial"/>
                <w:b/>
                <w:sz w:val="22"/>
                <w:szCs w:val="22"/>
              </w:rPr>
              <w:t>LOOK AT ME! An Exploration of Parental Mobile Device Use in Playgrounds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5DA48E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A4DE256" w14:textId="2BD67AA3" w:rsidR="00DA7A71" w:rsidRPr="007414DF" w:rsidRDefault="007414DF" w:rsidP="007414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NZ"/>
              </w:rPr>
            </w:pPr>
            <w:r w:rsidRPr="007414DF"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>For parents of young children, mobile device use (MDU) offers limitless opportunities for multitasking. However, research has found detrimental effects on parent-child interaction</w:t>
            </w:r>
            <w:r w:rsidR="00CA5DFE"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>, child supervision</w:t>
            </w:r>
            <w:r w:rsidRPr="007414DF"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>, and an association with injury</w:t>
            </w:r>
            <w:r w:rsidR="00665532"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 xml:space="preserve"> in young ch</w:t>
            </w:r>
            <w:r w:rsidR="00DB52EA"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>i</w:t>
            </w:r>
            <w:r w:rsidR="005E6E62"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>l</w:t>
            </w:r>
            <w:r w:rsidR="00665532"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>dren</w:t>
            </w:r>
            <w:r w:rsidR="00CA5DFE"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 xml:space="preserve">. The impacts </w:t>
            </w:r>
            <w:r w:rsidRPr="007414DF"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 xml:space="preserve">are most prominent for children aged 0-5 years. This research explored MDU by parents of children aged 0-5 years in the </w:t>
            </w:r>
            <w:r w:rsidR="00665532" w:rsidRPr="007414DF"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 xml:space="preserve">playground setting </w:t>
            </w:r>
            <w:r w:rsidR="00665532"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 xml:space="preserve">in metropolitan </w:t>
            </w:r>
            <w:r w:rsidRPr="007414DF"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>Perth</w:t>
            </w:r>
            <w:r w:rsidR="00665532"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>, Western Australia (WA)</w:t>
            </w:r>
            <w:r w:rsidRPr="007414DF"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>.</w:t>
            </w: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5C6880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B" w14:textId="61A5E10A" w:rsidR="00DA7A71" w:rsidRPr="007414DF" w:rsidRDefault="007414DF" w:rsidP="007414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NZ"/>
              </w:rPr>
            </w:pPr>
            <w:r w:rsidRPr="007414DF"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>Naturalistic observations of parent-child dyads (n</w:t>
            </w:r>
            <w:r w:rsidR="00665532"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>=</w:t>
            </w:r>
            <w:r w:rsidRPr="007414DF"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>85) and intercept interviews (n</w:t>
            </w:r>
            <w:r w:rsidR="00665532"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>=</w:t>
            </w:r>
            <w:r w:rsidRPr="007414DF"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>20) were condu</w:t>
            </w:r>
            <w:r w:rsidR="00CA5DFE"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 xml:space="preserve">cted in the playground. </w:t>
            </w:r>
            <w:r w:rsidRPr="007414DF"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 xml:space="preserve">The duration and mode of MDU and parent supervision, parent-child interaction and child injury potential were </w:t>
            </w:r>
            <w:r w:rsidR="0080608F"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 xml:space="preserve">observed and </w:t>
            </w:r>
            <w:r w:rsidRPr="007414DF"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 xml:space="preserve">recorded in one minute blocks. Cross tabulations </w:t>
            </w:r>
            <w:r w:rsidR="00665532"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 xml:space="preserve">using </w:t>
            </w:r>
            <w:r w:rsidRPr="007414DF"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>Pearson chi-square tests were conducted to test the association between</w:t>
            </w:r>
            <w:r w:rsidR="000C4CFD"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 xml:space="preserve"> the variables</w:t>
            </w:r>
            <w:r w:rsidRPr="007414DF"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 xml:space="preserve">. Interviews obtained parents’ perspectives and strategies for limiting their own MDU around children. </w:t>
            </w: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196458E6" w14:textId="0CB93443" w:rsidR="00514FDF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2347A244" w14:textId="2E6282EB" w:rsidR="001E10B7" w:rsidRDefault="001E10B7" w:rsidP="00FD04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</w:pPr>
            <w:r w:rsidRPr="00A7648D"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>A</w:t>
            </w:r>
            <w:r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 xml:space="preserve"> </w:t>
            </w:r>
            <w:r w:rsidRPr="00A7648D"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 xml:space="preserve">significant association was found between parental MDU and child supervision, parent-child interaction and child injury potential. </w:t>
            </w:r>
            <w:r w:rsidR="00A60EF2" w:rsidRPr="00A7648D"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>Longer MDU duration and phone calls were more likely to coincide with ‘No Supervision’ and ‘Increased Injury Potential’ and less likely to coincide with ‘Parent-child Play’.</w:t>
            </w:r>
            <w:r w:rsidR="00A60EF2"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 xml:space="preserve"> </w:t>
            </w:r>
            <w:r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 xml:space="preserve">Using the </w:t>
            </w:r>
            <w:r w:rsidR="00A60EF2"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 xml:space="preserve">device in </w:t>
            </w:r>
            <w:r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 xml:space="preserve">camera mode </w:t>
            </w:r>
            <w:r w:rsidRPr="00A7648D"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>offered the most benefits as it</w:t>
            </w:r>
            <w:r w:rsidR="00A60EF2"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 xml:space="preserve"> enabled ‘Constant Supervision’ and ‘Parent-child Play’.</w:t>
            </w:r>
          </w:p>
          <w:p w14:paraId="4FC0B218" w14:textId="77777777" w:rsidR="001E10B7" w:rsidRDefault="001E10B7" w:rsidP="00FD04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</w:pPr>
          </w:p>
          <w:p w14:paraId="010CE101" w14:textId="77777777" w:rsidR="00A60EF2" w:rsidRDefault="00FD04C8" w:rsidP="00FD04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</w:pPr>
            <w:r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>Parent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al MDU is</w:t>
            </w:r>
            <w:r w:rsidRPr="001E10B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influenced by social and environmental factors on many levels</w:t>
            </w:r>
            <w:r w:rsidRPr="001E10B7">
              <w:rPr>
                <w:rFonts w:ascii="Arial" w:hAnsi="Arial" w:cs="Arial"/>
                <w:color w:val="000000" w:themeColor="text1"/>
                <w:sz w:val="22"/>
                <w:szCs w:val="22"/>
                <w:lang w:eastAsia="en-NZ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NZ"/>
              </w:rPr>
              <w:t xml:space="preserve">Parents </w:t>
            </w:r>
            <w:r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 xml:space="preserve">found MDU to be </w:t>
            </w:r>
            <w:r w:rsidRPr="00A7648D"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>both convenient and distracting</w:t>
            </w:r>
            <w:r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 xml:space="preserve">, and placed high value </w:t>
            </w:r>
            <w:r w:rsidRPr="00CA5DFE"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>on making memories using device cameras.</w:t>
            </w:r>
            <w:r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 xml:space="preserve"> There was an awareness of the</w:t>
            </w:r>
            <w:r w:rsidRPr="00A7648D"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 xml:space="preserve"> potential impacts of parental MDU on </w:t>
            </w:r>
            <w:r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 xml:space="preserve">children, and </w:t>
            </w:r>
            <w:r w:rsidRPr="00A7648D"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>concern for role-modelling appropriate technology use.</w:t>
            </w:r>
          </w:p>
          <w:p w14:paraId="5D629B3B" w14:textId="3EE7E4DF" w:rsidR="007414DF" w:rsidRPr="00A60EF2" w:rsidRDefault="007414DF" w:rsidP="00FD04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</w:pPr>
            <w:r w:rsidRPr="00CA5DFE"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 xml:space="preserve">MDU </w:t>
            </w:r>
            <w:r w:rsidR="00CA5DFE"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>distraction in the playground was likened to other settings such as</w:t>
            </w:r>
            <w:r w:rsidRPr="00CA5DFE"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 xml:space="preserve"> when driving or watching children around water. </w:t>
            </w:r>
            <w:r w:rsidR="00CA5DFE">
              <w:rPr>
                <w:rFonts w:ascii="Arial" w:hAnsi="Arial" w:cs="Arial"/>
                <w:color w:val="000000"/>
                <w:sz w:val="22"/>
                <w:szCs w:val="22"/>
                <w:lang w:eastAsia="en-NZ"/>
              </w:rPr>
              <w:t xml:space="preserve">Parents offered </w:t>
            </w:r>
            <w:r w:rsidRPr="00CA5DFE"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 xml:space="preserve">strategies for limiting </w:t>
            </w:r>
            <w:r w:rsidR="00ED279E"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 xml:space="preserve">their </w:t>
            </w:r>
            <w:r w:rsidRPr="00CA5DFE"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 xml:space="preserve">MDU including: </w:t>
            </w:r>
            <w:r w:rsidR="00ED279E"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 xml:space="preserve">abstaining when supervising children; </w:t>
            </w:r>
            <w:r w:rsidRPr="00CA5DFE"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>restricting use to certain mode</w:t>
            </w:r>
            <w:r w:rsidR="000C4CFD" w:rsidRPr="00CA5DFE"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>s such as the camera</w:t>
            </w:r>
            <w:r w:rsidR="00ED279E"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>;</w:t>
            </w:r>
            <w:r w:rsidRPr="00CA5DFE">
              <w:rPr>
                <w:rFonts w:ascii="Arial" w:hAnsi="Arial" w:cs="Arial"/>
                <w:color w:val="17160E"/>
                <w:sz w:val="22"/>
                <w:szCs w:val="22"/>
                <w:lang w:eastAsia="en-NZ"/>
              </w:rPr>
              <w:t xml:space="preserve"> or timing MDU with periods of ‘downtime’. </w:t>
            </w:r>
          </w:p>
          <w:p w14:paraId="089DEF63" w14:textId="2DF5695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Pr="007414DF" w:rsidRDefault="004B7D91" w:rsidP="007414D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4C6AB95B" w14:textId="77777777" w:rsidR="00250FFC" w:rsidRDefault="00250FFC" w:rsidP="00250FFC">
            <w:pPr>
              <w:jc w:val="both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study found that</w:t>
            </w:r>
            <w:r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parental MDU reduces parent-child play and supervision quality in the playground. The findings indicate a need for stronger focus on limiting technology interference when parenting in early childhood, and</w:t>
            </w:r>
            <w:r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realistic strategies to support parents to achieve their desired MDU.</w:t>
            </w:r>
          </w:p>
          <w:p w14:paraId="24B8CD62" w14:textId="328E2220" w:rsidR="004B7D91" w:rsidRPr="00250FFC" w:rsidRDefault="00250FFC" w:rsidP="00250FF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 </w:t>
            </w:r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3F06914F" w14:textId="372CF56A" w:rsidR="00CA5DFE" w:rsidRPr="00CA5DFE" w:rsidRDefault="00CA5DF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Mobile device use, parenting, technology, supervision, parent-child interaction, injury.</w:t>
            </w: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C6602"/>
    <w:multiLevelType w:val="hybridMultilevel"/>
    <w:tmpl w:val="2A486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130EA"/>
    <w:multiLevelType w:val="hybridMultilevel"/>
    <w:tmpl w:val="22EAC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646E8"/>
    <w:multiLevelType w:val="hybridMultilevel"/>
    <w:tmpl w:val="EBBC3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0C4CFD"/>
    <w:rsid w:val="00131D1E"/>
    <w:rsid w:val="001C3A37"/>
    <w:rsid w:val="001E10B7"/>
    <w:rsid w:val="00211765"/>
    <w:rsid w:val="00214B2C"/>
    <w:rsid w:val="00230B21"/>
    <w:rsid w:val="00234EAA"/>
    <w:rsid w:val="00242808"/>
    <w:rsid w:val="00250FFC"/>
    <w:rsid w:val="00294265"/>
    <w:rsid w:val="002B7FC8"/>
    <w:rsid w:val="002F34DB"/>
    <w:rsid w:val="003119DE"/>
    <w:rsid w:val="00317FFE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502C81"/>
    <w:rsid w:val="00514FDF"/>
    <w:rsid w:val="00534DD9"/>
    <w:rsid w:val="00564331"/>
    <w:rsid w:val="00590824"/>
    <w:rsid w:val="005E6E62"/>
    <w:rsid w:val="005F7DC7"/>
    <w:rsid w:val="006605DB"/>
    <w:rsid w:val="00663BFF"/>
    <w:rsid w:val="00665532"/>
    <w:rsid w:val="006C6E32"/>
    <w:rsid w:val="0070252B"/>
    <w:rsid w:val="00714C46"/>
    <w:rsid w:val="007414DF"/>
    <w:rsid w:val="007A2A9C"/>
    <w:rsid w:val="007B25CB"/>
    <w:rsid w:val="007E61BA"/>
    <w:rsid w:val="0080608F"/>
    <w:rsid w:val="0082392D"/>
    <w:rsid w:val="008874BF"/>
    <w:rsid w:val="008A6E9F"/>
    <w:rsid w:val="008C05AC"/>
    <w:rsid w:val="008C05C1"/>
    <w:rsid w:val="008D0ECF"/>
    <w:rsid w:val="00932377"/>
    <w:rsid w:val="009579B1"/>
    <w:rsid w:val="009B7881"/>
    <w:rsid w:val="00A112C8"/>
    <w:rsid w:val="00A1780F"/>
    <w:rsid w:val="00A50F61"/>
    <w:rsid w:val="00A60EF2"/>
    <w:rsid w:val="00A7648D"/>
    <w:rsid w:val="00AA1598"/>
    <w:rsid w:val="00AA5B46"/>
    <w:rsid w:val="00AB42C9"/>
    <w:rsid w:val="00AD5E2E"/>
    <w:rsid w:val="00B12CD1"/>
    <w:rsid w:val="00B20967"/>
    <w:rsid w:val="00B766BF"/>
    <w:rsid w:val="00BC5CBE"/>
    <w:rsid w:val="00BD5D7F"/>
    <w:rsid w:val="00C211D2"/>
    <w:rsid w:val="00C73E89"/>
    <w:rsid w:val="00C839AB"/>
    <w:rsid w:val="00C84789"/>
    <w:rsid w:val="00C978A6"/>
    <w:rsid w:val="00CA0DE6"/>
    <w:rsid w:val="00CA5DFE"/>
    <w:rsid w:val="00CB2597"/>
    <w:rsid w:val="00CC5CF2"/>
    <w:rsid w:val="00CD0335"/>
    <w:rsid w:val="00CE496D"/>
    <w:rsid w:val="00CE5D57"/>
    <w:rsid w:val="00D308D2"/>
    <w:rsid w:val="00D71EFE"/>
    <w:rsid w:val="00DA45EE"/>
    <w:rsid w:val="00DA7A71"/>
    <w:rsid w:val="00DB52EA"/>
    <w:rsid w:val="00DC2C64"/>
    <w:rsid w:val="00DE6D44"/>
    <w:rsid w:val="00DF5092"/>
    <w:rsid w:val="00E0479B"/>
    <w:rsid w:val="00E36AD7"/>
    <w:rsid w:val="00E379B4"/>
    <w:rsid w:val="00E458B1"/>
    <w:rsid w:val="00ED279E"/>
    <w:rsid w:val="00F16B61"/>
    <w:rsid w:val="00F407AD"/>
    <w:rsid w:val="00F86A0C"/>
    <w:rsid w:val="00FB626D"/>
    <w:rsid w:val="00FD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7414D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655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65532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66553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655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6553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65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65532"/>
    <w:rPr>
      <w:b/>
      <w:bCs/>
      <w:lang w:val="en-GB" w:eastAsia="en-US"/>
    </w:rPr>
  </w:style>
  <w:style w:type="character" w:customStyle="1" w:styleId="apple-converted-space">
    <w:name w:val="apple-converted-space"/>
    <w:basedOn w:val="DefaultParagraphFont"/>
    <w:rsid w:val="00250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9c8a2b7b-0bee-4c48-b0a6-23db8982d3bc"/>
    <ds:schemaRef ds:uri="6911e96c-4cc4-42d5-8e43-f93924cf6a0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FC1922D-0415-446F-8FF2-740FD7BB9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2183</Characters>
  <Application>Microsoft Office Word</Application>
  <DocSecurity>0</DocSecurity>
  <Lines>53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2018-09-11T22:25:00Z</dcterms:created>
  <dcterms:modified xsi:type="dcterms:W3CDTF">2018-09-11T22:25:00Z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