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25FAE" w14:paraId="5A4DE250" w14:textId="77777777">
        <w:tc>
          <w:tcPr>
            <w:tcW w:w="8640" w:type="dxa"/>
          </w:tcPr>
          <w:p w14:paraId="5A4DE24F" w14:textId="13529016" w:rsidR="002B7FC8" w:rsidRPr="00325FAE" w:rsidRDefault="002A72F9" w:rsidP="002A72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Fruit and vegetable co-operatives in the Sydney region: A community-based solution to improving fruit and vegetable consumption?</w:t>
            </w:r>
          </w:p>
        </w:tc>
      </w:tr>
      <w:tr w:rsidR="002B7FC8" w:rsidRPr="00325FAE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325FA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0FECF095" w:rsidR="00DA7A71" w:rsidRPr="00325FAE" w:rsidRDefault="002A72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FAE">
              <w:rPr>
                <w:rFonts w:ascii="Arial" w:hAnsi="Arial" w:cs="Arial"/>
                <w:sz w:val="22"/>
                <w:szCs w:val="22"/>
              </w:rPr>
              <w:t>Diets low in fruit and vegetables (F&amp;V) are the leading dietary risk factors for cardiovascular disease, obesity, cancer and mortality. Only 5% of Australian children and adults eat enough F&amp;V. Two common barriers to F&amp;V consumption are high cost and limited access. Innovative population approaches to improve consumption of F&amp;V are urgently needed. Community-based initiatives such as farmers markets, community gardens, cooking classes and food co-operatives (‘co-ops’) may have the potential to reduce barriers and improve consumption of F&amp;V. We conducted a situation analysis of food co-ops in the Sydney region with the aim of describing characteristics, functions and objectives of co-ops.</w:t>
            </w:r>
          </w:p>
          <w:p w14:paraId="5A4DE256" w14:textId="77777777" w:rsidR="00DA7A71" w:rsidRPr="00325FA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Pr="00325FA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53C1EB81" w:rsidR="00DA7A71" w:rsidRPr="00325FAE" w:rsidRDefault="002A72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sz w:val="22"/>
                <w:szCs w:val="22"/>
              </w:rPr>
              <w:t>We used Google and Facebook to identify food co-ops in the Sydney region. Food co-ops were excluded if they did not supply fruits and vegetables, if information was not available in English or did not reflect a school or community-based model. Using food co-op websites, we recorded the type, location, and objectives of each co-op. Ethical approval was obtained from University of Sydney Human Ethics Committee (no. 2017/1016)</w:t>
            </w:r>
          </w:p>
          <w:p w14:paraId="5A4DE25B" w14:textId="77777777" w:rsidR="00DA7A71" w:rsidRPr="00325FA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Pr="00325FA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D" w14:textId="6252EBE7" w:rsidR="00DA7A7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2A2668C3" w:rsidR="004B7D91" w:rsidRPr="00325FAE" w:rsidRDefault="002A72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sz w:val="22"/>
                <w:szCs w:val="22"/>
              </w:rPr>
              <w:t xml:space="preserve">Fifteen food co-ops were identified in the Sydney region. Three co-ops operated across </w:t>
            </w:r>
            <w:proofErr w:type="gramStart"/>
            <w:r w:rsidRPr="00325FAE">
              <w:rPr>
                <w:rFonts w:ascii="Arial" w:hAnsi="Arial" w:cs="Arial"/>
                <w:sz w:val="22"/>
                <w:szCs w:val="22"/>
              </w:rPr>
              <w:t>a number of</w:t>
            </w:r>
            <w:proofErr w:type="gramEnd"/>
            <w:r w:rsidRPr="00325FAE">
              <w:rPr>
                <w:rFonts w:ascii="Arial" w:hAnsi="Arial" w:cs="Arial"/>
                <w:sz w:val="22"/>
                <w:szCs w:val="22"/>
              </w:rPr>
              <w:t xml:space="preserve"> sites within Sydney, seven co-ops supplied fruits and vegetables only and the prices for boxes of food ranged from $AUD 12 to $AUD 55 per box. Thirteen co-ops were not-for-profit and relied on volunteers to operate. Five operated within schools and two within Universities. Two co-ops relied on donated food from non-government organisations. A total of 13 of the 28 locations listed for the co-ops (46%) were in the higher deciles of social disadvantage (</w:t>
            </w:r>
            <w:proofErr w:type="spellStart"/>
            <w:r w:rsidRPr="00325FAE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325FAE">
              <w:rPr>
                <w:rFonts w:ascii="Arial" w:hAnsi="Arial" w:cs="Arial"/>
                <w:sz w:val="22"/>
                <w:szCs w:val="22"/>
              </w:rPr>
              <w:t xml:space="preserve"> higher </w:t>
            </w:r>
            <w:proofErr w:type="gramStart"/>
            <w:r w:rsidRPr="00325FAE">
              <w:rPr>
                <w:rFonts w:ascii="Arial" w:hAnsi="Arial" w:cs="Arial"/>
                <w:sz w:val="22"/>
                <w:szCs w:val="22"/>
              </w:rPr>
              <w:t>SES)  and</w:t>
            </w:r>
            <w:proofErr w:type="gramEnd"/>
            <w:r w:rsidRPr="00325FAE">
              <w:rPr>
                <w:rFonts w:ascii="Arial" w:hAnsi="Arial" w:cs="Arial"/>
                <w:sz w:val="22"/>
                <w:szCs w:val="22"/>
              </w:rPr>
              <w:t xml:space="preserve"> only 8 (28%) were in areas of high disadvantage.</w:t>
            </w:r>
          </w:p>
          <w:p w14:paraId="5E5D1979" w14:textId="34A71358" w:rsidR="004B7D9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3F695623" w:rsidR="00C978A6" w:rsidRPr="00325FAE" w:rsidRDefault="002A72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sz w:val="22"/>
                <w:szCs w:val="22"/>
              </w:rPr>
              <w:t xml:space="preserve">Our research provides a snapshot of the numbers and diversity of food co-ops in the Sydney region. These findings show that current food co-ops in Sydney are operating in higher SES areas. Our next steps will be to determine the feasibility of establishing food co-ops in areas of higher disadvantage </w:t>
            </w:r>
            <w:proofErr w:type="gramStart"/>
            <w:r w:rsidRPr="00325FAE">
              <w:rPr>
                <w:rFonts w:ascii="Arial" w:hAnsi="Arial" w:cs="Arial"/>
                <w:sz w:val="22"/>
                <w:szCs w:val="22"/>
              </w:rPr>
              <w:t>and  document</w:t>
            </w:r>
            <w:proofErr w:type="gramEnd"/>
            <w:r w:rsidRPr="00325FAE">
              <w:rPr>
                <w:rFonts w:ascii="Arial" w:hAnsi="Arial" w:cs="Arial"/>
                <w:sz w:val="22"/>
                <w:szCs w:val="22"/>
              </w:rPr>
              <w:t xml:space="preserve"> the benefits and impacts of participation, including effects on quantity and diversity of F&amp;V intake and community connectiveness. Our final aim is to determine whether the establishment of food co-ops may be a method to improve the affordability, access and ultimately improve the F&amp;V intake of populations.</w:t>
            </w:r>
          </w:p>
          <w:p w14:paraId="292BA808" w14:textId="77777777" w:rsidR="00C978A6" w:rsidRPr="00325FAE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325FA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FAE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0AE2B69B" w14:textId="36841AC5" w:rsidR="002A72F9" w:rsidRPr="00325FAE" w:rsidRDefault="002A72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FAE">
              <w:rPr>
                <w:rFonts w:ascii="Arial" w:hAnsi="Arial" w:cs="Arial"/>
                <w:sz w:val="22"/>
                <w:szCs w:val="22"/>
              </w:rPr>
              <w:t>Fruit, vegetable, food co-operative</w:t>
            </w:r>
          </w:p>
          <w:p w14:paraId="5A4DE260" w14:textId="04384C95" w:rsidR="00DA7A71" w:rsidRPr="00325FA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325FAE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325FAE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325F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A72F9"/>
    <w:rsid w:val="002B7FC8"/>
    <w:rsid w:val="002F34DB"/>
    <w:rsid w:val="00317FFE"/>
    <w:rsid w:val="00325FA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terms/"/>
    <ds:schemaRef ds:uri="http://purl.org/dc/dcmitype/"/>
    <ds:schemaRef ds:uri="6911e96c-4cc4-42d5-8e43-f93924cf6a05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45181-6D12-4E48-AAEE-77950FF0A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2235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2018-09-17T08:25:00Z</dcterms:created>
  <dcterms:modified xsi:type="dcterms:W3CDTF">2018-09-17T08:25:00Z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