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4A3631" w:rsidRPr="00BA34E9" w14:paraId="7ACA400D" w14:textId="77777777" w:rsidTr="00335D3E">
        <w:tc>
          <w:tcPr>
            <w:tcW w:w="8640" w:type="dxa"/>
          </w:tcPr>
          <w:p w14:paraId="38266152" w14:textId="4AC9C95B" w:rsidR="004A3631" w:rsidRPr="00871E94" w:rsidRDefault="004A3631" w:rsidP="00871E94">
            <w:pPr>
              <w:jc w:val="both"/>
              <w:rPr>
                <w:rFonts w:ascii="Arial" w:hAnsi="Arial" w:cs="Arial"/>
                <w:b/>
              </w:rPr>
            </w:pPr>
            <w:r w:rsidRPr="00871E94">
              <w:rPr>
                <w:rFonts w:ascii="Arial" w:hAnsi="Arial" w:cs="Arial"/>
                <w:b/>
                <w:sz w:val="22"/>
                <w:szCs w:val="22"/>
              </w:rPr>
              <w:t>Indigenous health promotion in Aotearoa New Zealand</w:t>
            </w:r>
          </w:p>
          <w:p w14:paraId="33706B1E" w14:textId="77777777" w:rsidR="004A3631" w:rsidRPr="00BA34E9" w:rsidRDefault="004A3631" w:rsidP="00871E94">
            <w:pPr>
              <w:jc w:val="both"/>
              <w:rPr>
                <w:rFonts w:ascii="Arial" w:hAnsi="Arial" w:cs="Arial"/>
              </w:rPr>
            </w:pPr>
          </w:p>
        </w:tc>
      </w:tr>
      <w:tr w:rsidR="004A3631" w:rsidRPr="00BA34E9" w14:paraId="54F79E67" w14:textId="77777777" w:rsidTr="00335D3E">
        <w:trPr>
          <w:trHeight w:val="7663"/>
        </w:trPr>
        <w:tc>
          <w:tcPr>
            <w:tcW w:w="8640" w:type="dxa"/>
          </w:tcPr>
          <w:p w14:paraId="214BC336" w14:textId="77777777" w:rsidR="004A3631" w:rsidRPr="00BA34E9" w:rsidRDefault="004A3631" w:rsidP="00871E94">
            <w:pPr>
              <w:jc w:val="both"/>
              <w:rPr>
                <w:rFonts w:ascii="Arial" w:hAnsi="Arial" w:cs="Arial"/>
                <w:b/>
              </w:rPr>
            </w:pPr>
          </w:p>
          <w:p w14:paraId="728CA0AB" w14:textId="77777777" w:rsidR="004A3631" w:rsidRPr="00BA34E9" w:rsidRDefault="004A3631" w:rsidP="00871E94">
            <w:pPr>
              <w:jc w:val="both"/>
              <w:rPr>
                <w:rFonts w:ascii="Arial" w:hAnsi="Arial" w:cs="Arial"/>
                <w:b/>
              </w:rPr>
            </w:pPr>
            <w:r w:rsidRPr="00BA34E9">
              <w:rPr>
                <w:rFonts w:ascii="Arial" w:hAnsi="Arial" w:cs="Arial"/>
                <w:b/>
              </w:rPr>
              <w:t>Conference sub-theme addressed</w:t>
            </w:r>
          </w:p>
          <w:p w14:paraId="5299ADDE" w14:textId="25FA1E20" w:rsidR="004A3631" w:rsidRDefault="004A3631" w:rsidP="00871E94">
            <w:pPr>
              <w:jc w:val="both"/>
              <w:rPr>
                <w:rFonts w:ascii="Arial" w:hAnsi="Arial" w:cs="Arial"/>
                <w:sz w:val="22"/>
                <w:szCs w:val="22"/>
              </w:rPr>
            </w:pPr>
            <w:r w:rsidRPr="003A51EC">
              <w:rPr>
                <w:rFonts w:ascii="Arial" w:hAnsi="Arial" w:cs="Arial"/>
                <w:sz w:val="22"/>
                <w:szCs w:val="22"/>
              </w:rPr>
              <w:t>Health equity</w:t>
            </w:r>
          </w:p>
          <w:p w14:paraId="07628B8B" w14:textId="77777777" w:rsidR="00871E94" w:rsidRPr="003A51EC" w:rsidRDefault="00871E94" w:rsidP="00871E94">
            <w:pPr>
              <w:jc w:val="both"/>
              <w:rPr>
                <w:rFonts w:ascii="Arial" w:hAnsi="Arial" w:cs="Arial"/>
                <w:sz w:val="22"/>
                <w:szCs w:val="22"/>
              </w:rPr>
            </w:pPr>
          </w:p>
          <w:p w14:paraId="39B2BA2C" w14:textId="77777777" w:rsidR="004A3631" w:rsidRPr="00BA34E9" w:rsidRDefault="004A3631" w:rsidP="00871E94">
            <w:pPr>
              <w:jc w:val="both"/>
              <w:rPr>
                <w:rFonts w:ascii="Arial" w:hAnsi="Arial" w:cs="Arial"/>
                <w:b/>
              </w:rPr>
            </w:pPr>
            <w:r w:rsidRPr="00BA34E9">
              <w:rPr>
                <w:rFonts w:ascii="Arial" w:hAnsi="Arial" w:cs="Arial"/>
                <w:b/>
              </w:rPr>
              <w:t>Relevant experience or practice</w:t>
            </w:r>
          </w:p>
          <w:p w14:paraId="189CFE48" w14:textId="6A9005C5" w:rsidR="004A3631" w:rsidRDefault="004A3631" w:rsidP="00871E94">
            <w:pPr>
              <w:jc w:val="both"/>
              <w:rPr>
                <w:rFonts w:ascii="Arial" w:hAnsi="Arial" w:cs="Arial"/>
                <w:sz w:val="22"/>
                <w:szCs w:val="22"/>
              </w:rPr>
            </w:pPr>
            <w:r w:rsidRPr="003A51EC">
              <w:rPr>
                <w:rFonts w:ascii="Arial" w:hAnsi="Arial" w:cs="Arial"/>
                <w:sz w:val="22"/>
                <w:szCs w:val="22"/>
              </w:rPr>
              <w:t xml:space="preserve">Discussants will outline an approach to indigenous health promotion in Aotearoa New Zealand based on their wide range of involvement in relevant teaching, research and practice. This includes an overview of the use of Māori </w:t>
            </w:r>
            <w:r w:rsidR="00AB5C10" w:rsidRPr="003A51EC">
              <w:rPr>
                <w:rFonts w:ascii="Arial" w:hAnsi="Arial" w:cs="Arial"/>
                <w:sz w:val="22"/>
                <w:szCs w:val="22"/>
              </w:rPr>
              <w:t xml:space="preserve">(indigenous </w:t>
            </w:r>
            <w:r w:rsidR="00AB5C10">
              <w:rPr>
                <w:rFonts w:ascii="Arial" w:hAnsi="Arial" w:cs="Arial"/>
                <w:sz w:val="22"/>
                <w:szCs w:val="22"/>
              </w:rPr>
              <w:t xml:space="preserve">people of </w:t>
            </w:r>
            <w:r w:rsidR="00AB5C10" w:rsidRPr="003A51EC">
              <w:rPr>
                <w:rFonts w:ascii="Arial" w:hAnsi="Arial" w:cs="Arial"/>
                <w:sz w:val="22"/>
                <w:szCs w:val="22"/>
              </w:rPr>
              <w:t>New Zealand)</w:t>
            </w:r>
            <w:r w:rsidR="00AB5C10">
              <w:rPr>
                <w:rFonts w:ascii="Arial" w:hAnsi="Arial" w:cs="Arial"/>
                <w:sz w:val="22"/>
                <w:szCs w:val="22"/>
              </w:rPr>
              <w:t xml:space="preserve"> </w:t>
            </w:r>
            <w:r w:rsidRPr="003A51EC">
              <w:rPr>
                <w:rFonts w:ascii="Arial" w:hAnsi="Arial" w:cs="Arial"/>
                <w:sz w:val="22"/>
                <w:szCs w:val="22"/>
              </w:rPr>
              <w:t xml:space="preserve">concepts such as </w:t>
            </w:r>
            <w:bookmarkStart w:id="0" w:name="_GoBack"/>
            <w:bookmarkEnd w:id="0"/>
            <w:proofErr w:type="spellStart"/>
            <w:r w:rsidRPr="003A51EC">
              <w:rPr>
                <w:rFonts w:ascii="Arial" w:hAnsi="Arial" w:cs="Arial"/>
                <w:sz w:val="22"/>
                <w:szCs w:val="22"/>
              </w:rPr>
              <w:t>pūrākau</w:t>
            </w:r>
            <w:proofErr w:type="spellEnd"/>
            <w:r w:rsidRPr="003A51EC">
              <w:rPr>
                <w:rFonts w:ascii="Arial" w:hAnsi="Arial" w:cs="Arial"/>
                <w:sz w:val="22"/>
                <w:szCs w:val="22"/>
              </w:rPr>
              <w:t xml:space="preserve"> (epistemological narratives) about creation, culture, and human endeavour to encapsulate meaningful and contextualised explanations when teaching </w:t>
            </w:r>
            <w:proofErr w:type="spellStart"/>
            <w:r w:rsidRPr="003A51EC">
              <w:rPr>
                <w:rFonts w:ascii="Arial" w:hAnsi="Arial" w:cs="Arial"/>
                <w:sz w:val="22"/>
                <w:szCs w:val="22"/>
              </w:rPr>
              <w:t>hauora</w:t>
            </w:r>
            <w:proofErr w:type="spellEnd"/>
            <w:r w:rsidRPr="003A51EC">
              <w:rPr>
                <w:rFonts w:ascii="Arial" w:hAnsi="Arial" w:cs="Arial"/>
                <w:sz w:val="22"/>
                <w:szCs w:val="22"/>
              </w:rPr>
              <w:t xml:space="preserve"> (health and wellbeing). Mokopuna Ora, a community approach to indigenous health promotion in which weavers and health professionals teach expectant mothers and their extended families how to weave a safe sleep space (</w:t>
            </w:r>
            <w:proofErr w:type="spellStart"/>
            <w:r w:rsidRPr="003A51EC">
              <w:rPr>
                <w:rFonts w:ascii="Arial" w:hAnsi="Arial" w:cs="Arial"/>
                <w:sz w:val="22"/>
                <w:szCs w:val="22"/>
              </w:rPr>
              <w:t>wahakura</w:t>
            </w:r>
            <w:proofErr w:type="spellEnd"/>
            <w:r w:rsidRPr="003A51EC">
              <w:rPr>
                <w:rFonts w:ascii="Arial" w:hAnsi="Arial" w:cs="Arial"/>
                <w:sz w:val="22"/>
                <w:szCs w:val="22"/>
              </w:rPr>
              <w:t xml:space="preserve">) for their baby utilising the native fibre of harakeke and the tradition of rāranga. Waka </w:t>
            </w:r>
            <w:proofErr w:type="spellStart"/>
            <w:r w:rsidRPr="003A51EC">
              <w:rPr>
                <w:rFonts w:ascii="Arial" w:hAnsi="Arial" w:cs="Arial"/>
                <w:sz w:val="22"/>
                <w:szCs w:val="22"/>
              </w:rPr>
              <w:t>ama</w:t>
            </w:r>
            <w:proofErr w:type="spellEnd"/>
            <w:r w:rsidRPr="003A51EC">
              <w:rPr>
                <w:rFonts w:ascii="Arial" w:hAnsi="Arial" w:cs="Arial"/>
                <w:sz w:val="22"/>
                <w:szCs w:val="22"/>
              </w:rPr>
              <w:t xml:space="preserve"> (traditional outrigger canoeing) encourag</w:t>
            </w:r>
            <w:r w:rsidR="00AB5C10">
              <w:rPr>
                <w:rFonts w:ascii="Arial" w:hAnsi="Arial" w:cs="Arial"/>
                <w:sz w:val="22"/>
                <w:szCs w:val="22"/>
              </w:rPr>
              <w:t>es</w:t>
            </w:r>
            <w:r w:rsidRPr="003A51EC">
              <w:rPr>
                <w:rFonts w:ascii="Arial" w:hAnsi="Arial" w:cs="Arial"/>
                <w:sz w:val="22"/>
                <w:szCs w:val="22"/>
              </w:rPr>
              <w:t xml:space="preserve"> understanding of how the wellbeing of the environment connects to the spiritual, cultural, and physical health of people. </w:t>
            </w:r>
            <w:proofErr w:type="spellStart"/>
            <w:r w:rsidRPr="003A51EC">
              <w:rPr>
                <w:rFonts w:ascii="Arial" w:hAnsi="Arial" w:cs="Arial"/>
                <w:sz w:val="22"/>
                <w:szCs w:val="22"/>
              </w:rPr>
              <w:t>Rangatahi</w:t>
            </w:r>
            <w:proofErr w:type="spellEnd"/>
            <w:r w:rsidRPr="003A51EC">
              <w:rPr>
                <w:rFonts w:ascii="Arial" w:hAnsi="Arial" w:cs="Arial"/>
                <w:sz w:val="22"/>
                <w:szCs w:val="22"/>
              </w:rPr>
              <w:t xml:space="preserve"> </w:t>
            </w:r>
            <w:proofErr w:type="spellStart"/>
            <w:r w:rsidRPr="003A51EC">
              <w:rPr>
                <w:rFonts w:ascii="Arial" w:hAnsi="Arial" w:cs="Arial"/>
                <w:sz w:val="22"/>
                <w:szCs w:val="22"/>
              </w:rPr>
              <w:t>Tū</w:t>
            </w:r>
            <w:proofErr w:type="spellEnd"/>
            <w:r w:rsidRPr="003A51EC">
              <w:rPr>
                <w:rFonts w:ascii="Arial" w:hAnsi="Arial" w:cs="Arial"/>
                <w:sz w:val="22"/>
                <w:szCs w:val="22"/>
              </w:rPr>
              <w:t xml:space="preserve"> </w:t>
            </w:r>
            <w:proofErr w:type="spellStart"/>
            <w:r w:rsidRPr="003A51EC">
              <w:rPr>
                <w:rFonts w:ascii="Arial" w:hAnsi="Arial" w:cs="Arial"/>
                <w:sz w:val="22"/>
                <w:szCs w:val="22"/>
              </w:rPr>
              <w:t>Rangatira</w:t>
            </w:r>
            <w:proofErr w:type="spellEnd"/>
            <w:r w:rsidRPr="003A51EC">
              <w:rPr>
                <w:rFonts w:ascii="Arial" w:hAnsi="Arial" w:cs="Arial"/>
                <w:sz w:val="22"/>
                <w:szCs w:val="22"/>
              </w:rPr>
              <w:t xml:space="preserve"> (R2R) a national health promotion programme in Aotearoa New Zealand which aims to promote cultural and physical wellbeing for </w:t>
            </w:r>
            <w:proofErr w:type="spellStart"/>
            <w:r w:rsidRPr="003A51EC">
              <w:rPr>
                <w:rFonts w:ascii="Arial" w:hAnsi="Arial" w:cs="Arial"/>
                <w:sz w:val="22"/>
                <w:szCs w:val="22"/>
              </w:rPr>
              <w:t>rangatahi</w:t>
            </w:r>
            <w:proofErr w:type="spellEnd"/>
            <w:r w:rsidRPr="003A51EC">
              <w:rPr>
                <w:rFonts w:ascii="Arial" w:hAnsi="Arial" w:cs="Arial"/>
                <w:sz w:val="22"/>
                <w:szCs w:val="22"/>
              </w:rPr>
              <w:t xml:space="preserve"> (young people) and their whānau (family).</w:t>
            </w:r>
            <w:r w:rsidR="00AB5C10">
              <w:rPr>
                <w:rFonts w:ascii="Arial" w:hAnsi="Arial" w:cs="Arial"/>
                <w:sz w:val="22"/>
                <w:szCs w:val="22"/>
              </w:rPr>
              <w:t xml:space="preserve"> </w:t>
            </w:r>
          </w:p>
          <w:p w14:paraId="323A5233" w14:textId="77777777" w:rsidR="00871E94" w:rsidRPr="003A51EC" w:rsidRDefault="00871E94" w:rsidP="00871E94">
            <w:pPr>
              <w:jc w:val="both"/>
              <w:rPr>
                <w:rFonts w:ascii="Arial" w:hAnsi="Arial" w:cs="Arial"/>
                <w:sz w:val="22"/>
                <w:szCs w:val="22"/>
              </w:rPr>
            </w:pPr>
          </w:p>
          <w:p w14:paraId="2E01B8A2" w14:textId="77777777" w:rsidR="004A3631" w:rsidRPr="00BA34E9" w:rsidRDefault="004A3631" w:rsidP="00871E94">
            <w:pPr>
              <w:jc w:val="both"/>
              <w:rPr>
                <w:rFonts w:ascii="Arial" w:hAnsi="Arial" w:cs="Arial"/>
                <w:b/>
              </w:rPr>
            </w:pPr>
            <w:r w:rsidRPr="00BA34E9">
              <w:rPr>
                <w:rFonts w:ascii="Arial" w:hAnsi="Arial" w:cs="Arial"/>
                <w:b/>
              </w:rPr>
              <w:t>Implications for health promotion</w:t>
            </w:r>
          </w:p>
          <w:p w14:paraId="1314F7B8" w14:textId="02703D22" w:rsidR="004A3631" w:rsidRDefault="004A3631" w:rsidP="00871E94">
            <w:pPr>
              <w:jc w:val="both"/>
              <w:rPr>
                <w:rFonts w:ascii="Arial" w:hAnsi="Arial" w:cs="Arial"/>
                <w:sz w:val="22"/>
                <w:szCs w:val="22"/>
              </w:rPr>
            </w:pPr>
            <w:r w:rsidRPr="003A51EC">
              <w:rPr>
                <w:rFonts w:ascii="Arial" w:hAnsi="Arial" w:cs="Arial"/>
                <w:sz w:val="22"/>
                <w:szCs w:val="22"/>
              </w:rPr>
              <w:t xml:space="preserve">Health promotion for Māori, like many indigenous peoples, can be better informed through an enhanced understanding of the cultural concepts that inform their worldview and notions of wellbeing. A </w:t>
            </w:r>
            <w:proofErr w:type="spellStart"/>
            <w:r w:rsidRPr="003A51EC">
              <w:rPr>
                <w:rFonts w:ascii="Arial" w:hAnsi="Arial" w:cs="Arial"/>
                <w:sz w:val="22"/>
                <w:szCs w:val="22"/>
              </w:rPr>
              <w:t>tāngata</w:t>
            </w:r>
            <w:proofErr w:type="spellEnd"/>
            <w:r w:rsidRPr="003A51EC">
              <w:rPr>
                <w:rFonts w:ascii="Arial" w:hAnsi="Arial" w:cs="Arial"/>
                <w:sz w:val="22"/>
                <w:szCs w:val="22"/>
              </w:rPr>
              <w:t xml:space="preserve"> whenua (people of the land) understanding of wellbeing (mauri ora) comprises of mātauranga (knowledge), te reo Māori (language), and tikanga (principled practices), that promote healthful connections with </w:t>
            </w:r>
            <w:proofErr w:type="spellStart"/>
            <w:r w:rsidRPr="003A51EC">
              <w:rPr>
                <w:rFonts w:ascii="Arial" w:hAnsi="Arial" w:cs="Arial"/>
                <w:sz w:val="22"/>
                <w:szCs w:val="22"/>
              </w:rPr>
              <w:t>tāngata</w:t>
            </w:r>
            <w:proofErr w:type="spellEnd"/>
            <w:r w:rsidRPr="003A51EC">
              <w:rPr>
                <w:rFonts w:ascii="Arial" w:hAnsi="Arial" w:cs="Arial"/>
                <w:sz w:val="22"/>
                <w:szCs w:val="22"/>
              </w:rPr>
              <w:t xml:space="preserve"> (people), </w:t>
            </w:r>
            <w:proofErr w:type="spellStart"/>
            <w:r w:rsidRPr="003A51EC">
              <w:rPr>
                <w:rFonts w:ascii="Arial" w:hAnsi="Arial" w:cs="Arial"/>
                <w:sz w:val="22"/>
                <w:szCs w:val="22"/>
              </w:rPr>
              <w:t>atua</w:t>
            </w:r>
            <w:proofErr w:type="spellEnd"/>
            <w:r w:rsidRPr="003A51EC">
              <w:rPr>
                <w:rFonts w:ascii="Arial" w:hAnsi="Arial" w:cs="Arial"/>
                <w:sz w:val="22"/>
                <w:szCs w:val="22"/>
              </w:rPr>
              <w:t xml:space="preserve"> (primal energy sources), and </w:t>
            </w:r>
            <w:proofErr w:type="spellStart"/>
            <w:r w:rsidRPr="003A51EC">
              <w:rPr>
                <w:rFonts w:ascii="Arial" w:hAnsi="Arial" w:cs="Arial"/>
                <w:sz w:val="22"/>
                <w:szCs w:val="22"/>
              </w:rPr>
              <w:t>tāiao</w:t>
            </w:r>
            <w:proofErr w:type="spellEnd"/>
            <w:r w:rsidRPr="003A51EC">
              <w:rPr>
                <w:rFonts w:ascii="Arial" w:hAnsi="Arial" w:cs="Arial"/>
                <w:sz w:val="22"/>
                <w:szCs w:val="22"/>
              </w:rPr>
              <w:t xml:space="preserve"> (environment). Normalising </w:t>
            </w:r>
            <w:proofErr w:type="spellStart"/>
            <w:r w:rsidRPr="003A51EC">
              <w:rPr>
                <w:rFonts w:ascii="Arial" w:hAnsi="Arial" w:cs="Arial"/>
                <w:sz w:val="22"/>
                <w:szCs w:val="22"/>
              </w:rPr>
              <w:t>te</w:t>
            </w:r>
            <w:proofErr w:type="spellEnd"/>
            <w:r w:rsidRPr="003A51EC">
              <w:rPr>
                <w:rFonts w:ascii="Arial" w:hAnsi="Arial" w:cs="Arial"/>
                <w:sz w:val="22"/>
                <w:szCs w:val="22"/>
              </w:rPr>
              <w:t xml:space="preserve"> </w:t>
            </w:r>
            <w:proofErr w:type="spellStart"/>
            <w:r w:rsidRPr="003A51EC">
              <w:rPr>
                <w:rFonts w:ascii="Arial" w:hAnsi="Arial" w:cs="Arial"/>
                <w:sz w:val="22"/>
                <w:szCs w:val="22"/>
              </w:rPr>
              <w:t>ao</w:t>
            </w:r>
            <w:proofErr w:type="spellEnd"/>
            <w:r w:rsidRPr="003A51EC">
              <w:rPr>
                <w:rFonts w:ascii="Arial" w:hAnsi="Arial" w:cs="Arial"/>
                <w:sz w:val="22"/>
                <w:szCs w:val="22"/>
              </w:rPr>
              <w:t xml:space="preserve"> Māori (Māori worldview) and establishing it as a foundation of health promotion then becomes an empowering motivator and educating tool.</w:t>
            </w:r>
          </w:p>
          <w:p w14:paraId="26E5E339" w14:textId="77777777" w:rsidR="00871E94" w:rsidRPr="003A51EC" w:rsidRDefault="00871E94" w:rsidP="00871E94">
            <w:pPr>
              <w:jc w:val="both"/>
              <w:rPr>
                <w:rFonts w:ascii="Arial" w:hAnsi="Arial" w:cs="Arial"/>
                <w:sz w:val="22"/>
                <w:szCs w:val="22"/>
              </w:rPr>
            </w:pPr>
          </w:p>
          <w:p w14:paraId="34621C45" w14:textId="77777777" w:rsidR="004A3631" w:rsidRPr="00BA34E9" w:rsidRDefault="004A3631" w:rsidP="00871E94">
            <w:pPr>
              <w:jc w:val="both"/>
              <w:rPr>
                <w:rFonts w:ascii="Arial" w:hAnsi="Arial" w:cs="Arial"/>
                <w:b/>
              </w:rPr>
            </w:pPr>
            <w:r w:rsidRPr="00BA34E9">
              <w:rPr>
                <w:rFonts w:ascii="Arial" w:hAnsi="Arial" w:cs="Arial"/>
                <w:b/>
              </w:rPr>
              <w:t>Implications for sustainable development</w:t>
            </w:r>
          </w:p>
          <w:p w14:paraId="39AB2E06" w14:textId="77777777" w:rsidR="004A3631" w:rsidRDefault="004A3631" w:rsidP="00871E94">
            <w:pPr>
              <w:jc w:val="both"/>
              <w:rPr>
                <w:rFonts w:ascii="Arial" w:hAnsi="Arial" w:cs="Arial"/>
                <w:sz w:val="22"/>
                <w:szCs w:val="22"/>
              </w:rPr>
            </w:pPr>
            <w:r w:rsidRPr="003A51EC">
              <w:rPr>
                <w:rFonts w:ascii="Arial" w:hAnsi="Arial" w:cs="Arial"/>
                <w:sz w:val="22"/>
                <w:szCs w:val="22"/>
              </w:rPr>
              <w:t xml:space="preserve">Whilst the ill-health of Māori is often the focus of health initiatives, a </w:t>
            </w:r>
            <w:proofErr w:type="spellStart"/>
            <w:r w:rsidRPr="003A51EC">
              <w:rPr>
                <w:rFonts w:ascii="Arial" w:hAnsi="Arial" w:cs="Arial"/>
                <w:sz w:val="22"/>
                <w:szCs w:val="22"/>
              </w:rPr>
              <w:t>tāngata</w:t>
            </w:r>
            <w:proofErr w:type="spellEnd"/>
            <w:r w:rsidRPr="003A51EC">
              <w:rPr>
                <w:rFonts w:ascii="Arial" w:hAnsi="Arial" w:cs="Arial"/>
                <w:sz w:val="22"/>
                <w:szCs w:val="22"/>
              </w:rPr>
              <w:t xml:space="preserve"> whenua approach focuses on promoting wellbeing through a holistic approach to strengthening relationships, spirituality, cultural identity, self-determination, and community. To assure sustainability, supportive frameworks and policy are imperative to encourage the development of these health promotion practices. The capacity to strengthen these connections is integral to the effectiveness of health policy, health education, and initiatives that focus on improving outcomes for Māori.</w:t>
            </w:r>
          </w:p>
          <w:p w14:paraId="32E34C6C" w14:textId="5C4AB914" w:rsidR="00871E94" w:rsidRPr="004A3631" w:rsidRDefault="00871E94" w:rsidP="00871E94">
            <w:pPr>
              <w:jc w:val="both"/>
              <w:rPr>
                <w:rFonts w:ascii="Arial" w:hAnsi="Arial" w:cs="Arial"/>
              </w:rPr>
            </w:pPr>
          </w:p>
        </w:tc>
      </w:tr>
    </w:tbl>
    <w:p w14:paraId="3A84C716" w14:textId="77777777" w:rsidR="003B432E" w:rsidRDefault="00871E94" w:rsidP="00871E94"/>
    <w:sectPr w:rsidR="003B43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631"/>
    <w:rsid w:val="00031322"/>
    <w:rsid w:val="0006035A"/>
    <w:rsid w:val="000D2615"/>
    <w:rsid w:val="000F6016"/>
    <w:rsid w:val="0034124A"/>
    <w:rsid w:val="003A51EC"/>
    <w:rsid w:val="004A3631"/>
    <w:rsid w:val="00543E62"/>
    <w:rsid w:val="00871E94"/>
    <w:rsid w:val="00972A5A"/>
    <w:rsid w:val="00AB5C10"/>
    <w:rsid w:val="00C746D2"/>
    <w:rsid w:val="00D20B4A"/>
    <w:rsid w:val="00DC233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B6AED"/>
  <w15:chartTrackingRefBased/>
  <w15:docId w15:val="{4B1237EE-B930-4029-8805-D386FD479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3631"/>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3631"/>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E8C653-71E4-4EFE-805F-0CBD17E44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640EC2-2611-4ABB-828F-13DACFE5D396}">
  <ds:schemaRefs>
    <ds:schemaRef ds:uri="http://schemas.microsoft.com/sharepoint/v3/contenttype/forms"/>
  </ds:schemaRefs>
</ds:datastoreItem>
</file>

<file path=customXml/itemProps3.xml><?xml version="1.0" encoding="utf-8"?>
<ds:datastoreItem xmlns:ds="http://schemas.openxmlformats.org/officeDocument/2006/customXml" ds:itemID="{37AB1980-0168-4EBB-8947-DA9F407BF5ED}">
  <ds:schemaRefs>
    <ds:schemaRef ds:uri="6911e96c-4cc4-42d5-8e43-f93924cf6a05"/>
    <ds:schemaRef ds:uri="http://purl.org/dc/dcmitype/"/>
    <ds:schemaRef ds:uri="9c8a2b7b-0bee-4c48-b0a6-23db8982d3bc"/>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2195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Massey University</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Reweti, Angelique</dc:creator>
  <cp:keywords/>
  <dc:description/>
  <cp:lastModifiedBy>Ani Santos</cp:lastModifiedBy>
  <cp:revision>2</cp:revision>
  <dcterms:created xsi:type="dcterms:W3CDTF">2018-09-02T04:16:00Z</dcterms:created>
  <dcterms:modified xsi:type="dcterms:W3CDTF">2018-09-02T04:16:00Z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