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AE2CD2"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AE2CD2" w14:paraId="5E79EE7E" w14:textId="77777777" w:rsidTr="6C871067">
        <w:tc>
          <w:tcPr>
            <w:tcW w:w="8640" w:type="dxa"/>
            <w:shd w:val="clear" w:color="auto" w:fill="F2F2F2" w:themeFill="background1" w:themeFillShade="F2"/>
          </w:tcPr>
          <w:p w14:paraId="4200AF0F" w14:textId="0E3154A4" w:rsidR="00E739A8" w:rsidRPr="00AE2CD2" w:rsidRDefault="00AE2CD2" w:rsidP="00562432">
            <w:pPr>
              <w:jc w:val="both"/>
              <w:rPr>
                <w:rFonts w:ascii="Arial" w:hAnsi="Arial" w:cs="Arial"/>
                <w:bCs/>
                <w:i/>
                <w:iCs/>
                <w:sz w:val="22"/>
                <w:szCs w:val="22"/>
              </w:rPr>
            </w:pPr>
            <w:r w:rsidRPr="00AE2CD2">
              <w:rPr>
                <w:rFonts w:ascii="Arial" w:hAnsi="Arial" w:cs="Arial"/>
                <w:bCs/>
                <w:i/>
                <w:iCs/>
                <w:sz w:val="22"/>
                <w:szCs w:val="22"/>
              </w:rPr>
              <w:t xml:space="preserve">Panel </w:t>
            </w:r>
          </w:p>
          <w:p w14:paraId="2B1F30CE" w14:textId="2C335D7E" w:rsidR="00562432" w:rsidRPr="00AE2CD2" w:rsidRDefault="008F2524" w:rsidP="6C871067">
            <w:pPr>
              <w:jc w:val="both"/>
              <w:rPr>
                <w:rFonts w:ascii="Arial" w:hAnsi="Arial" w:cs="Arial"/>
                <w:b/>
                <w:bCs/>
                <w:sz w:val="22"/>
                <w:szCs w:val="22"/>
              </w:rPr>
            </w:pPr>
            <w:bookmarkStart w:id="0" w:name="OLE_LINK13"/>
            <w:r w:rsidRPr="00AE2CD2">
              <w:rPr>
                <w:rFonts w:ascii="Arial" w:hAnsi="Arial" w:cs="Arial"/>
                <w:b/>
                <w:bCs/>
                <w:sz w:val="22"/>
                <w:szCs w:val="22"/>
              </w:rPr>
              <w:t xml:space="preserve">Insights and next steps for the </w:t>
            </w:r>
            <w:r w:rsidR="00D025DE" w:rsidRPr="00AE2CD2">
              <w:rPr>
                <w:rFonts w:ascii="Arial" w:hAnsi="Arial" w:cs="Arial"/>
                <w:b/>
                <w:bCs/>
                <w:sz w:val="22"/>
                <w:szCs w:val="22"/>
              </w:rPr>
              <w:t xml:space="preserve">Global Goal on Adaptation </w:t>
            </w:r>
            <w:r w:rsidR="75A1322F" w:rsidRPr="00AE2CD2">
              <w:rPr>
                <w:rFonts w:ascii="Arial" w:hAnsi="Arial" w:cs="Arial"/>
                <w:b/>
                <w:bCs/>
                <w:sz w:val="22"/>
                <w:szCs w:val="22"/>
              </w:rPr>
              <w:t xml:space="preserve">in the lead up to COP30 </w:t>
            </w:r>
          </w:p>
          <w:bookmarkEnd w:id="0"/>
          <w:p w14:paraId="1B31BF05" w14:textId="5C7086BB" w:rsidR="00562432" w:rsidRPr="00AE2CD2" w:rsidRDefault="00562432" w:rsidP="6C871067">
            <w:pPr>
              <w:jc w:val="both"/>
              <w:rPr>
                <w:rFonts w:ascii="Arial" w:hAnsi="Arial" w:cs="Arial"/>
                <w:sz w:val="22"/>
                <w:szCs w:val="22"/>
              </w:rPr>
            </w:pPr>
          </w:p>
        </w:tc>
      </w:tr>
      <w:tr w:rsidR="004A3628" w:rsidRPr="00AE2CD2" w14:paraId="1AD42B31" w14:textId="77777777" w:rsidTr="00AE2CD2">
        <w:trPr>
          <w:trHeight w:val="1125"/>
        </w:trPr>
        <w:tc>
          <w:tcPr>
            <w:tcW w:w="8640" w:type="dxa"/>
          </w:tcPr>
          <w:p w14:paraId="727FC771" w14:textId="4729A25D" w:rsidR="004A3628" w:rsidRPr="00AE2CD2" w:rsidRDefault="004A3628" w:rsidP="00D13086">
            <w:pPr>
              <w:jc w:val="both"/>
              <w:rPr>
                <w:rFonts w:ascii="Arial" w:hAnsi="Arial" w:cs="Arial"/>
                <w:bCs/>
                <w:sz w:val="22"/>
                <w:szCs w:val="22"/>
              </w:rPr>
            </w:pPr>
          </w:p>
          <w:p w14:paraId="60F8049D" w14:textId="3917FB95" w:rsidR="009162D7" w:rsidRPr="00AE2CD2" w:rsidRDefault="00741381" w:rsidP="009162D7">
            <w:pPr>
              <w:jc w:val="both"/>
              <w:rPr>
                <w:rFonts w:ascii="Arial" w:hAnsi="Arial" w:cs="Arial"/>
                <w:bCs/>
                <w:sz w:val="22"/>
                <w:szCs w:val="22"/>
                <w:lang w:val="en-GB"/>
              </w:rPr>
            </w:pPr>
            <w:r w:rsidRPr="00AE2CD2">
              <w:rPr>
                <w:rFonts w:ascii="Arial" w:hAnsi="Arial" w:cs="Arial"/>
                <w:bCs/>
                <w:sz w:val="22"/>
                <w:szCs w:val="22"/>
              </w:rPr>
              <w:t>Th</w:t>
            </w:r>
            <w:r w:rsidR="000F43A0" w:rsidRPr="00AE2CD2">
              <w:rPr>
                <w:rFonts w:ascii="Arial" w:hAnsi="Arial" w:cs="Arial"/>
                <w:bCs/>
                <w:sz w:val="22"/>
                <w:szCs w:val="22"/>
              </w:rPr>
              <w:t>is</w:t>
            </w:r>
            <w:r w:rsidRPr="00AE2CD2">
              <w:rPr>
                <w:rFonts w:ascii="Arial" w:hAnsi="Arial" w:cs="Arial"/>
                <w:bCs/>
                <w:sz w:val="22"/>
                <w:szCs w:val="22"/>
              </w:rPr>
              <w:t xml:space="preserve"> session </w:t>
            </w:r>
            <w:r w:rsidR="000F43A0" w:rsidRPr="00AE2CD2">
              <w:rPr>
                <w:rFonts w:ascii="Arial" w:hAnsi="Arial" w:cs="Arial"/>
                <w:bCs/>
                <w:sz w:val="22"/>
                <w:szCs w:val="22"/>
              </w:rPr>
              <w:t xml:space="preserve">contributes </w:t>
            </w:r>
            <w:r w:rsidRPr="00AE2CD2">
              <w:rPr>
                <w:rFonts w:ascii="Arial" w:hAnsi="Arial" w:cs="Arial"/>
                <w:bCs/>
                <w:sz w:val="22"/>
                <w:szCs w:val="22"/>
              </w:rPr>
              <w:t>to the international discussion and process on the Global Goal on Adaptation (GGA)</w:t>
            </w:r>
            <w:r w:rsidR="00F871EC" w:rsidRPr="00AE2CD2">
              <w:rPr>
                <w:rFonts w:ascii="Arial" w:hAnsi="Arial" w:cs="Arial"/>
                <w:bCs/>
                <w:sz w:val="22"/>
                <w:szCs w:val="22"/>
              </w:rPr>
              <w:t xml:space="preserve">. </w:t>
            </w:r>
            <w:r w:rsidR="009162D7" w:rsidRPr="00AE2CD2">
              <w:rPr>
                <w:rFonts w:ascii="Arial" w:hAnsi="Arial" w:cs="Arial"/>
                <w:bCs/>
                <w:sz w:val="22"/>
                <w:szCs w:val="22"/>
                <w:lang w:val="en-GB"/>
              </w:rPr>
              <w:t xml:space="preserve">The session is organized by the GGA </w:t>
            </w:r>
            <w:r w:rsidR="0004655C" w:rsidRPr="00AE2CD2">
              <w:rPr>
                <w:rFonts w:ascii="Arial" w:hAnsi="Arial" w:cs="Arial"/>
                <w:bCs/>
                <w:sz w:val="22"/>
                <w:szCs w:val="22"/>
                <w:lang w:val="en-GB"/>
              </w:rPr>
              <w:t>W</w:t>
            </w:r>
            <w:r w:rsidR="009162D7" w:rsidRPr="00AE2CD2">
              <w:rPr>
                <w:rFonts w:ascii="Arial" w:hAnsi="Arial" w:cs="Arial"/>
                <w:bCs/>
                <w:sz w:val="22"/>
                <w:szCs w:val="22"/>
                <w:lang w:val="en-GB"/>
              </w:rPr>
              <w:t xml:space="preserve">orking </w:t>
            </w:r>
            <w:r w:rsidR="0004655C" w:rsidRPr="00AE2CD2">
              <w:rPr>
                <w:rFonts w:ascii="Arial" w:hAnsi="Arial" w:cs="Arial"/>
                <w:bCs/>
                <w:sz w:val="22"/>
                <w:szCs w:val="22"/>
                <w:lang w:val="en-GB"/>
              </w:rPr>
              <w:t>G</w:t>
            </w:r>
            <w:r w:rsidR="009162D7" w:rsidRPr="00AE2CD2">
              <w:rPr>
                <w:rFonts w:ascii="Arial" w:hAnsi="Arial" w:cs="Arial"/>
                <w:bCs/>
                <w:sz w:val="22"/>
                <w:szCs w:val="22"/>
                <w:lang w:val="en-GB"/>
              </w:rPr>
              <w:t>roup in the World Adaptation Science Programme (WASP</w:t>
            </w:r>
            <w:r w:rsidR="002A2B2E" w:rsidRPr="00AE2CD2">
              <w:rPr>
                <w:rFonts w:ascii="Arial" w:hAnsi="Arial" w:cs="Arial"/>
                <w:bCs/>
                <w:sz w:val="22"/>
                <w:szCs w:val="22"/>
                <w:lang w:val="en-GB"/>
              </w:rPr>
              <w:t>)</w:t>
            </w:r>
            <w:r w:rsidR="009162D7" w:rsidRPr="00AE2CD2">
              <w:rPr>
                <w:rFonts w:ascii="Arial" w:hAnsi="Arial" w:cs="Arial"/>
                <w:bCs/>
                <w:sz w:val="22"/>
                <w:szCs w:val="22"/>
                <w:lang w:val="en-GB"/>
              </w:rPr>
              <w:t>. WASP’s core vision is ensuring that climate adaptation knowledge gaps are filled to inform evidence-based policies, solutions and actions for successful adaptation to new climate conditions.</w:t>
            </w:r>
          </w:p>
          <w:p w14:paraId="477866B2" w14:textId="25D5F16C" w:rsidR="00741381" w:rsidRPr="00AE2CD2" w:rsidRDefault="00741381" w:rsidP="00741381">
            <w:pPr>
              <w:jc w:val="both"/>
              <w:rPr>
                <w:rFonts w:ascii="Arial" w:hAnsi="Arial" w:cs="Arial"/>
                <w:bCs/>
                <w:sz w:val="22"/>
                <w:szCs w:val="22"/>
                <w:lang w:val="en-GB"/>
              </w:rPr>
            </w:pPr>
          </w:p>
          <w:p w14:paraId="0685BD48" w14:textId="681B4896" w:rsidR="009162D7" w:rsidRPr="00AE2CD2" w:rsidRDefault="009162D7" w:rsidP="009162D7">
            <w:pPr>
              <w:jc w:val="both"/>
              <w:rPr>
                <w:rFonts w:ascii="Arial" w:hAnsi="Arial" w:cs="Arial"/>
                <w:bCs/>
                <w:sz w:val="22"/>
                <w:szCs w:val="22"/>
                <w:lang w:val="en-GB"/>
              </w:rPr>
            </w:pPr>
            <w:r w:rsidRPr="00AE2CD2">
              <w:rPr>
                <w:rFonts w:ascii="Arial" w:hAnsi="Arial" w:cs="Arial"/>
                <w:bCs/>
                <w:sz w:val="22"/>
                <w:szCs w:val="22"/>
                <w:lang w:val="en-GB"/>
              </w:rPr>
              <w:t xml:space="preserve">The session engages with participants through two issues: </w:t>
            </w:r>
          </w:p>
          <w:p w14:paraId="4D670ACA" w14:textId="77777777" w:rsidR="009162D7" w:rsidRPr="00AE2CD2" w:rsidRDefault="009162D7" w:rsidP="009162D7">
            <w:pPr>
              <w:jc w:val="both"/>
              <w:rPr>
                <w:rFonts w:ascii="Arial" w:hAnsi="Arial" w:cs="Arial"/>
                <w:bCs/>
                <w:sz w:val="22"/>
                <w:szCs w:val="22"/>
                <w:lang w:val="en-GB"/>
              </w:rPr>
            </w:pPr>
          </w:p>
          <w:p w14:paraId="7B17013D" w14:textId="18EE8C2B" w:rsidR="009162D7" w:rsidRPr="00AE2CD2" w:rsidRDefault="009162D7" w:rsidP="009162D7">
            <w:pPr>
              <w:pStyle w:val="ListParagraph"/>
              <w:numPr>
                <w:ilvl w:val="0"/>
                <w:numId w:val="9"/>
              </w:numPr>
              <w:jc w:val="both"/>
              <w:rPr>
                <w:rFonts w:ascii="Arial" w:hAnsi="Arial" w:cs="Arial"/>
                <w:bCs/>
                <w:lang w:val="en-GB"/>
              </w:rPr>
            </w:pPr>
            <w:r w:rsidRPr="00AE2CD2">
              <w:rPr>
                <w:rFonts w:ascii="Arial" w:hAnsi="Arial" w:cs="Arial"/>
                <w:bCs/>
                <w:lang w:val="en-GB"/>
              </w:rPr>
              <w:t xml:space="preserve">Understanding and evaluating the progress to date on </w:t>
            </w:r>
            <w:r w:rsidR="00583DBC" w:rsidRPr="00AE2CD2">
              <w:rPr>
                <w:rFonts w:ascii="Arial" w:hAnsi="Arial" w:cs="Arial"/>
                <w:bCs/>
                <w:lang w:val="en-GB"/>
              </w:rPr>
              <w:t xml:space="preserve">the </w:t>
            </w:r>
            <w:r w:rsidR="00710BCC" w:rsidRPr="00AE2CD2">
              <w:rPr>
                <w:rFonts w:ascii="Arial" w:hAnsi="Arial" w:cs="Arial"/>
                <w:bCs/>
                <w:lang w:val="en-GB"/>
              </w:rPr>
              <w:t>G</w:t>
            </w:r>
            <w:r w:rsidR="00583DBC" w:rsidRPr="00AE2CD2">
              <w:rPr>
                <w:rFonts w:ascii="Arial" w:hAnsi="Arial" w:cs="Arial"/>
                <w:bCs/>
                <w:lang w:val="en-GB"/>
              </w:rPr>
              <w:t xml:space="preserve">lobal </w:t>
            </w:r>
            <w:r w:rsidR="00710BCC" w:rsidRPr="00AE2CD2">
              <w:rPr>
                <w:rFonts w:ascii="Arial" w:hAnsi="Arial" w:cs="Arial"/>
                <w:bCs/>
                <w:lang w:val="en-GB"/>
              </w:rPr>
              <w:t>G</w:t>
            </w:r>
            <w:r w:rsidR="00583DBC" w:rsidRPr="00AE2CD2">
              <w:rPr>
                <w:rFonts w:ascii="Arial" w:hAnsi="Arial" w:cs="Arial"/>
                <w:bCs/>
                <w:lang w:val="en-GB"/>
              </w:rPr>
              <w:t>oal</w:t>
            </w:r>
          </w:p>
          <w:p w14:paraId="35640340" w14:textId="227EA66C" w:rsidR="00583DBC" w:rsidRPr="00AE2CD2" w:rsidRDefault="00583DBC" w:rsidP="009162D7">
            <w:pPr>
              <w:pStyle w:val="ListParagraph"/>
              <w:numPr>
                <w:ilvl w:val="0"/>
                <w:numId w:val="9"/>
              </w:numPr>
              <w:jc w:val="both"/>
              <w:rPr>
                <w:rFonts w:ascii="Arial" w:hAnsi="Arial" w:cs="Arial"/>
                <w:bCs/>
                <w:lang w:val="en-GB"/>
              </w:rPr>
            </w:pPr>
            <w:r w:rsidRPr="00AE2CD2">
              <w:rPr>
                <w:rFonts w:ascii="Arial" w:hAnsi="Arial" w:cs="Arial"/>
                <w:bCs/>
                <w:lang w:val="en-GB"/>
              </w:rPr>
              <w:t>Engaging with the discourses on transformational adaptation</w:t>
            </w:r>
          </w:p>
          <w:p w14:paraId="3D4D2BA1" w14:textId="20DE5CAE" w:rsidR="009162D7" w:rsidRPr="00AE2CD2" w:rsidRDefault="00583DBC" w:rsidP="009162D7">
            <w:pPr>
              <w:jc w:val="both"/>
              <w:rPr>
                <w:rFonts w:ascii="Arial" w:hAnsi="Arial" w:cs="Arial"/>
                <w:bCs/>
                <w:sz w:val="22"/>
                <w:szCs w:val="22"/>
                <w:lang w:val="en-GB"/>
              </w:rPr>
            </w:pPr>
            <w:r w:rsidRPr="00AE2CD2">
              <w:rPr>
                <w:rFonts w:ascii="Arial" w:hAnsi="Arial" w:cs="Arial"/>
                <w:bCs/>
                <w:sz w:val="22"/>
                <w:szCs w:val="22"/>
                <w:lang w:val="en-GB"/>
              </w:rPr>
              <w:t>Each topic will be addressed, followed by discussions about the linkages</w:t>
            </w:r>
            <w:r w:rsidR="009837D9" w:rsidRPr="00AE2CD2">
              <w:rPr>
                <w:rFonts w:ascii="Arial" w:hAnsi="Arial" w:cs="Arial"/>
                <w:bCs/>
                <w:sz w:val="22"/>
                <w:szCs w:val="22"/>
                <w:lang w:val="en-GB"/>
              </w:rPr>
              <w:t xml:space="preserve"> between global goals and transformational adaptation</w:t>
            </w:r>
            <w:r w:rsidRPr="00AE2CD2">
              <w:rPr>
                <w:rFonts w:ascii="Arial" w:hAnsi="Arial" w:cs="Arial"/>
                <w:bCs/>
                <w:sz w:val="22"/>
                <w:szCs w:val="22"/>
                <w:lang w:val="en-GB"/>
              </w:rPr>
              <w:t xml:space="preserve">, entry points during and following COP30 on these issues, and the practical implications for adaptation at </w:t>
            </w:r>
            <w:r w:rsidR="009837D9" w:rsidRPr="00AE2CD2">
              <w:rPr>
                <w:rFonts w:ascii="Arial" w:hAnsi="Arial" w:cs="Arial"/>
                <w:bCs/>
                <w:sz w:val="22"/>
                <w:szCs w:val="22"/>
                <w:lang w:val="en-GB"/>
              </w:rPr>
              <w:t xml:space="preserve">different </w:t>
            </w:r>
            <w:r w:rsidRPr="00AE2CD2">
              <w:rPr>
                <w:rFonts w:ascii="Arial" w:hAnsi="Arial" w:cs="Arial"/>
                <w:bCs/>
                <w:sz w:val="22"/>
                <w:szCs w:val="22"/>
                <w:lang w:val="en-GB"/>
              </w:rPr>
              <w:t>scales.</w:t>
            </w:r>
            <w:r w:rsidR="009837D9" w:rsidRPr="00AE2CD2">
              <w:rPr>
                <w:rFonts w:ascii="Arial" w:hAnsi="Arial" w:cs="Arial"/>
                <w:bCs/>
                <w:sz w:val="22"/>
                <w:szCs w:val="22"/>
                <w:lang w:val="en-GB"/>
              </w:rPr>
              <w:t xml:space="preserve"> </w:t>
            </w:r>
          </w:p>
          <w:p w14:paraId="304550C0" w14:textId="77777777" w:rsidR="00583DBC" w:rsidRPr="00AE2CD2" w:rsidRDefault="00583DBC" w:rsidP="009162D7">
            <w:pPr>
              <w:jc w:val="both"/>
              <w:rPr>
                <w:rFonts w:ascii="Arial" w:hAnsi="Arial" w:cs="Arial"/>
                <w:bCs/>
                <w:sz w:val="22"/>
                <w:szCs w:val="22"/>
                <w:lang w:val="en-GB"/>
              </w:rPr>
            </w:pPr>
          </w:p>
          <w:p w14:paraId="30A0DE3B" w14:textId="1E6E5F1E" w:rsidR="009162D7" w:rsidRPr="00AE2CD2" w:rsidRDefault="009837D9" w:rsidP="00942ACA">
            <w:pPr>
              <w:jc w:val="both"/>
              <w:rPr>
                <w:rFonts w:ascii="Arial" w:hAnsi="Arial" w:cs="Arial"/>
                <w:bCs/>
                <w:sz w:val="22"/>
                <w:szCs w:val="22"/>
                <w:lang w:val="en-GB"/>
              </w:rPr>
            </w:pPr>
            <w:r w:rsidRPr="00AE2CD2">
              <w:rPr>
                <w:rFonts w:ascii="Arial" w:hAnsi="Arial" w:cs="Arial"/>
                <w:b/>
                <w:sz w:val="22"/>
                <w:szCs w:val="22"/>
                <w:lang w:val="en-GB"/>
              </w:rPr>
              <w:t xml:space="preserve">Part 1: Report back on </w:t>
            </w:r>
            <w:r w:rsidR="00C93C64" w:rsidRPr="00AE2CD2">
              <w:rPr>
                <w:rFonts w:ascii="Arial" w:hAnsi="Arial" w:cs="Arial"/>
                <w:b/>
                <w:sz w:val="22"/>
                <w:szCs w:val="22"/>
                <w:lang w:val="en-GB"/>
              </w:rPr>
              <w:t xml:space="preserve">technical expert activities on the </w:t>
            </w:r>
            <w:r w:rsidRPr="00AE2CD2">
              <w:rPr>
                <w:rFonts w:ascii="Arial" w:hAnsi="Arial" w:cs="Arial"/>
                <w:b/>
                <w:sz w:val="22"/>
                <w:szCs w:val="22"/>
                <w:lang w:val="en-GB"/>
              </w:rPr>
              <w:t>Global Goal on Adaptation (GGA</w:t>
            </w:r>
            <w:r w:rsidRPr="00AE2CD2">
              <w:rPr>
                <w:rFonts w:ascii="Arial" w:hAnsi="Arial" w:cs="Arial"/>
                <w:bCs/>
                <w:sz w:val="22"/>
                <w:szCs w:val="22"/>
                <w:lang w:val="en-GB"/>
              </w:rPr>
              <w:t xml:space="preserve">): Following brief opening remarks, members of the technical </w:t>
            </w:r>
            <w:r w:rsidR="00CD6C69" w:rsidRPr="00AE2CD2">
              <w:rPr>
                <w:rFonts w:ascii="Arial" w:hAnsi="Arial" w:cs="Arial"/>
                <w:bCs/>
                <w:sz w:val="22"/>
                <w:szCs w:val="22"/>
                <w:lang w:val="en-GB"/>
              </w:rPr>
              <w:t xml:space="preserve">expert group will report and reflect on the </w:t>
            </w:r>
            <w:r w:rsidR="00942ACA" w:rsidRPr="00AE2CD2">
              <w:rPr>
                <w:rFonts w:ascii="Arial" w:hAnsi="Arial" w:cs="Arial"/>
                <w:bCs/>
                <w:sz w:val="22"/>
                <w:szCs w:val="22"/>
                <w:lang w:val="en-GB"/>
              </w:rPr>
              <w:t xml:space="preserve">technical </w:t>
            </w:r>
            <w:r w:rsidR="00CD6C69" w:rsidRPr="00AE2CD2">
              <w:rPr>
                <w:rFonts w:ascii="Arial" w:hAnsi="Arial" w:cs="Arial"/>
                <w:bCs/>
                <w:sz w:val="22"/>
                <w:szCs w:val="22"/>
                <w:lang w:val="en-GB"/>
              </w:rPr>
              <w:t>process which will have conclude</w:t>
            </w:r>
            <w:r w:rsidR="00942ACA" w:rsidRPr="00AE2CD2">
              <w:rPr>
                <w:rFonts w:ascii="Arial" w:hAnsi="Arial" w:cs="Arial"/>
                <w:bCs/>
                <w:sz w:val="22"/>
                <w:szCs w:val="22"/>
                <w:lang w:val="en-GB"/>
              </w:rPr>
              <w:t xml:space="preserve">d. Expectations for the next steps at COP30 and in the UNFCCC context will also be addressed. </w:t>
            </w:r>
          </w:p>
          <w:p w14:paraId="21CE66EC" w14:textId="77777777" w:rsidR="009162D7" w:rsidRPr="00AE2CD2" w:rsidRDefault="009162D7" w:rsidP="00741381">
            <w:pPr>
              <w:jc w:val="both"/>
              <w:rPr>
                <w:rFonts w:ascii="Arial" w:hAnsi="Arial" w:cs="Arial"/>
                <w:bCs/>
                <w:sz w:val="22"/>
                <w:szCs w:val="22"/>
              </w:rPr>
            </w:pPr>
          </w:p>
          <w:p w14:paraId="4977CF35" w14:textId="25157047" w:rsidR="00741381" w:rsidRPr="00AE2CD2" w:rsidRDefault="00741381" w:rsidP="00741381">
            <w:pPr>
              <w:jc w:val="both"/>
              <w:rPr>
                <w:rFonts w:ascii="Arial" w:hAnsi="Arial" w:cs="Arial"/>
                <w:bCs/>
                <w:sz w:val="22"/>
                <w:szCs w:val="22"/>
              </w:rPr>
            </w:pPr>
            <w:r w:rsidRPr="00AE2CD2">
              <w:rPr>
                <w:rFonts w:ascii="Arial" w:hAnsi="Arial" w:cs="Arial"/>
                <w:bCs/>
                <w:sz w:val="22"/>
                <w:szCs w:val="22"/>
              </w:rPr>
              <w:t xml:space="preserve">Article 7.1 of the Paris Agreement established the concept of a Global Goal for Adaptation (GGA) to ‘enhance adaptive capacity, strengthen resilience, and reduce vulnerability to climate change, with a view to contributing to sustainable development and ensuring an adequate adaptation response in the context of the temperature goal’. </w:t>
            </w:r>
            <w:r w:rsidR="00DB0F09" w:rsidRPr="00AE2CD2">
              <w:rPr>
                <w:rFonts w:ascii="Arial" w:hAnsi="Arial" w:cs="Arial"/>
                <w:bCs/>
                <w:sz w:val="22"/>
                <w:szCs w:val="22"/>
              </w:rPr>
              <w:t>76 t</w:t>
            </w:r>
            <w:r w:rsidR="00F871EC" w:rsidRPr="00AE2CD2">
              <w:rPr>
                <w:rFonts w:ascii="Arial" w:hAnsi="Arial" w:cs="Arial"/>
                <w:bCs/>
                <w:sz w:val="22"/>
                <w:szCs w:val="22"/>
              </w:rPr>
              <w:t xml:space="preserve">echnical experts </w:t>
            </w:r>
            <w:r w:rsidR="00DB0F09" w:rsidRPr="00AE2CD2">
              <w:rPr>
                <w:rFonts w:ascii="Arial" w:hAnsi="Arial" w:cs="Arial"/>
                <w:bCs/>
                <w:sz w:val="22"/>
                <w:szCs w:val="22"/>
              </w:rPr>
              <w:t xml:space="preserve">were </w:t>
            </w:r>
            <w:r w:rsidR="00710BCC" w:rsidRPr="00AE2CD2">
              <w:rPr>
                <w:rFonts w:ascii="Arial" w:hAnsi="Arial" w:cs="Arial"/>
                <w:bCs/>
                <w:sz w:val="22"/>
                <w:szCs w:val="22"/>
              </w:rPr>
              <w:t>chosen</w:t>
            </w:r>
            <w:r w:rsidR="00F871EC" w:rsidRPr="00AE2CD2">
              <w:rPr>
                <w:rFonts w:ascii="Arial" w:hAnsi="Arial" w:cs="Arial"/>
                <w:bCs/>
                <w:sz w:val="22"/>
                <w:szCs w:val="22"/>
              </w:rPr>
              <w:t xml:space="preserve"> to</w:t>
            </w:r>
            <w:r w:rsidR="00604516" w:rsidRPr="00AE2CD2">
              <w:rPr>
                <w:rFonts w:ascii="Arial" w:hAnsi="Arial" w:cs="Arial"/>
                <w:bCs/>
                <w:sz w:val="22"/>
                <w:szCs w:val="22"/>
              </w:rPr>
              <w:t xml:space="preserve"> evaluate indicators and approaches to provide guidance to the negotiators</w:t>
            </w:r>
            <w:r w:rsidR="009162D7" w:rsidRPr="00AE2CD2">
              <w:rPr>
                <w:rFonts w:ascii="Arial" w:hAnsi="Arial" w:cs="Arial"/>
                <w:bCs/>
                <w:sz w:val="22"/>
                <w:szCs w:val="22"/>
              </w:rPr>
              <w:t xml:space="preserve"> who are expected to conclude the GGA at COP30.</w:t>
            </w:r>
            <w:r w:rsidR="00CC135F" w:rsidRPr="00AE2CD2">
              <w:rPr>
                <w:rFonts w:ascii="Arial" w:hAnsi="Arial" w:cs="Arial"/>
                <w:bCs/>
                <w:sz w:val="22"/>
                <w:szCs w:val="22"/>
              </w:rPr>
              <w:t xml:space="preserve"> </w:t>
            </w:r>
            <w:r w:rsidR="00C93C64" w:rsidRPr="00AE2CD2">
              <w:rPr>
                <w:rFonts w:ascii="Arial" w:hAnsi="Arial" w:cs="Arial"/>
                <w:bCs/>
                <w:sz w:val="22"/>
                <w:szCs w:val="22"/>
              </w:rPr>
              <w:t>In a roundtable format, e</w:t>
            </w:r>
            <w:r w:rsidR="00CC135F" w:rsidRPr="00AE2CD2">
              <w:rPr>
                <w:rFonts w:ascii="Arial" w:hAnsi="Arial" w:cs="Arial"/>
                <w:bCs/>
                <w:sz w:val="22"/>
                <w:szCs w:val="22"/>
              </w:rPr>
              <w:t xml:space="preserve">xperts </w:t>
            </w:r>
            <w:r w:rsidR="004D1F71" w:rsidRPr="00AE2CD2">
              <w:rPr>
                <w:rFonts w:ascii="Arial" w:hAnsi="Arial" w:cs="Arial"/>
                <w:bCs/>
                <w:sz w:val="22"/>
                <w:szCs w:val="22"/>
              </w:rPr>
              <w:t xml:space="preserve">from Cultural Heritage, Infrastructure, and Ecosystems targets </w:t>
            </w:r>
            <w:r w:rsidR="00CC135F" w:rsidRPr="00AE2CD2">
              <w:rPr>
                <w:rFonts w:ascii="Arial" w:hAnsi="Arial" w:cs="Arial"/>
                <w:bCs/>
                <w:sz w:val="22"/>
                <w:szCs w:val="22"/>
              </w:rPr>
              <w:t xml:space="preserve">will reflect upon the development of </w:t>
            </w:r>
            <w:r w:rsidR="002B7439" w:rsidRPr="00AE2CD2">
              <w:rPr>
                <w:rFonts w:ascii="Arial" w:hAnsi="Arial" w:cs="Arial"/>
                <w:bCs/>
                <w:sz w:val="22"/>
                <w:szCs w:val="22"/>
              </w:rPr>
              <w:t>the indicator work</w:t>
            </w:r>
            <w:r w:rsidR="00CC135F" w:rsidRPr="00AE2CD2">
              <w:rPr>
                <w:rFonts w:ascii="Arial" w:hAnsi="Arial" w:cs="Arial"/>
                <w:bCs/>
                <w:sz w:val="22"/>
                <w:szCs w:val="22"/>
              </w:rPr>
              <w:t xml:space="preserve"> with the participants to </w:t>
            </w:r>
            <w:r w:rsidR="002B7439" w:rsidRPr="00AE2CD2">
              <w:rPr>
                <w:rFonts w:ascii="Arial" w:hAnsi="Arial" w:cs="Arial"/>
                <w:bCs/>
                <w:sz w:val="22"/>
                <w:szCs w:val="22"/>
              </w:rPr>
              <w:t>expand on</w:t>
            </w:r>
            <w:r w:rsidR="00CC135F" w:rsidRPr="00AE2CD2">
              <w:rPr>
                <w:rFonts w:ascii="Arial" w:hAnsi="Arial" w:cs="Arial"/>
                <w:bCs/>
                <w:sz w:val="22"/>
                <w:szCs w:val="22"/>
              </w:rPr>
              <w:t xml:space="preserve"> the different issues that arose in the indicator process. </w:t>
            </w:r>
            <w:r w:rsidR="00C93C64" w:rsidRPr="00AE2CD2">
              <w:rPr>
                <w:rFonts w:ascii="Arial" w:hAnsi="Arial" w:cs="Arial"/>
                <w:bCs/>
                <w:sz w:val="22"/>
                <w:szCs w:val="22"/>
              </w:rPr>
              <w:t xml:space="preserve">Implications for indicators beyond the GGA will be discussed. </w:t>
            </w:r>
            <w:r w:rsidR="00604516" w:rsidRPr="00AE2CD2">
              <w:rPr>
                <w:rFonts w:ascii="Arial" w:hAnsi="Arial" w:cs="Arial"/>
                <w:bCs/>
                <w:sz w:val="22"/>
                <w:szCs w:val="22"/>
              </w:rPr>
              <w:t xml:space="preserve"> </w:t>
            </w:r>
          </w:p>
          <w:p w14:paraId="1AA1FC08" w14:textId="77777777" w:rsidR="00741381" w:rsidRPr="00AE2CD2" w:rsidRDefault="00741381" w:rsidP="00741381">
            <w:pPr>
              <w:jc w:val="both"/>
              <w:rPr>
                <w:rFonts w:ascii="Arial" w:hAnsi="Arial" w:cs="Arial"/>
                <w:bCs/>
                <w:sz w:val="22"/>
                <w:szCs w:val="22"/>
              </w:rPr>
            </w:pPr>
          </w:p>
          <w:p w14:paraId="083B9E21" w14:textId="6520D9DA" w:rsidR="00942ACA" w:rsidRPr="00AE2CD2" w:rsidRDefault="00942ACA" w:rsidP="00741381">
            <w:pPr>
              <w:jc w:val="both"/>
              <w:rPr>
                <w:rFonts w:ascii="Arial" w:hAnsi="Arial" w:cs="Arial"/>
                <w:bCs/>
                <w:sz w:val="22"/>
                <w:szCs w:val="22"/>
              </w:rPr>
            </w:pPr>
            <w:r w:rsidRPr="00AE2CD2">
              <w:rPr>
                <w:rFonts w:ascii="Arial" w:hAnsi="Arial" w:cs="Arial"/>
                <w:b/>
                <w:sz w:val="22"/>
                <w:szCs w:val="22"/>
              </w:rPr>
              <w:t xml:space="preserve">Part 2: </w:t>
            </w:r>
            <w:r w:rsidR="00CC2EA2" w:rsidRPr="00AE2CD2">
              <w:rPr>
                <w:rFonts w:ascii="Arial" w:hAnsi="Arial" w:cs="Arial"/>
                <w:b/>
                <w:sz w:val="22"/>
                <w:szCs w:val="22"/>
              </w:rPr>
              <w:t>Transformational Adaptation</w:t>
            </w:r>
            <w:r w:rsidR="00CC135F" w:rsidRPr="00AE2CD2">
              <w:rPr>
                <w:rFonts w:ascii="Arial" w:hAnsi="Arial" w:cs="Arial"/>
                <w:b/>
                <w:sz w:val="22"/>
                <w:szCs w:val="22"/>
              </w:rPr>
              <w:t xml:space="preserve"> in the UNFCCC discourses</w:t>
            </w:r>
            <w:r w:rsidR="00CC2EA2" w:rsidRPr="00AE2CD2">
              <w:rPr>
                <w:rFonts w:ascii="Arial" w:hAnsi="Arial" w:cs="Arial"/>
                <w:b/>
                <w:sz w:val="22"/>
                <w:szCs w:val="22"/>
              </w:rPr>
              <w:t xml:space="preserve">: </w:t>
            </w:r>
            <w:r w:rsidR="0047703B" w:rsidRPr="00AE2CD2">
              <w:rPr>
                <w:rFonts w:ascii="Arial" w:hAnsi="Arial" w:cs="Arial"/>
                <w:bCs/>
                <w:sz w:val="22"/>
                <w:szCs w:val="22"/>
              </w:rPr>
              <w:t xml:space="preserve">Within the GGA workstream, there has also been increasing attention to transformational adaptation and how this concept could be integrated into existing UNFCCC spaces. To help inform these discussions, </w:t>
            </w:r>
            <w:r w:rsidR="001E7223" w:rsidRPr="00AE2CD2">
              <w:rPr>
                <w:rFonts w:ascii="Arial" w:hAnsi="Arial" w:cs="Arial"/>
                <w:bCs/>
                <w:sz w:val="22"/>
                <w:szCs w:val="22"/>
              </w:rPr>
              <w:t xml:space="preserve">members of the GGA expert group been working on </w:t>
            </w:r>
            <w:r w:rsidR="006B1C9F" w:rsidRPr="00AE2CD2">
              <w:rPr>
                <w:rFonts w:ascii="Arial" w:hAnsi="Arial" w:cs="Arial"/>
                <w:bCs/>
                <w:sz w:val="22"/>
                <w:szCs w:val="22"/>
              </w:rPr>
              <w:t xml:space="preserve">operationalizing this concept, including understanding the different factors that may be encompassed </w:t>
            </w:r>
            <w:r w:rsidR="004F1163" w:rsidRPr="00AE2CD2">
              <w:rPr>
                <w:rFonts w:ascii="Arial" w:hAnsi="Arial" w:cs="Arial"/>
                <w:bCs/>
                <w:sz w:val="22"/>
                <w:szCs w:val="22"/>
              </w:rPr>
              <w:t xml:space="preserve">in this concept. To this end, members of the GGA workshop group have been supporting a process to elucidate these dimensions and foster agreement by drawing on the expert opinions from practitioners to negotiators. We will show these results to the participants and engage in an </w:t>
            </w:r>
            <w:r w:rsidR="006D0512" w:rsidRPr="00AE2CD2">
              <w:rPr>
                <w:rFonts w:ascii="Arial" w:hAnsi="Arial" w:cs="Arial"/>
                <w:bCs/>
                <w:sz w:val="22"/>
                <w:szCs w:val="22"/>
              </w:rPr>
              <w:t xml:space="preserve">exercise with them to see how their judgments fit within those of the surveyed experts. </w:t>
            </w:r>
          </w:p>
          <w:p w14:paraId="50376A96" w14:textId="77777777" w:rsidR="00CC135F" w:rsidRPr="00AE2CD2" w:rsidRDefault="00CC135F" w:rsidP="009162D7">
            <w:pPr>
              <w:jc w:val="both"/>
              <w:rPr>
                <w:rFonts w:ascii="Arial" w:hAnsi="Arial" w:cs="Arial"/>
                <w:bCs/>
                <w:sz w:val="22"/>
                <w:szCs w:val="22"/>
                <w:lang w:val="en-GB"/>
              </w:rPr>
            </w:pPr>
          </w:p>
          <w:p w14:paraId="1FC6D8F0" w14:textId="4FF05CF4" w:rsidR="009162D7" w:rsidRPr="00AE2CD2" w:rsidRDefault="006D0512" w:rsidP="009162D7">
            <w:pPr>
              <w:jc w:val="both"/>
              <w:rPr>
                <w:rFonts w:ascii="Arial" w:hAnsi="Arial" w:cs="Arial"/>
                <w:bCs/>
                <w:sz w:val="22"/>
                <w:szCs w:val="22"/>
                <w:lang w:val="en-GB"/>
              </w:rPr>
            </w:pPr>
            <w:r w:rsidRPr="00AE2CD2">
              <w:rPr>
                <w:rFonts w:ascii="Arial" w:hAnsi="Arial" w:cs="Arial"/>
                <w:bCs/>
                <w:sz w:val="22"/>
                <w:szCs w:val="22"/>
                <w:lang w:val="en-GB"/>
              </w:rPr>
              <w:t xml:space="preserve">Through </w:t>
            </w:r>
            <w:r w:rsidR="007D2945" w:rsidRPr="00AE2CD2">
              <w:rPr>
                <w:rFonts w:ascii="Arial" w:hAnsi="Arial" w:cs="Arial"/>
                <w:bCs/>
                <w:sz w:val="22"/>
                <w:szCs w:val="22"/>
                <w:lang w:val="en-GB"/>
              </w:rPr>
              <w:t>both</w:t>
            </w:r>
            <w:r w:rsidRPr="00AE2CD2">
              <w:rPr>
                <w:rFonts w:ascii="Arial" w:hAnsi="Arial" w:cs="Arial"/>
                <w:bCs/>
                <w:sz w:val="22"/>
                <w:szCs w:val="22"/>
                <w:lang w:val="en-GB"/>
              </w:rPr>
              <w:t xml:space="preserve"> discussions, </w:t>
            </w:r>
            <w:r w:rsidR="009162D7" w:rsidRPr="00AE2CD2">
              <w:rPr>
                <w:rFonts w:ascii="Arial" w:hAnsi="Arial" w:cs="Arial"/>
                <w:bCs/>
                <w:sz w:val="22"/>
                <w:szCs w:val="22"/>
                <w:lang w:val="en-GB"/>
              </w:rPr>
              <w:t xml:space="preserve">insights are captured by notetakers and collated into an online Miro Board that is shown in the end and remains open for participants for further contributions after the session. The session provides the scientific community with a </w:t>
            </w:r>
            <w:r w:rsidR="009162D7" w:rsidRPr="00AE2CD2">
              <w:rPr>
                <w:rFonts w:ascii="Arial" w:hAnsi="Arial" w:cs="Arial"/>
                <w:bCs/>
                <w:sz w:val="22"/>
                <w:szCs w:val="22"/>
                <w:lang w:val="en-GB"/>
              </w:rPr>
              <w:lastRenderedPageBreak/>
              <w:t>space to further contribute to a research agenda that can support the GGA going forward. The chair of the session will close the discussion with summaries and closing remarks.</w:t>
            </w:r>
          </w:p>
          <w:p w14:paraId="2B13348F" w14:textId="77777777" w:rsidR="009162D7" w:rsidRPr="00AE2CD2" w:rsidRDefault="009162D7" w:rsidP="009162D7">
            <w:pPr>
              <w:rPr>
                <w:rFonts w:ascii="Arial" w:hAnsi="Arial" w:cs="Arial"/>
                <w:b/>
                <w:sz w:val="22"/>
                <w:szCs w:val="22"/>
              </w:rPr>
            </w:pPr>
          </w:p>
        </w:tc>
      </w:tr>
      <w:tr w:rsidR="004A3628" w:rsidRPr="00AE2CD2" w14:paraId="5608F54F" w14:textId="77777777" w:rsidTr="6C871067">
        <w:trPr>
          <w:trHeight w:val="576"/>
        </w:trPr>
        <w:tc>
          <w:tcPr>
            <w:tcW w:w="8640" w:type="dxa"/>
          </w:tcPr>
          <w:p w14:paraId="5889B717" w14:textId="77777777" w:rsidR="004A3628" w:rsidRPr="00AE2CD2" w:rsidRDefault="004A3628" w:rsidP="00D13086">
            <w:pPr>
              <w:jc w:val="both"/>
              <w:rPr>
                <w:rFonts w:ascii="Arial" w:hAnsi="Arial" w:cs="Arial"/>
                <w:b/>
                <w:sz w:val="22"/>
                <w:szCs w:val="22"/>
              </w:rPr>
            </w:pPr>
            <w:r w:rsidRPr="00AE2CD2">
              <w:rPr>
                <w:rFonts w:ascii="Arial" w:hAnsi="Arial" w:cs="Arial"/>
                <w:b/>
                <w:sz w:val="22"/>
                <w:szCs w:val="22"/>
              </w:rPr>
              <w:lastRenderedPageBreak/>
              <w:t>PARTICIPANTS</w:t>
            </w:r>
          </w:p>
          <w:p w14:paraId="3641C15A" w14:textId="77777777" w:rsidR="004A3628" w:rsidRPr="00AE2CD2" w:rsidRDefault="004A3628" w:rsidP="00D13086">
            <w:pPr>
              <w:jc w:val="both"/>
              <w:rPr>
                <w:rFonts w:ascii="Arial" w:hAnsi="Arial" w:cs="Arial"/>
                <w:b/>
                <w:sz w:val="22"/>
                <w:szCs w:val="22"/>
              </w:rPr>
            </w:pPr>
          </w:p>
          <w:p w14:paraId="13A364ED" w14:textId="77777777" w:rsidR="004A3628" w:rsidRPr="00AE2CD2" w:rsidRDefault="004A3628" w:rsidP="00D13086">
            <w:pPr>
              <w:jc w:val="both"/>
              <w:rPr>
                <w:rFonts w:ascii="Arial" w:hAnsi="Arial" w:cs="Arial"/>
                <w:b/>
                <w:sz w:val="22"/>
                <w:szCs w:val="22"/>
                <w:u w:val="single"/>
              </w:rPr>
            </w:pPr>
            <w:r w:rsidRPr="00AE2CD2">
              <w:rPr>
                <w:rFonts w:ascii="Arial" w:hAnsi="Arial" w:cs="Arial"/>
                <w:b/>
                <w:sz w:val="22"/>
                <w:szCs w:val="22"/>
                <w:u w:val="single"/>
              </w:rPr>
              <w:t>Participant 1</w:t>
            </w:r>
          </w:p>
          <w:p w14:paraId="7E6399A8" w14:textId="512DCCAE" w:rsidR="004A3628" w:rsidRPr="00AE2CD2" w:rsidRDefault="004A3628" w:rsidP="00D13086">
            <w:pPr>
              <w:jc w:val="both"/>
              <w:rPr>
                <w:rFonts w:ascii="Arial" w:hAnsi="Arial" w:cs="Arial"/>
                <w:b/>
                <w:sz w:val="22"/>
                <w:szCs w:val="22"/>
              </w:rPr>
            </w:pPr>
            <w:r w:rsidRPr="00AE2CD2">
              <w:rPr>
                <w:rFonts w:ascii="Arial" w:hAnsi="Arial" w:cs="Arial"/>
                <w:b/>
                <w:sz w:val="22"/>
                <w:szCs w:val="22"/>
              </w:rPr>
              <w:t>Full Name:</w:t>
            </w:r>
            <w:r w:rsidR="00D21012" w:rsidRPr="00AE2CD2">
              <w:rPr>
                <w:rFonts w:ascii="Arial" w:hAnsi="Arial" w:cs="Arial"/>
                <w:b/>
                <w:sz w:val="22"/>
                <w:szCs w:val="22"/>
              </w:rPr>
              <w:t xml:space="preserve"> </w:t>
            </w:r>
            <w:r w:rsidR="00D21012" w:rsidRPr="00AE2CD2">
              <w:rPr>
                <w:rFonts w:ascii="Arial" w:hAnsi="Arial" w:cs="Arial"/>
                <w:bCs/>
                <w:sz w:val="22"/>
                <w:szCs w:val="22"/>
              </w:rPr>
              <w:t xml:space="preserve">Johanna Nalau </w:t>
            </w:r>
          </w:p>
          <w:p w14:paraId="4E0ABFC3" w14:textId="33CB83D6" w:rsidR="004A3628" w:rsidRPr="00AE2CD2" w:rsidRDefault="004A3628" w:rsidP="00D13086">
            <w:pPr>
              <w:jc w:val="both"/>
              <w:rPr>
                <w:rFonts w:ascii="Arial" w:hAnsi="Arial" w:cs="Arial"/>
                <w:b/>
                <w:sz w:val="22"/>
                <w:szCs w:val="22"/>
              </w:rPr>
            </w:pPr>
            <w:r w:rsidRPr="00AE2CD2">
              <w:rPr>
                <w:rFonts w:ascii="Arial" w:hAnsi="Arial" w:cs="Arial"/>
                <w:b/>
                <w:sz w:val="22"/>
                <w:szCs w:val="22"/>
              </w:rPr>
              <w:t>Organisation:</w:t>
            </w:r>
            <w:r w:rsidR="00D21012" w:rsidRPr="00AE2CD2">
              <w:rPr>
                <w:rFonts w:ascii="Arial" w:hAnsi="Arial" w:cs="Arial"/>
                <w:b/>
                <w:sz w:val="22"/>
                <w:szCs w:val="22"/>
              </w:rPr>
              <w:t xml:space="preserve"> </w:t>
            </w:r>
            <w:r w:rsidR="00D21012" w:rsidRPr="00AE2CD2">
              <w:rPr>
                <w:rFonts w:ascii="Arial" w:hAnsi="Arial" w:cs="Arial"/>
                <w:bCs/>
                <w:sz w:val="22"/>
                <w:szCs w:val="22"/>
              </w:rPr>
              <w:t>Griffith University</w:t>
            </w:r>
            <w:r w:rsidR="00D21012" w:rsidRPr="00AE2CD2">
              <w:rPr>
                <w:rFonts w:ascii="Arial" w:hAnsi="Arial" w:cs="Arial"/>
                <w:b/>
                <w:sz w:val="22"/>
                <w:szCs w:val="22"/>
              </w:rPr>
              <w:t xml:space="preserve"> </w:t>
            </w:r>
          </w:p>
          <w:p w14:paraId="0D6B6DE4" w14:textId="1F1D460B" w:rsidR="004A3628" w:rsidRPr="00AE2CD2" w:rsidRDefault="004A3628" w:rsidP="00D13086">
            <w:pPr>
              <w:jc w:val="both"/>
              <w:rPr>
                <w:rFonts w:ascii="Arial" w:hAnsi="Arial" w:cs="Arial"/>
                <w:b/>
                <w:sz w:val="22"/>
                <w:szCs w:val="22"/>
              </w:rPr>
            </w:pPr>
            <w:r w:rsidRPr="00AE2CD2">
              <w:rPr>
                <w:rFonts w:ascii="Arial" w:hAnsi="Arial" w:cs="Arial"/>
                <w:b/>
                <w:sz w:val="22"/>
                <w:szCs w:val="22"/>
              </w:rPr>
              <w:t>Bio</w:t>
            </w:r>
            <w:r w:rsidR="00AE2CD2" w:rsidRPr="00AE2CD2">
              <w:rPr>
                <w:rFonts w:ascii="Arial" w:hAnsi="Arial" w:cs="Arial"/>
                <w:b/>
                <w:sz w:val="22"/>
                <w:szCs w:val="22"/>
              </w:rPr>
              <w:t>:</w:t>
            </w:r>
          </w:p>
          <w:p w14:paraId="6D637355" w14:textId="49821E7A" w:rsidR="004A3628" w:rsidRPr="00AE2CD2" w:rsidRDefault="00F01B6F" w:rsidP="00F01B6F">
            <w:pPr>
              <w:rPr>
                <w:rFonts w:ascii="Arial" w:hAnsi="Arial" w:cs="Arial"/>
                <w:color w:val="000000" w:themeColor="text1"/>
                <w:sz w:val="22"/>
                <w:szCs w:val="22"/>
              </w:rPr>
            </w:pPr>
            <w:bookmarkStart w:id="1" w:name="OLE_LINK7"/>
            <w:bookmarkStart w:id="2" w:name="OLE_LINK14"/>
            <w:r w:rsidRPr="00AE2CD2">
              <w:rPr>
                <w:rFonts w:ascii="Arial" w:hAnsi="Arial" w:cs="Arial"/>
                <w:color w:val="000000" w:themeColor="text1"/>
                <w:sz w:val="22"/>
                <w:szCs w:val="22"/>
              </w:rPr>
              <w:t xml:space="preserve">Dr Nalau is an adaptation scientist who is </w:t>
            </w:r>
            <w:r w:rsidRPr="00AE2CD2">
              <w:rPr>
                <w:rFonts w:ascii="Arial" w:hAnsi="Arial" w:cs="Arial"/>
                <w:sz w:val="22"/>
                <w:szCs w:val="22"/>
              </w:rPr>
              <w:t xml:space="preserve">profoundly curious about the human nature and its ability to adapt as we navigate often through challenging decisions. </w:t>
            </w:r>
            <w:bookmarkEnd w:id="1"/>
            <w:r w:rsidRPr="00AE2CD2">
              <w:rPr>
                <w:rFonts w:ascii="Arial" w:hAnsi="Arial" w:cs="Arial"/>
                <w:sz w:val="22"/>
                <w:szCs w:val="22"/>
              </w:rPr>
              <w:t>She specialises in uncovering specific rules of thumb, or what are called heuristics, that we have often developed over time to guide us in making decisions.</w:t>
            </w:r>
            <w:r w:rsidRPr="00AE2CD2">
              <w:rPr>
                <w:rFonts w:ascii="Arial" w:hAnsi="Arial" w:cs="Arial"/>
                <w:color w:val="000000" w:themeColor="text1"/>
                <w:sz w:val="22"/>
                <w:szCs w:val="22"/>
              </w:rPr>
              <w:t xml:space="preserve"> This work is currently looking at global level heuristics through work on the Global Goal on Adaptation Indicators Technical Expert Group. </w:t>
            </w:r>
          </w:p>
          <w:bookmarkEnd w:id="2"/>
          <w:p w14:paraId="5C9FE2FC" w14:textId="79AC5CAC" w:rsidR="004A3628" w:rsidRPr="00AE2CD2" w:rsidRDefault="004A3628" w:rsidP="00D13086">
            <w:pPr>
              <w:jc w:val="both"/>
              <w:rPr>
                <w:rFonts w:ascii="Arial" w:hAnsi="Arial" w:cs="Arial"/>
                <w:bCs/>
                <w:sz w:val="22"/>
                <w:szCs w:val="22"/>
              </w:rPr>
            </w:pPr>
          </w:p>
          <w:p w14:paraId="19332674" w14:textId="46669C24" w:rsidR="004A3628" w:rsidRPr="00AE2CD2" w:rsidRDefault="004A3628" w:rsidP="00D13086">
            <w:pPr>
              <w:jc w:val="both"/>
              <w:rPr>
                <w:rFonts w:ascii="Arial" w:hAnsi="Arial" w:cs="Arial"/>
                <w:b/>
                <w:bCs/>
                <w:sz w:val="22"/>
                <w:szCs w:val="22"/>
              </w:rPr>
            </w:pPr>
            <w:r w:rsidRPr="00AE2CD2">
              <w:rPr>
                <w:rFonts w:ascii="Arial" w:hAnsi="Arial" w:cs="Arial"/>
                <w:b/>
                <w:bCs/>
                <w:sz w:val="22"/>
                <w:szCs w:val="22"/>
              </w:rPr>
              <w:t xml:space="preserve">Participant 1 Contribution: </w:t>
            </w:r>
          </w:p>
          <w:p w14:paraId="3E3F38BF" w14:textId="77777777" w:rsidR="00F01B6F" w:rsidRPr="00AE2CD2" w:rsidRDefault="00F01B6F" w:rsidP="00D13086">
            <w:pPr>
              <w:jc w:val="both"/>
              <w:rPr>
                <w:rFonts w:ascii="Arial" w:hAnsi="Arial" w:cs="Arial"/>
                <w:sz w:val="22"/>
                <w:szCs w:val="22"/>
              </w:rPr>
            </w:pPr>
          </w:p>
          <w:p w14:paraId="75FA8586" w14:textId="405FBD2D" w:rsidR="00F01B6F" w:rsidRPr="00AE2CD2" w:rsidRDefault="00F01B6F" w:rsidP="00D13086">
            <w:pPr>
              <w:jc w:val="both"/>
              <w:rPr>
                <w:rFonts w:ascii="Arial" w:hAnsi="Arial" w:cs="Arial"/>
                <w:sz w:val="22"/>
                <w:szCs w:val="22"/>
              </w:rPr>
            </w:pPr>
            <w:r w:rsidRPr="00AE2CD2">
              <w:rPr>
                <w:rFonts w:ascii="Arial" w:hAnsi="Arial" w:cs="Arial"/>
                <w:sz w:val="22"/>
                <w:szCs w:val="22"/>
              </w:rPr>
              <w:t xml:space="preserve">Associate Professor Nalau will be co-leading </w:t>
            </w:r>
            <w:r w:rsidR="005964C0" w:rsidRPr="00AE2CD2">
              <w:rPr>
                <w:rFonts w:ascii="Arial" w:hAnsi="Arial" w:cs="Arial"/>
                <w:sz w:val="22"/>
                <w:szCs w:val="22"/>
              </w:rPr>
              <w:t>the session with Associate Professor Elisabeth Gilmore</w:t>
            </w:r>
            <w:r w:rsidR="00425F0B" w:rsidRPr="00AE2CD2">
              <w:rPr>
                <w:rFonts w:ascii="Arial" w:hAnsi="Arial" w:cs="Arial"/>
                <w:sz w:val="22"/>
                <w:szCs w:val="22"/>
              </w:rPr>
              <w:t xml:space="preserve">. She leads the Cultural Heritage </w:t>
            </w:r>
            <w:r w:rsidR="007D143D" w:rsidRPr="00AE2CD2">
              <w:rPr>
                <w:rFonts w:ascii="Arial" w:hAnsi="Arial" w:cs="Arial"/>
                <w:sz w:val="22"/>
                <w:szCs w:val="22"/>
              </w:rPr>
              <w:t xml:space="preserve">Group in the Global Goal on Adaptation </w:t>
            </w:r>
            <w:r w:rsidR="00C17D78" w:rsidRPr="00AE2CD2">
              <w:rPr>
                <w:rFonts w:ascii="Arial" w:hAnsi="Arial" w:cs="Arial"/>
                <w:sz w:val="22"/>
                <w:szCs w:val="22"/>
              </w:rPr>
              <w:t xml:space="preserve">and will focus on unpacking how the indicator process, including selection and political tensions, has unfolded and how </w:t>
            </w:r>
            <w:r w:rsidR="00EC1632" w:rsidRPr="00AE2CD2">
              <w:rPr>
                <w:rFonts w:ascii="Arial" w:hAnsi="Arial" w:cs="Arial"/>
                <w:sz w:val="22"/>
                <w:szCs w:val="22"/>
              </w:rPr>
              <w:t xml:space="preserve">constructing global vs international indicators is also constrained by numerous factors. </w:t>
            </w:r>
            <w:r w:rsidR="00E87F0F" w:rsidRPr="00AE2CD2">
              <w:rPr>
                <w:rFonts w:ascii="Arial" w:hAnsi="Arial" w:cs="Arial"/>
                <w:sz w:val="22"/>
                <w:szCs w:val="22"/>
              </w:rPr>
              <w:t xml:space="preserve">She is also involved in the Transformational Adaptation </w:t>
            </w:r>
            <w:r w:rsidR="005B6F14" w:rsidRPr="00AE2CD2">
              <w:rPr>
                <w:rFonts w:ascii="Arial" w:hAnsi="Arial" w:cs="Arial"/>
                <w:sz w:val="22"/>
                <w:szCs w:val="22"/>
              </w:rPr>
              <w:t xml:space="preserve">(TA) </w:t>
            </w:r>
            <w:r w:rsidR="00F169C5" w:rsidRPr="00AE2CD2">
              <w:rPr>
                <w:rFonts w:ascii="Arial" w:hAnsi="Arial" w:cs="Arial"/>
                <w:sz w:val="22"/>
                <w:szCs w:val="22"/>
              </w:rPr>
              <w:t xml:space="preserve">research and has been leading some of the IPCC AR6 discussions and inputs into the Global Goal on Adaptation </w:t>
            </w:r>
            <w:r w:rsidR="005B6F14" w:rsidRPr="00AE2CD2">
              <w:rPr>
                <w:rFonts w:ascii="Arial" w:hAnsi="Arial" w:cs="Arial"/>
                <w:sz w:val="22"/>
                <w:szCs w:val="22"/>
              </w:rPr>
              <w:t xml:space="preserve">work </w:t>
            </w:r>
            <w:r w:rsidR="00F169C5" w:rsidRPr="00AE2CD2">
              <w:rPr>
                <w:rFonts w:ascii="Arial" w:hAnsi="Arial" w:cs="Arial"/>
                <w:sz w:val="22"/>
                <w:szCs w:val="22"/>
              </w:rPr>
              <w:t>program</w:t>
            </w:r>
            <w:r w:rsidR="005B6F14" w:rsidRPr="00AE2CD2">
              <w:rPr>
                <w:rFonts w:ascii="Arial" w:hAnsi="Arial" w:cs="Arial"/>
                <w:sz w:val="22"/>
                <w:szCs w:val="22"/>
              </w:rPr>
              <w:t xml:space="preserve">. TA is part of the GGA discussions but again has emerged as a contested topic. She will also help unpacking </w:t>
            </w:r>
            <w:r w:rsidR="00015209" w:rsidRPr="00AE2CD2">
              <w:rPr>
                <w:rFonts w:ascii="Arial" w:hAnsi="Arial" w:cs="Arial"/>
                <w:sz w:val="22"/>
                <w:szCs w:val="22"/>
              </w:rPr>
              <w:t xml:space="preserve">this concept and engage the participants in a discussion on the core components of TA and how TA could be operationalised in </w:t>
            </w:r>
            <w:r w:rsidR="00CF5B1B" w:rsidRPr="00AE2CD2">
              <w:rPr>
                <w:rFonts w:ascii="Arial" w:hAnsi="Arial" w:cs="Arial"/>
                <w:sz w:val="22"/>
                <w:szCs w:val="22"/>
              </w:rPr>
              <w:t xml:space="preserve">practice. </w:t>
            </w:r>
          </w:p>
          <w:p w14:paraId="5A56FDEA" w14:textId="77777777" w:rsidR="004A3628" w:rsidRPr="00AE2CD2" w:rsidRDefault="004A3628" w:rsidP="00D13086">
            <w:pPr>
              <w:jc w:val="both"/>
              <w:rPr>
                <w:rFonts w:ascii="Arial" w:hAnsi="Arial" w:cs="Arial"/>
                <w:b/>
                <w:sz w:val="22"/>
                <w:szCs w:val="22"/>
              </w:rPr>
            </w:pPr>
          </w:p>
          <w:p w14:paraId="5657E8AD" w14:textId="77777777" w:rsidR="004A3628" w:rsidRPr="00AE2CD2" w:rsidRDefault="004A3628" w:rsidP="00D13086">
            <w:pPr>
              <w:jc w:val="both"/>
              <w:rPr>
                <w:rFonts w:ascii="Arial" w:hAnsi="Arial" w:cs="Arial"/>
                <w:b/>
                <w:sz w:val="22"/>
                <w:szCs w:val="22"/>
                <w:u w:val="single"/>
              </w:rPr>
            </w:pPr>
            <w:r w:rsidRPr="00AE2CD2">
              <w:rPr>
                <w:rFonts w:ascii="Arial" w:hAnsi="Arial" w:cs="Arial"/>
                <w:b/>
                <w:sz w:val="22"/>
                <w:szCs w:val="22"/>
                <w:u w:val="single"/>
              </w:rPr>
              <w:t>Participant 2</w:t>
            </w:r>
          </w:p>
          <w:p w14:paraId="0586198E" w14:textId="63BA0B20" w:rsidR="004A3628" w:rsidRPr="00AE2CD2" w:rsidRDefault="004A3628" w:rsidP="00D13086">
            <w:pPr>
              <w:jc w:val="both"/>
              <w:rPr>
                <w:rFonts w:ascii="Arial" w:hAnsi="Arial" w:cs="Arial"/>
                <w:bCs/>
                <w:sz w:val="22"/>
                <w:szCs w:val="22"/>
              </w:rPr>
            </w:pPr>
            <w:r w:rsidRPr="00AE2CD2">
              <w:rPr>
                <w:rFonts w:ascii="Arial" w:hAnsi="Arial" w:cs="Arial"/>
                <w:b/>
                <w:sz w:val="22"/>
                <w:szCs w:val="22"/>
              </w:rPr>
              <w:t>Full Name:</w:t>
            </w:r>
            <w:r w:rsidR="00CF5B1B" w:rsidRPr="00AE2CD2">
              <w:rPr>
                <w:rFonts w:ascii="Arial" w:hAnsi="Arial" w:cs="Arial"/>
                <w:b/>
                <w:sz w:val="22"/>
                <w:szCs w:val="22"/>
              </w:rPr>
              <w:t xml:space="preserve"> </w:t>
            </w:r>
            <w:r w:rsidR="00CF5B1B" w:rsidRPr="00AE2CD2">
              <w:rPr>
                <w:rFonts w:ascii="Arial" w:hAnsi="Arial" w:cs="Arial"/>
                <w:bCs/>
                <w:sz w:val="22"/>
                <w:szCs w:val="22"/>
              </w:rPr>
              <w:t xml:space="preserve">Elisabeth Gilmore </w:t>
            </w:r>
          </w:p>
          <w:p w14:paraId="048F14DC" w14:textId="4019173D" w:rsidR="004A3628" w:rsidRPr="00AE2CD2" w:rsidRDefault="004A3628" w:rsidP="00D13086">
            <w:pPr>
              <w:jc w:val="both"/>
              <w:rPr>
                <w:rFonts w:ascii="Arial" w:hAnsi="Arial" w:cs="Arial"/>
                <w:b/>
                <w:sz w:val="22"/>
                <w:szCs w:val="22"/>
              </w:rPr>
            </w:pPr>
            <w:r w:rsidRPr="00AE2CD2">
              <w:rPr>
                <w:rFonts w:ascii="Arial" w:hAnsi="Arial" w:cs="Arial"/>
                <w:b/>
                <w:sz w:val="22"/>
                <w:szCs w:val="22"/>
              </w:rPr>
              <w:t>Organisation:</w:t>
            </w:r>
            <w:r w:rsidR="00CF5B1B" w:rsidRPr="00AE2CD2">
              <w:rPr>
                <w:rFonts w:ascii="Arial" w:hAnsi="Arial" w:cs="Arial"/>
                <w:b/>
                <w:sz w:val="22"/>
                <w:szCs w:val="22"/>
              </w:rPr>
              <w:t xml:space="preserve"> </w:t>
            </w:r>
            <w:r w:rsidR="00CF5B1B" w:rsidRPr="00AE2CD2">
              <w:rPr>
                <w:rFonts w:ascii="Arial" w:hAnsi="Arial" w:cs="Arial"/>
                <w:bCs/>
                <w:sz w:val="22"/>
                <w:szCs w:val="22"/>
              </w:rPr>
              <w:t>Carleton University</w:t>
            </w:r>
            <w:r w:rsidR="00CF5B1B" w:rsidRPr="00AE2CD2">
              <w:rPr>
                <w:rFonts w:ascii="Arial" w:hAnsi="Arial" w:cs="Arial"/>
                <w:b/>
                <w:sz w:val="22"/>
                <w:szCs w:val="22"/>
              </w:rPr>
              <w:t xml:space="preserve"> </w:t>
            </w:r>
          </w:p>
          <w:p w14:paraId="001FFF36" w14:textId="1B0B33AE" w:rsidR="004A3628" w:rsidRPr="00AE2CD2" w:rsidRDefault="004A3628" w:rsidP="00D13086">
            <w:pPr>
              <w:jc w:val="both"/>
              <w:rPr>
                <w:rFonts w:ascii="Arial" w:hAnsi="Arial" w:cs="Arial"/>
                <w:b/>
                <w:sz w:val="22"/>
                <w:szCs w:val="22"/>
              </w:rPr>
            </w:pPr>
            <w:r w:rsidRPr="00AE2CD2">
              <w:rPr>
                <w:rFonts w:ascii="Arial" w:hAnsi="Arial" w:cs="Arial"/>
                <w:b/>
                <w:sz w:val="22"/>
                <w:szCs w:val="22"/>
              </w:rPr>
              <w:t>Bio</w:t>
            </w:r>
            <w:r w:rsidR="00AE2CD2" w:rsidRPr="00AE2CD2">
              <w:rPr>
                <w:rFonts w:ascii="Arial" w:hAnsi="Arial" w:cs="Arial"/>
                <w:b/>
                <w:sz w:val="22"/>
                <w:szCs w:val="22"/>
              </w:rPr>
              <w:t>:</w:t>
            </w:r>
          </w:p>
          <w:p w14:paraId="399C4BFB" w14:textId="254B43B6" w:rsidR="00CF5B1B" w:rsidRPr="00AE2CD2" w:rsidRDefault="00CF5B1B" w:rsidP="00CF5B1B">
            <w:pPr>
              <w:pStyle w:val="font7"/>
              <w:spacing w:before="0" w:beforeAutospacing="0" w:after="0" w:afterAutospacing="0"/>
              <w:textAlignment w:val="baseline"/>
              <w:rPr>
                <w:rFonts w:ascii="Arial" w:hAnsi="Arial" w:cs="Arial"/>
                <w:sz w:val="22"/>
                <w:szCs w:val="22"/>
              </w:rPr>
            </w:pPr>
            <w:bookmarkStart w:id="3" w:name="OLE_LINK15"/>
            <w:r w:rsidRPr="00AE2CD2">
              <w:rPr>
                <w:rStyle w:val="wixui-rich-texttext"/>
                <w:rFonts w:ascii="Arial" w:eastAsiaTheme="majorEastAsia" w:hAnsi="Arial" w:cs="Arial"/>
                <w:sz w:val="22"/>
                <w:szCs w:val="22"/>
                <w:bdr w:val="none" w:sz="0" w:space="0" w:color="auto" w:frame="1"/>
              </w:rPr>
              <w:t>Associate Professor in Environmental Engineering and Public Policy and founder of the Climate Resilient Societies through Equitable Transformations (</w:t>
            </w:r>
            <w:proofErr w:type="spellStart"/>
            <w:r w:rsidRPr="00AE2CD2">
              <w:rPr>
                <w:rStyle w:val="wixui-rich-texttext"/>
                <w:rFonts w:ascii="Arial" w:eastAsiaTheme="majorEastAsia" w:hAnsi="Arial" w:cs="Arial"/>
                <w:sz w:val="22"/>
                <w:szCs w:val="22"/>
                <w:bdr w:val="none" w:sz="0" w:space="0" w:color="auto" w:frame="1"/>
              </w:rPr>
              <w:t>ReSET</w:t>
            </w:r>
            <w:proofErr w:type="spellEnd"/>
            <w:r w:rsidRPr="00AE2CD2">
              <w:rPr>
                <w:rStyle w:val="wixui-rich-texttext"/>
                <w:rFonts w:ascii="Arial" w:eastAsiaTheme="majorEastAsia" w:hAnsi="Arial" w:cs="Arial"/>
                <w:sz w:val="22"/>
                <w:szCs w:val="22"/>
                <w:bdr w:val="none" w:sz="0" w:space="0" w:color="auto" w:frame="1"/>
              </w:rPr>
              <w:t>) Lab at Carleton University in Ottawa, Canada. Her focus lies in bridging between engineering and social sciences, economic sciences, policy and decision analysis, and other diverse forms of knowledge to improve entry points for equitable climate adaptation and mitigation. ​</w:t>
            </w:r>
          </w:p>
          <w:bookmarkEnd w:id="3"/>
          <w:p w14:paraId="668E7270" w14:textId="77777777" w:rsidR="004A3628" w:rsidRPr="00AE2CD2" w:rsidRDefault="004A3628" w:rsidP="00D13086">
            <w:pPr>
              <w:jc w:val="both"/>
              <w:rPr>
                <w:rFonts w:ascii="Arial" w:hAnsi="Arial" w:cs="Arial"/>
                <w:b/>
                <w:sz w:val="22"/>
                <w:szCs w:val="22"/>
              </w:rPr>
            </w:pPr>
          </w:p>
          <w:p w14:paraId="383B4907" w14:textId="33270DC0" w:rsidR="004A3628" w:rsidRPr="00AE2CD2" w:rsidRDefault="004A3628" w:rsidP="00D13086">
            <w:pPr>
              <w:jc w:val="both"/>
              <w:rPr>
                <w:rFonts w:ascii="Arial" w:hAnsi="Arial" w:cs="Arial"/>
                <w:b/>
                <w:bCs/>
                <w:sz w:val="22"/>
                <w:szCs w:val="22"/>
              </w:rPr>
            </w:pPr>
            <w:r w:rsidRPr="00AE2CD2">
              <w:rPr>
                <w:rFonts w:ascii="Arial" w:hAnsi="Arial" w:cs="Arial"/>
                <w:b/>
                <w:bCs/>
                <w:sz w:val="22"/>
                <w:szCs w:val="22"/>
              </w:rPr>
              <w:t xml:space="preserve">Participant 2 Contribution: </w:t>
            </w:r>
          </w:p>
          <w:p w14:paraId="556D54E7" w14:textId="3ECB134C" w:rsidR="004A3628" w:rsidRPr="00AE2CD2" w:rsidRDefault="000A130C" w:rsidP="00D13086">
            <w:pPr>
              <w:jc w:val="both"/>
              <w:rPr>
                <w:rFonts w:ascii="Arial" w:hAnsi="Arial" w:cs="Arial"/>
                <w:bCs/>
                <w:sz w:val="22"/>
                <w:szCs w:val="22"/>
              </w:rPr>
            </w:pPr>
            <w:r w:rsidRPr="00AE2CD2">
              <w:rPr>
                <w:rFonts w:ascii="Arial" w:hAnsi="Arial" w:cs="Arial"/>
                <w:bCs/>
                <w:sz w:val="22"/>
                <w:szCs w:val="22"/>
              </w:rPr>
              <w:t>Associate Professor Gilmore will co-lead the discussion on the GGA indicators. She leads the Ecosystem Group in the GGA</w:t>
            </w:r>
            <w:r w:rsidR="00CC42C5" w:rsidRPr="00AE2CD2">
              <w:rPr>
                <w:rFonts w:ascii="Arial" w:hAnsi="Arial" w:cs="Arial"/>
                <w:bCs/>
                <w:sz w:val="22"/>
                <w:szCs w:val="22"/>
              </w:rPr>
              <w:t xml:space="preserve">. She will specifically discuss the ethics and justice aspects of the indicator discussions and how the GGA indicators could </w:t>
            </w:r>
            <w:r w:rsidR="006B3F71" w:rsidRPr="00AE2CD2">
              <w:rPr>
                <w:rFonts w:ascii="Arial" w:hAnsi="Arial" w:cs="Arial"/>
                <w:bCs/>
                <w:sz w:val="22"/>
                <w:szCs w:val="22"/>
              </w:rPr>
              <w:t>support more equitable climate adaptation that takes also context specific factors into account. She has also been engaging with TA via IPCC AR6 process, and the WASP/Wageningen work on exploring the different dimensions of TA.</w:t>
            </w:r>
          </w:p>
          <w:p w14:paraId="7D37857D" w14:textId="527D74F7" w:rsidR="004A3628" w:rsidRPr="00AE2CD2" w:rsidRDefault="004A3628" w:rsidP="00AE2CD2">
            <w:pPr>
              <w:jc w:val="both"/>
              <w:rPr>
                <w:rFonts w:ascii="Arial" w:hAnsi="Arial" w:cs="Arial"/>
                <w:b/>
                <w:bCs/>
                <w:sz w:val="22"/>
                <w:szCs w:val="22"/>
              </w:rPr>
            </w:pPr>
          </w:p>
        </w:tc>
      </w:tr>
    </w:tbl>
    <w:p w14:paraId="6327ECBB" w14:textId="77777777" w:rsidR="00703A27" w:rsidRPr="00AE2CD2" w:rsidRDefault="00703A27">
      <w:pPr>
        <w:rPr>
          <w:rFonts w:ascii="Arial" w:hAnsi="Arial" w:cs="Arial"/>
          <w:sz w:val="22"/>
          <w:szCs w:val="22"/>
        </w:rPr>
      </w:pPr>
    </w:p>
    <w:sectPr w:rsidR="00703A27" w:rsidRPr="00AE2CD2"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003B"/>
    <w:multiLevelType w:val="hybridMultilevel"/>
    <w:tmpl w:val="A5181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E185B"/>
    <w:multiLevelType w:val="multilevel"/>
    <w:tmpl w:val="3346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03807"/>
    <w:multiLevelType w:val="multilevel"/>
    <w:tmpl w:val="2DE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D317A0"/>
    <w:multiLevelType w:val="multilevel"/>
    <w:tmpl w:val="0726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D2346"/>
    <w:multiLevelType w:val="multilevel"/>
    <w:tmpl w:val="F6027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3F15598"/>
    <w:multiLevelType w:val="hybridMultilevel"/>
    <w:tmpl w:val="FD44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22AFD"/>
    <w:multiLevelType w:val="multilevel"/>
    <w:tmpl w:val="DF52D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764A8"/>
    <w:multiLevelType w:val="multilevel"/>
    <w:tmpl w:val="B73E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686634">
    <w:abstractNumId w:val="5"/>
  </w:num>
  <w:num w:numId="2" w16cid:durableId="567614193">
    <w:abstractNumId w:val="3"/>
  </w:num>
  <w:num w:numId="3" w16cid:durableId="476993849">
    <w:abstractNumId w:val="7"/>
  </w:num>
  <w:num w:numId="4" w16cid:durableId="559367117">
    <w:abstractNumId w:val="4"/>
  </w:num>
  <w:num w:numId="5" w16cid:durableId="575673029">
    <w:abstractNumId w:val="8"/>
  </w:num>
  <w:num w:numId="6" w16cid:durableId="1596131288">
    <w:abstractNumId w:val="2"/>
  </w:num>
  <w:num w:numId="7" w16cid:durableId="1634671425">
    <w:abstractNumId w:val="1"/>
  </w:num>
  <w:num w:numId="8" w16cid:durableId="685404187">
    <w:abstractNumId w:val="6"/>
  </w:num>
  <w:num w:numId="9" w16cid:durableId="150019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5209"/>
    <w:rsid w:val="0004655C"/>
    <w:rsid w:val="000A130C"/>
    <w:rsid w:val="000F43A0"/>
    <w:rsid w:val="001209D4"/>
    <w:rsid w:val="00145069"/>
    <w:rsid w:val="0019133D"/>
    <w:rsid w:val="001E7223"/>
    <w:rsid w:val="00212D14"/>
    <w:rsid w:val="002308CE"/>
    <w:rsid w:val="00252A55"/>
    <w:rsid w:val="002840DD"/>
    <w:rsid w:val="002A2B2E"/>
    <w:rsid w:val="002B7439"/>
    <w:rsid w:val="003016AF"/>
    <w:rsid w:val="0033677C"/>
    <w:rsid w:val="0039745D"/>
    <w:rsid w:val="003A6FEF"/>
    <w:rsid w:val="00425F0B"/>
    <w:rsid w:val="0047703B"/>
    <w:rsid w:val="004A3628"/>
    <w:rsid w:val="004C575A"/>
    <w:rsid w:val="004D1F71"/>
    <w:rsid w:val="004F1163"/>
    <w:rsid w:val="00562432"/>
    <w:rsid w:val="00583DBC"/>
    <w:rsid w:val="005964C0"/>
    <w:rsid w:val="005A6B0C"/>
    <w:rsid w:val="005B6F14"/>
    <w:rsid w:val="00604516"/>
    <w:rsid w:val="006B1C9F"/>
    <w:rsid w:val="006B3F71"/>
    <w:rsid w:val="006D0512"/>
    <w:rsid w:val="00703A27"/>
    <w:rsid w:val="00710BCC"/>
    <w:rsid w:val="00722DC7"/>
    <w:rsid w:val="00741381"/>
    <w:rsid w:val="007C52DE"/>
    <w:rsid w:val="007D143D"/>
    <w:rsid w:val="007D2945"/>
    <w:rsid w:val="007E3312"/>
    <w:rsid w:val="00833375"/>
    <w:rsid w:val="008F2524"/>
    <w:rsid w:val="009162D7"/>
    <w:rsid w:val="00942ACA"/>
    <w:rsid w:val="00977B73"/>
    <w:rsid w:val="009837D9"/>
    <w:rsid w:val="009D0372"/>
    <w:rsid w:val="00A32BCA"/>
    <w:rsid w:val="00A33972"/>
    <w:rsid w:val="00A558D2"/>
    <w:rsid w:val="00AB7C7E"/>
    <w:rsid w:val="00AD70F8"/>
    <w:rsid w:val="00AE2CD2"/>
    <w:rsid w:val="00AE45C3"/>
    <w:rsid w:val="00B33D97"/>
    <w:rsid w:val="00B455F6"/>
    <w:rsid w:val="00B74AC2"/>
    <w:rsid w:val="00B76030"/>
    <w:rsid w:val="00C10F12"/>
    <w:rsid w:val="00C17D78"/>
    <w:rsid w:val="00C93C64"/>
    <w:rsid w:val="00CC135F"/>
    <w:rsid w:val="00CC2EA2"/>
    <w:rsid w:val="00CC42C5"/>
    <w:rsid w:val="00CD3BC2"/>
    <w:rsid w:val="00CD6C69"/>
    <w:rsid w:val="00CE6962"/>
    <w:rsid w:val="00CF5B1B"/>
    <w:rsid w:val="00D025DE"/>
    <w:rsid w:val="00D02F62"/>
    <w:rsid w:val="00D21012"/>
    <w:rsid w:val="00D95A69"/>
    <w:rsid w:val="00DB0F09"/>
    <w:rsid w:val="00E718C2"/>
    <w:rsid w:val="00E739A8"/>
    <w:rsid w:val="00E87F0F"/>
    <w:rsid w:val="00EC1632"/>
    <w:rsid w:val="00EC2F94"/>
    <w:rsid w:val="00F01B6F"/>
    <w:rsid w:val="00F169C5"/>
    <w:rsid w:val="00F3687D"/>
    <w:rsid w:val="00F55E32"/>
    <w:rsid w:val="00F818D6"/>
    <w:rsid w:val="00F871EC"/>
    <w:rsid w:val="00FF303E"/>
    <w:rsid w:val="6C871067"/>
    <w:rsid w:val="75A132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5A6B0C"/>
    <w:rPr>
      <w:sz w:val="16"/>
      <w:szCs w:val="16"/>
    </w:rPr>
  </w:style>
  <w:style w:type="paragraph" w:styleId="CommentText">
    <w:name w:val="annotation text"/>
    <w:basedOn w:val="Normal"/>
    <w:link w:val="CommentTextChar"/>
    <w:uiPriority w:val="99"/>
    <w:semiHidden/>
    <w:unhideWhenUsed/>
    <w:rsid w:val="005A6B0C"/>
    <w:rPr>
      <w:sz w:val="20"/>
      <w:szCs w:val="20"/>
    </w:rPr>
  </w:style>
  <w:style w:type="character" w:customStyle="1" w:styleId="CommentTextChar">
    <w:name w:val="Comment Text Char"/>
    <w:basedOn w:val="DefaultParagraphFont"/>
    <w:link w:val="CommentText"/>
    <w:uiPriority w:val="99"/>
    <w:semiHidden/>
    <w:rsid w:val="005A6B0C"/>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5A6B0C"/>
    <w:rPr>
      <w:b/>
      <w:bCs/>
    </w:rPr>
  </w:style>
  <w:style w:type="character" w:customStyle="1" w:styleId="CommentSubjectChar">
    <w:name w:val="Comment Subject Char"/>
    <w:basedOn w:val="CommentTextChar"/>
    <w:link w:val="CommentSubject"/>
    <w:uiPriority w:val="99"/>
    <w:semiHidden/>
    <w:rsid w:val="005A6B0C"/>
    <w:rPr>
      <w:rFonts w:eastAsiaTheme="minorEastAsia"/>
      <w:b/>
      <w:bCs/>
      <w:kern w:val="0"/>
      <w:sz w:val="20"/>
      <w:szCs w:val="20"/>
      <w:lang w:val="en-CA" w:eastAsia="zh-TW"/>
      <w14:ligatures w14:val="none"/>
    </w:rPr>
  </w:style>
  <w:style w:type="paragraph" w:customStyle="1" w:styleId="paragraph">
    <w:name w:val="paragraph"/>
    <w:basedOn w:val="Normal"/>
    <w:rsid w:val="009D037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D0372"/>
  </w:style>
  <w:style w:type="character" w:customStyle="1" w:styleId="eop">
    <w:name w:val="eop"/>
    <w:basedOn w:val="DefaultParagraphFont"/>
    <w:rsid w:val="009D0372"/>
  </w:style>
  <w:style w:type="paragraph" w:customStyle="1" w:styleId="font7">
    <w:name w:val="font_7"/>
    <w:basedOn w:val="Normal"/>
    <w:rsid w:val="00CF5B1B"/>
    <w:pPr>
      <w:spacing w:before="100" w:beforeAutospacing="1" w:after="100" w:afterAutospacing="1"/>
    </w:pPr>
    <w:rPr>
      <w:rFonts w:ascii="Times New Roman" w:eastAsia="Times New Roman" w:hAnsi="Times New Roman" w:cs="Times New Roman"/>
      <w:lang w:val="en-AU" w:eastAsia="en-GB"/>
    </w:rPr>
  </w:style>
  <w:style w:type="character" w:customStyle="1" w:styleId="wixui-rich-texttext">
    <w:name w:val="wixui-rich-text__text"/>
    <w:basedOn w:val="DefaultParagraphFont"/>
    <w:rsid w:val="00CF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74143">
      <w:bodyDiv w:val="1"/>
      <w:marLeft w:val="0"/>
      <w:marRight w:val="0"/>
      <w:marTop w:val="0"/>
      <w:marBottom w:val="0"/>
      <w:divBdr>
        <w:top w:val="none" w:sz="0" w:space="0" w:color="auto"/>
        <w:left w:val="none" w:sz="0" w:space="0" w:color="auto"/>
        <w:bottom w:val="none" w:sz="0" w:space="0" w:color="auto"/>
        <w:right w:val="none" w:sz="0" w:space="0" w:color="auto"/>
      </w:divBdr>
    </w:div>
    <w:div w:id="1946500322">
      <w:bodyDiv w:val="1"/>
      <w:marLeft w:val="0"/>
      <w:marRight w:val="0"/>
      <w:marTop w:val="0"/>
      <w:marBottom w:val="0"/>
      <w:divBdr>
        <w:top w:val="none" w:sz="0" w:space="0" w:color="auto"/>
        <w:left w:val="none" w:sz="0" w:space="0" w:color="auto"/>
        <w:bottom w:val="none" w:sz="0" w:space="0" w:color="auto"/>
        <w:right w:val="none" w:sz="0" w:space="0" w:color="auto"/>
      </w:divBdr>
      <w:divsChild>
        <w:div w:id="1957830818">
          <w:marLeft w:val="0"/>
          <w:marRight w:val="0"/>
          <w:marTop w:val="0"/>
          <w:marBottom w:val="0"/>
          <w:divBdr>
            <w:top w:val="none" w:sz="0" w:space="0" w:color="auto"/>
            <w:left w:val="none" w:sz="0" w:space="0" w:color="auto"/>
            <w:bottom w:val="none" w:sz="0" w:space="0" w:color="auto"/>
            <w:right w:val="none" w:sz="0" w:space="0" w:color="auto"/>
          </w:divBdr>
        </w:div>
        <w:div w:id="2107146224">
          <w:marLeft w:val="0"/>
          <w:marRight w:val="0"/>
          <w:marTop w:val="0"/>
          <w:marBottom w:val="0"/>
          <w:divBdr>
            <w:top w:val="none" w:sz="0" w:space="0" w:color="auto"/>
            <w:left w:val="none" w:sz="0" w:space="0" w:color="auto"/>
            <w:bottom w:val="none" w:sz="0" w:space="0" w:color="auto"/>
            <w:right w:val="none" w:sz="0" w:space="0" w:color="auto"/>
          </w:divBdr>
        </w:div>
        <w:div w:id="1386176997">
          <w:marLeft w:val="0"/>
          <w:marRight w:val="0"/>
          <w:marTop w:val="0"/>
          <w:marBottom w:val="0"/>
          <w:divBdr>
            <w:top w:val="none" w:sz="0" w:space="0" w:color="auto"/>
            <w:left w:val="none" w:sz="0" w:space="0" w:color="auto"/>
            <w:bottom w:val="none" w:sz="0" w:space="0" w:color="auto"/>
            <w:right w:val="none" w:sz="0" w:space="0" w:color="auto"/>
          </w:divBdr>
        </w:div>
        <w:div w:id="1171945640">
          <w:marLeft w:val="0"/>
          <w:marRight w:val="0"/>
          <w:marTop w:val="0"/>
          <w:marBottom w:val="0"/>
          <w:divBdr>
            <w:top w:val="none" w:sz="0" w:space="0" w:color="auto"/>
            <w:left w:val="none" w:sz="0" w:space="0" w:color="auto"/>
            <w:bottom w:val="none" w:sz="0" w:space="0" w:color="auto"/>
            <w:right w:val="none" w:sz="0" w:space="0" w:color="auto"/>
          </w:divBdr>
        </w:div>
        <w:div w:id="986711929">
          <w:marLeft w:val="0"/>
          <w:marRight w:val="0"/>
          <w:marTop w:val="0"/>
          <w:marBottom w:val="0"/>
          <w:divBdr>
            <w:top w:val="none" w:sz="0" w:space="0" w:color="auto"/>
            <w:left w:val="none" w:sz="0" w:space="0" w:color="auto"/>
            <w:bottom w:val="none" w:sz="0" w:space="0" w:color="auto"/>
            <w:right w:val="none" w:sz="0" w:space="0" w:color="auto"/>
          </w:divBdr>
        </w:div>
        <w:div w:id="1176772806">
          <w:marLeft w:val="0"/>
          <w:marRight w:val="0"/>
          <w:marTop w:val="0"/>
          <w:marBottom w:val="0"/>
          <w:divBdr>
            <w:top w:val="none" w:sz="0" w:space="0" w:color="auto"/>
            <w:left w:val="none" w:sz="0" w:space="0" w:color="auto"/>
            <w:bottom w:val="none" w:sz="0" w:space="0" w:color="auto"/>
            <w:right w:val="none" w:sz="0" w:space="0" w:color="auto"/>
          </w:divBdr>
        </w:div>
        <w:div w:id="1436443288">
          <w:marLeft w:val="0"/>
          <w:marRight w:val="0"/>
          <w:marTop w:val="0"/>
          <w:marBottom w:val="0"/>
          <w:divBdr>
            <w:top w:val="none" w:sz="0" w:space="0" w:color="auto"/>
            <w:left w:val="none" w:sz="0" w:space="0" w:color="auto"/>
            <w:bottom w:val="none" w:sz="0" w:space="0" w:color="auto"/>
            <w:right w:val="none" w:sz="0" w:space="0" w:color="auto"/>
          </w:divBdr>
        </w:div>
        <w:div w:id="1982540542">
          <w:marLeft w:val="0"/>
          <w:marRight w:val="0"/>
          <w:marTop w:val="0"/>
          <w:marBottom w:val="0"/>
          <w:divBdr>
            <w:top w:val="none" w:sz="0" w:space="0" w:color="auto"/>
            <w:left w:val="none" w:sz="0" w:space="0" w:color="auto"/>
            <w:bottom w:val="none" w:sz="0" w:space="0" w:color="auto"/>
            <w:right w:val="none" w:sz="0" w:space="0" w:color="auto"/>
          </w:divBdr>
        </w:div>
        <w:div w:id="1363896538">
          <w:marLeft w:val="0"/>
          <w:marRight w:val="0"/>
          <w:marTop w:val="0"/>
          <w:marBottom w:val="0"/>
          <w:divBdr>
            <w:top w:val="none" w:sz="0" w:space="0" w:color="auto"/>
            <w:left w:val="none" w:sz="0" w:space="0" w:color="auto"/>
            <w:bottom w:val="none" w:sz="0" w:space="0" w:color="auto"/>
            <w:right w:val="none" w:sz="0" w:space="0" w:color="auto"/>
          </w:divBdr>
        </w:div>
        <w:div w:id="267809527">
          <w:marLeft w:val="0"/>
          <w:marRight w:val="0"/>
          <w:marTop w:val="0"/>
          <w:marBottom w:val="0"/>
          <w:divBdr>
            <w:top w:val="none" w:sz="0" w:space="0" w:color="auto"/>
            <w:left w:val="none" w:sz="0" w:space="0" w:color="auto"/>
            <w:bottom w:val="none" w:sz="0" w:space="0" w:color="auto"/>
            <w:right w:val="none" w:sz="0" w:space="0" w:color="auto"/>
          </w:divBdr>
        </w:div>
        <w:div w:id="1116678004">
          <w:marLeft w:val="0"/>
          <w:marRight w:val="0"/>
          <w:marTop w:val="0"/>
          <w:marBottom w:val="0"/>
          <w:divBdr>
            <w:top w:val="none" w:sz="0" w:space="0" w:color="auto"/>
            <w:left w:val="none" w:sz="0" w:space="0" w:color="auto"/>
            <w:bottom w:val="none" w:sz="0" w:space="0" w:color="auto"/>
            <w:right w:val="none" w:sz="0" w:space="0" w:color="auto"/>
          </w:divBdr>
        </w:div>
        <w:div w:id="268899045">
          <w:marLeft w:val="0"/>
          <w:marRight w:val="0"/>
          <w:marTop w:val="0"/>
          <w:marBottom w:val="0"/>
          <w:divBdr>
            <w:top w:val="none" w:sz="0" w:space="0" w:color="auto"/>
            <w:left w:val="none" w:sz="0" w:space="0" w:color="auto"/>
            <w:bottom w:val="none" w:sz="0" w:space="0" w:color="auto"/>
            <w:right w:val="none" w:sz="0" w:space="0" w:color="auto"/>
          </w:divBdr>
        </w:div>
        <w:div w:id="1994407508">
          <w:marLeft w:val="0"/>
          <w:marRight w:val="0"/>
          <w:marTop w:val="0"/>
          <w:marBottom w:val="0"/>
          <w:divBdr>
            <w:top w:val="none" w:sz="0" w:space="0" w:color="auto"/>
            <w:left w:val="none" w:sz="0" w:space="0" w:color="auto"/>
            <w:bottom w:val="none" w:sz="0" w:space="0" w:color="auto"/>
            <w:right w:val="none" w:sz="0" w:space="0" w:color="auto"/>
          </w:divBdr>
        </w:div>
        <w:div w:id="95895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C43BF-4C87-4544-9A81-9618BBAD0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purl.org/dc/elements/1.1/"/>
    <ds:schemaRef ds:uri="6911e96c-4cc4-42d5-8e43-f93924cf6a05"/>
    <ds:schemaRef ds:uri="http://purl.org/dc/dcmitype/"/>
    <ds:schemaRef ds:uri="http://purl.org/dc/terms/"/>
    <ds:schemaRef ds:uri="cab52c9b-ab33-4221-8af9-54f8f2b86a80"/>
    <ds:schemaRef ds:uri="9c8a2b7b-0bee-4c48-b0a6-23db8982d3b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42</cp:revision>
  <dcterms:created xsi:type="dcterms:W3CDTF">2025-02-28T15:30:00Z</dcterms:created>
  <dcterms:modified xsi:type="dcterms:W3CDTF">2025-08-12T20:57:00Z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