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072EDD0" w:rsidR="002B7FC8" w:rsidRPr="00A7595B" w:rsidRDefault="004F41A1" w:rsidP="00281A5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Disparities in availability of </w:t>
            </w:r>
            <w:r w:rsidR="00281A59"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>h</w:t>
            </w:r>
            <w:r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>ealth-</w:t>
            </w:r>
            <w:r w:rsidR="00281A59"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>promoting i</w:t>
            </w:r>
            <w:r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nterventions in </w:t>
            </w:r>
            <w:r w:rsidR="00281A59"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ublic </w:t>
            </w:r>
            <w:r w:rsidR="00281A59"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A7595B">
              <w:rPr>
                <w:rFonts w:ascii="Arial" w:hAnsi="Arial" w:cs="Arial"/>
                <w:b/>
                <w:sz w:val="22"/>
                <w:szCs w:val="22"/>
                <w:lang w:val="en-US"/>
              </w:rPr>
              <w:t>chools in Québec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1371977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08B0A914" w14:textId="7F4A847B" w:rsidR="00951B47" w:rsidRPr="00CB2F04" w:rsidRDefault="00951B47" w:rsidP="00951B47">
            <w:pPr>
              <w:pStyle w:val="CorpsA"/>
              <w:rPr>
                <w:rFonts w:ascii="Arial" w:hAnsi="Arial" w:cs="Arial"/>
                <w:iCs/>
                <w:lang w:val="en-US"/>
              </w:rPr>
            </w:pPr>
            <w:r w:rsidRPr="00CB2F04">
              <w:rPr>
                <w:rFonts w:ascii="Arial" w:hAnsi="Arial" w:cs="Arial"/>
                <w:lang w:val="en-US"/>
              </w:rPr>
              <w:t xml:space="preserve">Schools </w:t>
            </w:r>
            <w:r w:rsidR="007179AE">
              <w:rPr>
                <w:rFonts w:ascii="Arial" w:hAnsi="Arial" w:cs="Arial"/>
                <w:lang w:val="en-US"/>
              </w:rPr>
              <w:t>can</w:t>
            </w:r>
            <w:r w:rsidRPr="00CB2F04">
              <w:rPr>
                <w:rFonts w:ascii="Arial" w:hAnsi="Arial" w:cs="Arial"/>
                <w:lang w:val="en-US"/>
              </w:rPr>
              <w:t xml:space="preserve"> influence health behaviors </w:t>
            </w:r>
            <w:r w:rsidRPr="00CB2F04">
              <w:rPr>
                <w:rFonts w:ascii="Arial" w:hAnsi="Arial" w:cs="Arial"/>
                <w:iCs/>
                <w:lang w:val="en-US"/>
              </w:rPr>
              <w:t xml:space="preserve">in all youth, regardless of socioeconomic status (SES). However, </w:t>
            </w:r>
            <w:r w:rsidRPr="00CB2F04">
              <w:rPr>
                <w:rFonts w:ascii="Arial" w:hAnsi="Arial" w:cs="Arial"/>
                <w:lang w:val="en-US"/>
              </w:rPr>
              <w:t>little is known about disparities in availability of school-based health promoting interventions (HPI) and</w:t>
            </w:r>
            <w:r w:rsidR="006355D3" w:rsidRPr="00CB2F04">
              <w:rPr>
                <w:rFonts w:ascii="Arial" w:hAnsi="Arial" w:cs="Arial"/>
                <w:lang w:val="en-US"/>
              </w:rPr>
              <w:t xml:space="preserve"> extra-curricular activities (E</w:t>
            </w:r>
            <w:r w:rsidRPr="00CB2F04">
              <w:rPr>
                <w:rFonts w:ascii="Arial" w:hAnsi="Arial" w:cs="Arial"/>
                <w:lang w:val="en-US"/>
              </w:rPr>
              <w:t xml:space="preserve">A). </w:t>
            </w:r>
            <w:r w:rsidR="007179AE">
              <w:rPr>
                <w:rFonts w:ascii="Arial" w:hAnsi="Arial" w:cs="Arial"/>
                <w:lang w:val="en-US"/>
              </w:rPr>
              <w:t xml:space="preserve">Our </w:t>
            </w:r>
            <w:r w:rsidRPr="00CB2F04">
              <w:rPr>
                <w:rFonts w:ascii="Arial" w:hAnsi="Arial" w:cs="Arial"/>
                <w:lang w:val="en-US"/>
              </w:rPr>
              <w:t xml:space="preserve">objective </w:t>
            </w:r>
            <w:r w:rsidR="003E7531">
              <w:rPr>
                <w:rFonts w:ascii="Arial" w:hAnsi="Arial" w:cs="Arial"/>
                <w:lang w:val="en-US"/>
              </w:rPr>
              <w:t>wa</w:t>
            </w:r>
            <w:r w:rsidRPr="00CB2F04">
              <w:rPr>
                <w:rFonts w:ascii="Arial" w:hAnsi="Arial" w:cs="Arial"/>
                <w:lang w:val="en-US"/>
              </w:rPr>
              <w:t>s to determine if, in Qu</w:t>
            </w:r>
            <w:r w:rsidR="00DF1739">
              <w:rPr>
                <w:rFonts w:ascii="Arial" w:hAnsi="Arial" w:cs="Arial"/>
                <w:lang w:val="en-US"/>
              </w:rPr>
              <w:t>é</w:t>
            </w:r>
            <w:r w:rsidRPr="00CB2F04">
              <w:rPr>
                <w:rFonts w:ascii="Arial" w:hAnsi="Arial" w:cs="Arial"/>
                <w:lang w:val="en-US"/>
              </w:rPr>
              <w:t>bec elementary and high schools, there are social disparities in the pres</w:t>
            </w:r>
            <w:r w:rsidR="006355D3" w:rsidRPr="00CB2F04">
              <w:rPr>
                <w:rFonts w:ascii="Arial" w:hAnsi="Arial" w:cs="Arial"/>
                <w:lang w:val="en-US"/>
              </w:rPr>
              <w:t>ence and/or types of HPIs and E</w:t>
            </w:r>
            <w:r w:rsidRPr="00CB2F04">
              <w:rPr>
                <w:rFonts w:ascii="Arial" w:hAnsi="Arial" w:cs="Arial"/>
                <w:lang w:val="en-US"/>
              </w:rPr>
              <w:t>As.</w:t>
            </w:r>
          </w:p>
          <w:p w14:paraId="5A4DE257" w14:textId="15B4332D" w:rsidR="00DA7A71" w:rsidRPr="00CB2F04" w:rsidRDefault="00951B47" w:rsidP="00951B47">
            <w:pPr>
              <w:pStyle w:val="CorpsA"/>
              <w:rPr>
                <w:rFonts w:ascii="Arial" w:hAnsi="Arial" w:cs="Arial"/>
                <w:iCs/>
                <w:lang w:val="en-US"/>
              </w:rPr>
            </w:pPr>
            <w:r w:rsidRPr="00CB2F04">
              <w:rPr>
                <w:rFonts w:ascii="Arial" w:hAnsi="Arial" w:cs="Arial"/>
                <w:b/>
                <w:lang w:val="en-US"/>
              </w:rPr>
              <w:tab/>
            </w:r>
          </w:p>
          <w:p w14:paraId="5A4DE258" w14:textId="5C68803A" w:rsidR="00DA7A71" w:rsidRPr="00CB2F0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2F04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10374FE" w14:textId="0D610112" w:rsidR="00951B47" w:rsidRPr="00CB2F04" w:rsidRDefault="007179AE" w:rsidP="00951B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CB2F04">
              <w:rPr>
                <w:rFonts w:ascii="Arial" w:hAnsi="Arial" w:cs="Arial"/>
                <w:i/>
                <w:sz w:val="22"/>
                <w:szCs w:val="22"/>
              </w:rPr>
              <w:t xml:space="preserve">Project </w:t>
            </w:r>
            <w:proofErr w:type="spellStart"/>
            <w:r w:rsidRPr="00CB2F04">
              <w:rPr>
                <w:rFonts w:ascii="Arial" w:hAnsi="Arial" w:cs="Arial"/>
                <w:i/>
                <w:sz w:val="22"/>
                <w:szCs w:val="22"/>
              </w:rPr>
              <w:t>PromeSS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, w</w:t>
            </w:r>
            <w:r w:rsidR="00951B47" w:rsidRPr="00CB2F04">
              <w:rPr>
                <w:rFonts w:ascii="Arial" w:hAnsi="Arial" w:cs="Arial"/>
                <w:iCs/>
                <w:sz w:val="22"/>
                <w:szCs w:val="22"/>
              </w:rPr>
              <w:t xml:space="preserve">e conducted a </w:t>
            </w:r>
            <w:r w:rsidR="00951B47" w:rsidRPr="00CB2F04">
              <w:rPr>
                <w:rFonts w:ascii="Arial" w:hAnsi="Arial" w:cs="Arial"/>
                <w:sz w:val="22"/>
                <w:szCs w:val="22"/>
                <w:lang w:val="en-US"/>
              </w:rPr>
              <w:t>cross-sectio</w:t>
            </w:r>
            <w:bookmarkStart w:id="0" w:name="_GoBack"/>
            <w:bookmarkEnd w:id="0"/>
            <w:r w:rsidR="00951B47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nal survey of school principals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72BE7">
              <w:rPr>
                <w:rFonts w:ascii="Arial" w:hAnsi="Arial" w:cs="Arial"/>
                <w:sz w:val="22"/>
                <w:szCs w:val="22"/>
              </w:rPr>
              <w:t>83</w:t>
            </w:r>
            <w:r w:rsidR="00372BE7" w:rsidRPr="00CB2F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B47" w:rsidRPr="00CB2F04">
              <w:rPr>
                <w:rFonts w:ascii="Arial" w:hAnsi="Arial" w:cs="Arial"/>
                <w:sz w:val="22"/>
                <w:szCs w:val="22"/>
              </w:rPr>
              <w:t xml:space="preserve">elementary and </w:t>
            </w:r>
            <w:r w:rsidR="00372BE7">
              <w:rPr>
                <w:rFonts w:ascii="Arial" w:hAnsi="Arial" w:cs="Arial"/>
                <w:sz w:val="22"/>
                <w:szCs w:val="22"/>
              </w:rPr>
              <w:t>21</w:t>
            </w:r>
            <w:r w:rsidR="00372BE7" w:rsidRPr="00CB2F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B47" w:rsidRPr="00CB2F04">
              <w:rPr>
                <w:rFonts w:ascii="Arial" w:hAnsi="Arial" w:cs="Arial"/>
                <w:sz w:val="22"/>
                <w:szCs w:val="22"/>
              </w:rPr>
              <w:t>high schools.</w:t>
            </w:r>
            <w:r w:rsidR="00951B47" w:rsidRPr="00CB2F0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51B47" w:rsidRPr="00CB2F04">
              <w:rPr>
                <w:rFonts w:ascii="Arial" w:hAnsi="Arial" w:cs="Arial"/>
                <w:bCs/>
                <w:sz w:val="22"/>
                <w:szCs w:val="22"/>
              </w:rPr>
              <w:t>Principals completed structured telephone interviews on the availability of HPIs</w:t>
            </w:r>
            <w:r w:rsidR="00076612" w:rsidRPr="00CB2F0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6612">
              <w:rPr>
                <w:rFonts w:ascii="Arial" w:hAnsi="Arial" w:cs="Arial"/>
                <w:bCs/>
                <w:sz w:val="22"/>
                <w:szCs w:val="22"/>
              </w:rPr>
              <w:t xml:space="preserve">(including </w:t>
            </w:r>
            <w:r w:rsidR="00076612" w:rsidRPr="00CB2F04">
              <w:rPr>
                <w:rFonts w:ascii="Arial" w:hAnsi="Arial" w:cs="Arial"/>
                <w:bCs/>
                <w:sz w:val="22"/>
                <w:szCs w:val="22"/>
              </w:rPr>
              <w:t>tobacco control interventions</w:t>
            </w:r>
            <w:r w:rsidR="00076612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951B47" w:rsidRPr="00CB2F0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E3122">
              <w:rPr>
                <w:rFonts w:ascii="Arial" w:hAnsi="Arial" w:cs="Arial"/>
                <w:bCs/>
                <w:sz w:val="22"/>
                <w:szCs w:val="22"/>
              </w:rPr>
              <w:t xml:space="preserve">and EAs </w:t>
            </w:r>
            <w:r w:rsidR="00951B47" w:rsidRPr="00CB2F04">
              <w:rPr>
                <w:rFonts w:ascii="Arial" w:hAnsi="Arial" w:cs="Arial"/>
                <w:bCs/>
                <w:sz w:val="22"/>
                <w:szCs w:val="22"/>
              </w:rPr>
              <w:t xml:space="preserve">in their schools. </w:t>
            </w:r>
            <w:r w:rsidR="002C2E99" w:rsidRPr="00AF1139">
              <w:rPr>
                <w:rFonts w:ascii="Arial" w:hAnsi="Arial" w:cs="Arial"/>
                <w:sz w:val="22"/>
                <w:szCs w:val="22"/>
                <w:lang w:val="en-US"/>
              </w:rPr>
              <w:t>HPIs</w:t>
            </w:r>
            <w:r w:rsidR="002C2E99" w:rsidRPr="00AF11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E99">
              <w:rPr>
                <w:rFonts w:ascii="Arial" w:hAnsi="Arial" w:cs="Arial"/>
                <w:sz w:val="22"/>
                <w:szCs w:val="22"/>
              </w:rPr>
              <w:t>are</w:t>
            </w:r>
            <w:r w:rsidR="002C2E99" w:rsidRPr="00AF11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E99">
              <w:rPr>
                <w:rFonts w:ascii="Arial" w:hAnsi="Arial" w:cs="Arial"/>
                <w:sz w:val="22"/>
                <w:szCs w:val="22"/>
              </w:rPr>
              <w:t>those</w:t>
            </w:r>
            <w:r w:rsidR="002C2E99" w:rsidRPr="00AF1139">
              <w:rPr>
                <w:rFonts w:ascii="Arial" w:hAnsi="Arial" w:cs="Arial"/>
                <w:sz w:val="22"/>
                <w:szCs w:val="22"/>
              </w:rPr>
              <w:t xml:space="preserve"> offered during </w:t>
            </w:r>
            <w:r w:rsidR="002C2E99">
              <w:rPr>
                <w:rFonts w:ascii="Arial" w:hAnsi="Arial" w:cs="Arial"/>
                <w:sz w:val="22"/>
                <w:szCs w:val="22"/>
              </w:rPr>
              <w:t>class hours requiring</w:t>
            </w:r>
            <w:r w:rsidR="002C2E99" w:rsidRPr="00AF11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E99">
              <w:rPr>
                <w:rFonts w:ascii="Arial" w:hAnsi="Arial" w:cs="Arial"/>
                <w:sz w:val="22"/>
                <w:szCs w:val="22"/>
              </w:rPr>
              <w:t xml:space="preserve">mandatory </w:t>
            </w:r>
            <w:proofErr w:type="gramStart"/>
            <w:r w:rsidR="002C2E99">
              <w:rPr>
                <w:rFonts w:ascii="Arial" w:hAnsi="Arial" w:cs="Arial"/>
                <w:sz w:val="22"/>
                <w:szCs w:val="22"/>
              </w:rPr>
              <w:t>participation,</w:t>
            </w:r>
            <w:r w:rsidR="002C2E99" w:rsidRPr="00AF1139">
              <w:rPr>
                <w:rFonts w:ascii="Arial" w:hAnsi="Arial" w:cs="Arial"/>
                <w:sz w:val="22"/>
                <w:szCs w:val="22"/>
              </w:rPr>
              <w:t xml:space="preserve"> but</w:t>
            </w:r>
            <w:proofErr w:type="gramEnd"/>
            <w:r w:rsidR="002C2E99" w:rsidRPr="00AF11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E99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2C2E99" w:rsidRPr="00AF1139">
              <w:rPr>
                <w:rFonts w:ascii="Arial" w:hAnsi="Arial" w:cs="Arial"/>
                <w:sz w:val="22"/>
                <w:szCs w:val="22"/>
              </w:rPr>
              <w:t xml:space="preserve">separate from the Ministry-mandated curriculum. EAs </w:t>
            </w:r>
            <w:r w:rsidR="002C2E99" w:rsidRPr="00AF1139">
              <w:rPr>
                <w:rFonts w:ascii="Arial" w:eastAsia="Calibri" w:hAnsi="Arial" w:cs="Arial"/>
                <w:sz w:val="22"/>
                <w:szCs w:val="22"/>
              </w:rPr>
              <w:t>provide opportunities</w:t>
            </w:r>
            <w:r w:rsidR="003E7531">
              <w:rPr>
                <w:rFonts w:ascii="Arial" w:eastAsia="Calibri" w:hAnsi="Arial" w:cs="Arial"/>
                <w:sz w:val="22"/>
                <w:szCs w:val="22"/>
              </w:rPr>
              <w:t xml:space="preserve"> for students</w:t>
            </w:r>
            <w:r w:rsidR="002C2E99" w:rsidRPr="00AF1139">
              <w:rPr>
                <w:rFonts w:ascii="Arial" w:eastAsia="Calibri" w:hAnsi="Arial" w:cs="Arial"/>
                <w:sz w:val="22"/>
                <w:szCs w:val="22"/>
              </w:rPr>
              <w:t xml:space="preserve"> outside class hours</w:t>
            </w:r>
            <w:r w:rsidR="003E7531">
              <w:rPr>
                <w:rFonts w:ascii="Arial" w:eastAsia="Calibri" w:hAnsi="Arial" w:cs="Arial"/>
                <w:sz w:val="22"/>
                <w:szCs w:val="22"/>
              </w:rPr>
              <w:t>;</w:t>
            </w:r>
            <w:r w:rsidR="002C2E99" w:rsidRPr="00AF1139">
              <w:rPr>
                <w:rFonts w:ascii="Arial" w:eastAsia="Calibri" w:hAnsi="Arial" w:cs="Arial"/>
                <w:sz w:val="22"/>
                <w:szCs w:val="22"/>
              </w:rPr>
              <w:t xml:space="preserve"> participation is voluntary and </w:t>
            </w:r>
            <w:r w:rsidR="003E7531">
              <w:rPr>
                <w:rFonts w:ascii="Arial" w:eastAsia="Calibri" w:hAnsi="Arial" w:cs="Arial"/>
                <w:sz w:val="22"/>
                <w:szCs w:val="22"/>
              </w:rPr>
              <w:t xml:space="preserve">there </w:t>
            </w:r>
            <w:r w:rsidR="002C2E99" w:rsidRPr="00AF1139">
              <w:rPr>
                <w:rFonts w:ascii="Arial" w:eastAsia="Calibri" w:hAnsi="Arial" w:cs="Arial"/>
                <w:sz w:val="22"/>
                <w:szCs w:val="22"/>
              </w:rPr>
              <w:t>can be an extra cost.</w:t>
            </w:r>
            <w:r w:rsidR="00951B47" w:rsidRPr="00CB2F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B47" w:rsidRPr="00CB2F04">
              <w:rPr>
                <w:rFonts w:ascii="Arial" w:hAnsi="Arial" w:cs="Arial"/>
                <w:bCs/>
                <w:sz w:val="22"/>
                <w:szCs w:val="22"/>
              </w:rPr>
              <w:t xml:space="preserve">Data were also collected on the process of adoption and implementation of HPIs and their sustainability. </w:t>
            </w:r>
            <w:r w:rsidR="00951B47" w:rsidRPr="00CB2F04">
              <w:rPr>
                <w:rFonts w:ascii="Arial" w:hAnsi="Arial" w:cs="Arial"/>
                <w:sz w:val="22"/>
                <w:szCs w:val="22"/>
                <w:lang w:val="en-US"/>
              </w:rPr>
              <w:t>School</w:t>
            </w:r>
            <w:r w:rsidR="002C2E99">
              <w:rPr>
                <w:rFonts w:ascii="Arial" w:hAnsi="Arial" w:cs="Arial"/>
                <w:sz w:val="22"/>
                <w:szCs w:val="22"/>
                <w:lang w:val="en-US"/>
              </w:rPr>
              <w:t xml:space="preserve"> SES </w:t>
            </w:r>
            <w:r w:rsidR="009D09E8">
              <w:rPr>
                <w:rFonts w:ascii="Arial" w:hAnsi="Arial" w:cs="Arial"/>
                <w:sz w:val="22"/>
                <w:szCs w:val="22"/>
                <w:lang w:val="en-US"/>
              </w:rPr>
              <w:t xml:space="preserve">was </w:t>
            </w:r>
            <w:r w:rsidR="009D09E8" w:rsidRPr="00CB2F04">
              <w:rPr>
                <w:rFonts w:ascii="Arial" w:hAnsi="Arial" w:cs="Arial"/>
                <w:sz w:val="22"/>
                <w:szCs w:val="22"/>
                <w:lang w:val="en-US"/>
              </w:rPr>
              <w:t>classified</w:t>
            </w:r>
            <w:r w:rsidR="00951B47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according to Ministry of Education deprivation indicators</w:t>
            </w:r>
            <w:r w:rsidR="00951B47" w:rsidRPr="00CB2F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Pr="00CB2F04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FD29F" w14:textId="376D7A92" w:rsidR="006355D3" w:rsidRPr="00CB2F04" w:rsidRDefault="004B7D91" w:rsidP="006355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2F04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25FF7C1" w14:textId="300BDBC6" w:rsidR="006355D3" w:rsidRPr="00CB2F04" w:rsidRDefault="006355D3" w:rsidP="00951B4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Low SES schools had fewer students, and lower principal turnover compared to moderate and high SES schools. </w:t>
            </w:r>
            <w:r w:rsidR="007179AE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here </w:t>
            </w:r>
            <w:r w:rsidR="005E3122" w:rsidRPr="00CB2F04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  <w:r w:rsidR="005E3122">
              <w:rPr>
                <w:rFonts w:ascii="Arial" w:hAnsi="Arial" w:cs="Arial"/>
                <w:sz w:val="22"/>
                <w:szCs w:val="22"/>
                <w:lang w:val="en-US"/>
              </w:rPr>
              <w:t>ere</w:t>
            </w:r>
            <w:r w:rsidR="005E3122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179AE">
              <w:rPr>
                <w:rFonts w:ascii="Arial" w:hAnsi="Arial" w:cs="Arial"/>
                <w:sz w:val="22"/>
                <w:szCs w:val="22"/>
                <w:lang w:val="en-US"/>
              </w:rPr>
              <w:t>few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difference</w:t>
            </w:r>
            <w:r w:rsidR="007179A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179AE">
              <w:rPr>
                <w:rFonts w:ascii="Arial" w:hAnsi="Arial" w:cs="Arial"/>
                <w:sz w:val="22"/>
                <w:szCs w:val="22"/>
                <w:lang w:val="en-US"/>
              </w:rPr>
              <w:t xml:space="preserve">by SES across schools 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in the number of HPIs. </w:t>
            </w:r>
            <w:proofErr w:type="gramStart"/>
            <w:r w:rsidR="007179AE">
              <w:rPr>
                <w:rFonts w:ascii="Arial" w:hAnsi="Arial" w:cs="Arial"/>
                <w:sz w:val="22"/>
                <w:szCs w:val="22"/>
                <w:lang w:val="en-US"/>
              </w:rPr>
              <w:t>However</w:t>
            </w:r>
            <w:proofErr w:type="gramEnd"/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A39DF" w:rsidRPr="00CB2F04">
              <w:rPr>
                <w:rFonts w:ascii="Arial" w:hAnsi="Arial" w:cs="Arial"/>
                <w:sz w:val="22"/>
                <w:szCs w:val="22"/>
                <w:lang w:val="en-US"/>
              </w:rPr>
              <w:t>34%</w:t>
            </w:r>
            <w:r w:rsidR="008A39DF">
              <w:rPr>
                <w:rFonts w:ascii="Arial" w:hAnsi="Arial" w:cs="Arial"/>
                <w:sz w:val="22"/>
                <w:szCs w:val="22"/>
                <w:lang w:val="en-US"/>
              </w:rPr>
              <w:t xml:space="preserve"> of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low SES schools offered mental health programs compared to </w:t>
            </w:r>
            <w:r w:rsidR="003E7531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54% </w:t>
            </w:r>
            <w:r w:rsidR="003E7531">
              <w:rPr>
                <w:rFonts w:ascii="Arial" w:hAnsi="Arial" w:cs="Arial"/>
                <w:sz w:val="22"/>
                <w:szCs w:val="22"/>
                <w:lang w:val="en-US"/>
              </w:rPr>
              <w:t xml:space="preserve">of 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moderate </w:t>
            </w:r>
            <w:r w:rsidR="003E7531">
              <w:rPr>
                <w:rFonts w:ascii="Arial" w:hAnsi="Arial" w:cs="Arial"/>
                <w:sz w:val="22"/>
                <w:szCs w:val="22"/>
                <w:lang w:val="en-US"/>
              </w:rPr>
              <w:t xml:space="preserve">SES schools and </w:t>
            </w:r>
            <w:r w:rsidR="003E7531" w:rsidRPr="00CB2F04">
              <w:rPr>
                <w:rFonts w:ascii="Arial" w:hAnsi="Arial" w:cs="Arial"/>
                <w:sz w:val="22"/>
                <w:szCs w:val="22"/>
                <w:lang w:val="en-US"/>
              </w:rPr>
              <w:t>53%</w:t>
            </w:r>
            <w:r w:rsidR="003E7531">
              <w:rPr>
                <w:rFonts w:ascii="Arial" w:hAnsi="Arial" w:cs="Arial"/>
                <w:sz w:val="22"/>
                <w:szCs w:val="22"/>
                <w:lang w:val="en-US"/>
              </w:rPr>
              <w:t xml:space="preserve"> of 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high SES </w:t>
            </w:r>
            <w:r w:rsidR="00880AC9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schools. 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>Further 31% of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low SES schools offer</w:t>
            </w:r>
            <w:r w:rsidR="007179AE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tobacco control interventions</w:t>
            </w:r>
            <w:r w:rsidR="00CB2F04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A39DF">
              <w:rPr>
                <w:rFonts w:ascii="Arial" w:hAnsi="Arial" w:cs="Arial"/>
                <w:sz w:val="22"/>
                <w:szCs w:val="22"/>
                <w:lang w:val="en-US"/>
              </w:rPr>
              <w:t xml:space="preserve">compared to 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 xml:space="preserve">only </w:t>
            </w:r>
            <w:r w:rsidR="00372BE7">
              <w:rPr>
                <w:rFonts w:ascii="Arial" w:hAnsi="Arial" w:cs="Arial"/>
                <w:sz w:val="22"/>
                <w:szCs w:val="22"/>
                <w:lang w:val="en-US"/>
              </w:rPr>
              <w:t xml:space="preserve">21% 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>of moderate</w:t>
            </w:r>
            <w:r w:rsidR="00372BE7">
              <w:rPr>
                <w:rFonts w:ascii="Arial" w:hAnsi="Arial" w:cs="Arial"/>
                <w:sz w:val="22"/>
                <w:szCs w:val="22"/>
                <w:lang w:val="en-US"/>
              </w:rPr>
              <w:t xml:space="preserve"> and 6% of 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>high SES schools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8A39DF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here was no difference in the proportion of schools offering most </w:t>
            </w:r>
            <w:r w:rsidR="00DF1739">
              <w:rPr>
                <w:rFonts w:ascii="Arial" w:hAnsi="Arial" w:cs="Arial"/>
                <w:sz w:val="22"/>
                <w:szCs w:val="22"/>
                <w:lang w:val="en-US"/>
              </w:rPr>
              <w:t xml:space="preserve">types of 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EAs by SES, 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 xml:space="preserve">except for </w:t>
            </w:r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special interest clubs (ex: </w:t>
            </w:r>
            <w:proofErr w:type="spellStart"/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>lego</w:t>
            </w:r>
            <w:proofErr w:type="spellEnd"/>
            <w:r w:rsidRPr="00CB2F04">
              <w:rPr>
                <w:rFonts w:ascii="Arial" w:hAnsi="Arial" w:cs="Arial"/>
                <w:sz w:val="22"/>
                <w:szCs w:val="22"/>
                <w:lang w:val="en-US"/>
              </w:rPr>
              <w:t>, robotics)</w:t>
            </w:r>
            <w:r w:rsidR="00CB2F04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 which were offered 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 xml:space="preserve">primarily </w:t>
            </w:r>
            <w:r w:rsidR="00CB2F04" w:rsidRPr="00CB2F04">
              <w:rPr>
                <w:rFonts w:ascii="Arial" w:hAnsi="Arial" w:cs="Arial"/>
                <w:sz w:val="22"/>
                <w:szCs w:val="22"/>
                <w:lang w:val="en-US"/>
              </w:rPr>
              <w:t>by moderate SES schools (67%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 xml:space="preserve"> vs. </w:t>
            </w:r>
            <w:r w:rsidR="00372BE7">
              <w:rPr>
                <w:rFonts w:ascii="Arial" w:hAnsi="Arial" w:cs="Arial"/>
                <w:sz w:val="22"/>
                <w:szCs w:val="22"/>
                <w:lang w:val="en-US"/>
              </w:rPr>
              <w:t>34</w:t>
            </w:r>
            <w:r w:rsidR="00076612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  <w:r w:rsidR="00372BE7">
              <w:rPr>
                <w:rFonts w:ascii="Arial" w:hAnsi="Arial" w:cs="Arial"/>
                <w:sz w:val="22"/>
                <w:szCs w:val="22"/>
                <w:lang w:val="en-US"/>
              </w:rPr>
              <w:t xml:space="preserve"> of low SES and 47% of high SES schools</w:t>
            </w:r>
            <w:r w:rsidR="00CB2F04" w:rsidRPr="00CB2F04">
              <w:rPr>
                <w:rFonts w:ascii="Arial" w:hAnsi="Arial" w:cs="Arial"/>
                <w:sz w:val="22"/>
                <w:szCs w:val="22"/>
                <w:lang w:val="en-US"/>
              </w:rPr>
              <w:t xml:space="preserve">; p=0.015). </w:t>
            </w:r>
          </w:p>
          <w:p w14:paraId="089DEF63" w14:textId="2DF56954" w:rsidR="004B7D91" w:rsidRPr="00CB2F0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CB2F0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2F04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185B358B" w:rsidR="004B7D91" w:rsidRDefault="003E7531" w:rsidP="009D09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Our data </w:t>
            </w:r>
            <w:r w:rsidRPr="00606594">
              <w:rPr>
                <w:rFonts w:ascii="Arial" w:hAnsi="Arial" w:cs="Arial"/>
                <w:sz w:val="22"/>
                <w:szCs w:val="22"/>
                <w:lang w:val="en-US"/>
              </w:rPr>
              <w:t xml:space="preserve">document the current landscape of HPIs and EAs in Québec public schools, which </w:t>
            </w:r>
            <w:r w:rsidR="004A1E30">
              <w:rPr>
                <w:rFonts w:ascii="Arial" w:hAnsi="Arial" w:cs="Arial"/>
                <w:sz w:val="22"/>
                <w:szCs w:val="22"/>
                <w:lang w:val="en-US"/>
              </w:rPr>
              <w:t xml:space="preserve">will help build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 evidence-base for planning programs and policy</w:t>
            </w:r>
            <w:r w:rsidRPr="0060659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F252D2">
              <w:rPr>
                <w:rFonts w:ascii="Arial" w:hAnsi="Arial" w:cs="Arial"/>
                <w:sz w:val="22"/>
                <w:szCs w:val="22"/>
                <w:lang w:val="en-CA"/>
              </w:rPr>
              <w:t xml:space="preserve">imilar proportions of </w:t>
            </w:r>
            <w:r w:rsidR="00CB2F04" w:rsidRPr="00606594">
              <w:rPr>
                <w:rFonts w:ascii="Arial" w:hAnsi="Arial" w:cs="Arial"/>
                <w:sz w:val="22"/>
                <w:szCs w:val="22"/>
                <w:lang w:val="en-CA"/>
              </w:rPr>
              <w:t>Qué</w:t>
            </w:r>
            <w:r w:rsidR="00606594" w:rsidRPr="00606594">
              <w:rPr>
                <w:rFonts w:ascii="Arial" w:hAnsi="Arial" w:cs="Arial"/>
                <w:sz w:val="22"/>
                <w:szCs w:val="22"/>
                <w:lang w:val="en-CA"/>
              </w:rPr>
              <w:t xml:space="preserve">bec </w:t>
            </w:r>
            <w:r w:rsidR="00F252D2">
              <w:rPr>
                <w:rFonts w:ascii="Arial" w:hAnsi="Arial" w:cs="Arial"/>
                <w:sz w:val="22"/>
                <w:szCs w:val="22"/>
                <w:lang w:val="en-CA"/>
              </w:rPr>
              <w:t>public schools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F252D2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A1E30" w:rsidRPr="00606594">
              <w:rPr>
                <w:rFonts w:ascii="Arial" w:hAnsi="Arial" w:cs="Arial"/>
                <w:sz w:val="22"/>
                <w:szCs w:val="22"/>
                <w:lang w:val="en-CA"/>
              </w:rPr>
              <w:t xml:space="preserve">regardless of 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 xml:space="preserve">school </w:t>
            </w:r>
            <w:r w:rsidR="004A1E30" w:rsidRPr="00606594">
              <w:rPr>
                <w:rFonts w:ascii="Arial" w:hAnsi="Arial" w:cs="Arial"/>
                <w:sz w:val="22"/>
                <w:szCs w:val="22"/>
                <w:lang w:val="en-CA"/>
              </w:rPr>
              <w:t>SES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="00F252D2">
              <w:rPr>
                <w:rFonts w:ascii="Arial" w:hAnsi="Arial" w:cs="Arial"/>
                <w:sz w:val="22"/>
                <w:szCs w:val="22"/>
                <w:lang w:val="en-CA"/>
              </w:rPr>
              <w:t>offer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F252D2">
              <w:rPr>
                <w:rFonts w:ascii="Arial" w:hAnsi="Arial" w:cs="Arial"/>
                <w:sz w:val="22"/>
                <w:szCs w:val="22"/>
                <w:lang w:val="en-CA"/>
              </w:rPr>
              <w:t>HPIs and EAs</w:t>
            </w:r>
            <w:r w:rsidR="00951B47" w:rsidRPr="00606594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A9330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>One important exception is the d</w:t>
            </w:r>
            <w:r w:rsidR="00F842CC">
              <w:rPr>
                <w:rFonts w:ascii="Arial" w:hAnsi="Arial" w:cs="Arial"/>
                <w:sz w:val="22"/>
                <w:szCs w:val="22"/>
                <w:lang w:val="en-CA"/>
              </w:rPr>
              <w:t>ifferential availability o</w:t>
            </w:r>
            <w:r w:rsidR="00A9330D">
              <w:rPr>
                <w:rFonts w:ascii="Arial" w:hAnsi="Arial" w:cs="Arial"/>
                <w:sz w:val="22"/>
                <w:szCs w:val="22"/>
                <w:lang w:val="en-CA"/>
              </w:rPr>
              <w:t>f mental health programs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 xml:space="preserve"> across school SES. In addition, the</w:t>
            </w:r>
            <w:r w:rsidR="00A9330D">
              <w:rPr>
                <w:rFonts w:ascii="Arial" w:hAnsi="Arial" w:cs="Arial"/>
                <w:sz w:val="22"/>
                <w:szCs w:val="22"/>
                <w:lang w:val="en-CA"/>
              </w:rPr>
              <w:t xml:space="preserve"> relatively low proportion of schools offering tobacco control interventions 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>may be</w:t>
            </w:r>
            <w:r w:rsidR="00A9330D">
              <w:rPr>
                <w:rFonts w:ascii="Arial" w:hAnsi="Arial" w:cs="Arial"/>
                <w:sz w:val="22"/>
                <w:szCs w:val="22"/>
                <w:lang w:val="en-CA"/>
              </w:rPr>
              <w:t xml:space="preserve"> cause for co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>ncern</w:t>
            </w:r>
            <w:r w:rsidR="00A9330D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4A1E30">
              <w:rPr>
                <w:rFonts w:ascii="Arial" w:hAnsi="Arial" w:cs="Arial"/>
                <w:sz w:val="22"/>
                <w:szCs w:val="22"/>
                <w:lang w:val="en-CA"/>
              </w:rPr>
              <w:t xml:space="preserve"> Program and policy makers may need to reflect on the possible consequences of these two issues in terms of social disparities.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1919CD55" w14:textId="77777777" w:rsidR="00AA1EE9" w:rsidRDefault="00AA1EE9" w:rsidP="009D09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0216DA08" w:rsidR="00DA7A71" w:rsidRPr="00B25592" w:rsidRDefault="00AC2A6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2A63">
              <w:rPr>
                <w:rFonts w:ascii="Arial" w:hAnsi="Arial" w:cs="Arial"/>
                <w:sz w:val="22"/>
                <w:szCs w:val="22"/>
              </w:rPr>
              <w:t xml:space="preserve">Health equity, school-based health-promoting interventions, </w:t>
            </w:r>
            <w:r w:rsidR="00951B47">
              <w:rPr>
                <w:rFonts w:ascii="Arial" w:hAnsi="Arial" w:cs="Arial"/>
                <w:sz w:val="22"/>
                <w:szCs w:val="22"/>
              </w:rPr>
              <w:t xml:space="preserve">child and </w:t>
            </w:r>
            <w:r w:rsidRPr="00AC2A63">
              <w:rPr>
                <w:rFonts w:ascii="Arial" w:hAnsi="Arial" w:cs="Arial"/>
                <w:sz w:val="22"/>
                <w:szCs w:val="22"/>
              </w:rPr>
              <w:t>adolescent health</w:t>
            </w:r>
          </w:p>
        </w:tc>
      </w:tr>
    </w:tbl>
    <w:p w14:paraId="5A4DE265" w14:textId="4C2C1C75" w:rsidR="00490208" w:rsidRDefault="00490208" w:rsidP="004C45A1"/>
    <w:p w14:paraId="14D1385D" w14:textId="77777777" w:rsidR="00DF219B" w:rsidRDefault="00DF219B" w:rsidP="004C45A1"/>
    <w:p w14:paraId="53C7A114" w14:textId="77777777" w:rsidR="00A561A5" w:rsidRDefault="00A561A5" w:rsidP="004C45A1"/>
    <w:p w14:paraId="3F049790" w14:textId="07546C70" w:rsidR="002B6413" w:rsidRPr="002B6413" w:rsidRDefault="002B6413" w:rsidP="00A7258D">
      <w:pPr>
        <w:rPr>
          <w:lang w:val="fr-FR"/>
        </w:rPr>
      </w:pPr>
    </w:p>
    <w:sectPr w:rsidR="002B6413" w:rsidRPr="002B64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6612"/>
    <w:rsid w:val="00077988"/>
    <w:rsid w:val="0008349E"/>
    <w:rsid w:val="000C05CE"/>
    <w:rsid w:val="001301DF"/>
    <w:rsid w:val="00131D1E"/>
    <w:rsid w:val="001C3A37"/>
    <w:rsid w:val="001F6C9C"/>
    <w:rsid w:val="00211765"/>
    <w:rsid w:val="002146C4"/>
    <w:rsid w:val="00230B21"/>
    <w:rsid w:val="00234EAA"/>
    <w:rsid w:val="00242808"/>
    <w:rsid w:val="002612BF"/>
    <w:rsid w:val="00277220"/>
    <w:rsid w:val="00281A59"/>
    <w:rsid w:val="00294265"/>
    <w:rsid w:val="002B6413"/>
    <w:rsid w:val="002B7FC8"/>
    <w:rsid w:val="002C2E99"/>
    <w:rsid w:val="002E75CC"/>
    <w:rsid w:val="002F34DB"/>
    <w:rsid w:val="0031789C"/>
    <w:rsid w:val="00317FFE"/>
    <w:rsid w:val="003257A6"/>
    <w:rsid w:val="00363AF7"/>
    <w:rsid w:val="00372BE7"/>
    <w:rsid w:val="003A4BCE"/>
    <w:rsid w:val="003A6236"/>
    <w:rsid w:val="003B15A7"/>
    <w:rsid w:val="003E7531"/>
    <w:rsid w:val="003F596D"/>
    <w:rsid w:val="00481F83"/>
    <w:rsid w:val="00490208"/>
    <w:rsid w:val="004A1E30"/>
    <w:rsid w:val="004B5B95"/>
    <w:rsid w:val="004B7D91"/>
    <w:rsid w:val="004C45A1"/>
    <w:rsid w:val="004E345D"/>
    <w:rsid w:val="004F41A1"/>
    <w:rsid w:val="00560D1A"/>
    <w:rsid w:val="00564331"/>
    <w:rsid w:val="00590824"/>
    <w:rsid w:val="005A454F"/>
    <w:rsid w:val="005B3EB3"/>
    <w:rsid w:val="005D60D7"/>
    <w:rsid w:val="005E3122"/>
    <w:rsid w:val="005F7DC7"/>
    <w:rsid w:val="00606594"/>
    <w:rsid w:val="00622E30"/>
    <w:rsid w:val="006355D3"/>
    <w:rsid w:val="006605DB"/>
    <w:rsid w:val="00663BFF"/>
    <w:rsid w:val="006C6E32"/>
    <w:rsid w:val="00700B51"/>
    <w:rsid w:val="0070252B"/>
    <w:rsid w:val="00714C46"/>
    <w:rsid w:val="007179AE"/>
    <w:rsid w:val="007855FB"/>
    <w:rsid w:val="007A2A9C"/>
    <w:rsid w:val="007C2779"/>
    <w:rsid w:val="007E61BA"/>
    <w:rsid w:val="00811DE6"/>
    <w:rsid w:val="0082392D"/>
    <w:rsid w:val="00824B7B"/>
    <w:rsid w:val="00880AC9"/>
    <w:rsid w:val="00887013"/>
    <w:rsid w:val="008874BF"/>
    <w:rsid w:val="008A39DF"/>
    <w:rsid w:val="008A45E8"/>
    <w:rsid w:val="008B0962"/>
    <w:rsid w:val="008C05AC"/>
    <w:rsid w:val="008C05C1"/>
    <w:rsid w:val="008E4D2F"/>
    <w:rsid w:val="00932377"/>
    <w:rsid w:val="00951B47"/>
    <w:rsid w:val="009579B1"/>
    <w:rsid w:val="009A7272"/>
    <w:rsid w:val="009B7881"/>
    <w:rsid w:val="009C226B"/>
    <w:rsid w:val="009D09E8"/>
    <w:rsid w:val="00A112C8"/>
    <w:rsid w:val="00A1780F"/>
    <w:rsid w:val="00A46BCB"/>
    <w:rsid w:val="00A561A5"/>
    <w:rsid w:val="00A7258D"/>
    <w:rsid w:val="00A7425A"/>
    <w:rsid w:val="00A7595B"/>
    <w:rsid w:val="00A9291D"/>
    <w:rsid w:val="00A9330D"/>
    <w:rsid w:val="00AA1598"/>
    <w:rsid w:val="00AA1EE9"/>
    <w:rsid w:val="00AA5B46"/>
    <w:rsid w:val="00AB42C9"/>
    <w:rsid w:val="00AC2A63"/>
    <w:rsid w:val="00B12CD1"/>
    <w:rsid w:val="00B20967"/>
    <w:rsid w:val="00B22134"/>
    <w:rsid w:val="00B25592"/>
    <w:rsid w:val="00B766BF"/>
    <w:rsid w:val="00B96325"/>
    <w:rsid w:val="00BA1A04"/>
    <w:rsid w:val="00BC5CBE"/>
    <w:rsid w:val="00C126F3"/>
    <w:rsid w:val="00C211D2"/>
    <w:rsid w:val="00C66F90"/>
    <w:rsid w:val="00C73E89"/>
    <w:rsid w:val="00C84789"/>
    <w:rsid w:val="00C978A6"/>
    <w:rsid w:val="00CA0DE6"/>
    <w:rsid w:val="00CB2597"/>
    <w:rsid w:val="00CB2F04"/>
    <w:rsid w:val="00CB5EE3"/>
    <w:rsid w:val="00CC5CF2"/>
    <w:rsid w:val="00CD0335"/>
    <w:rsid w:val="00CE496D"/>
    <w:rsid w:val="00CE5D57"/>
    <w:rsid w:val="00D71EFE"/>
    <w:rsid w:val="00D902BA"/>
    <w:rsid w:val="00DA45EE"/>
    <w:rsid w:val="00DA7A71"/>
    <w:rsid w:val="00DC2C64"/>
    <w:rsid w:val="00DE6D44"/>
    <w:rsid w:val="00DF1739"/>
    <w:rsid w:val="00DF219B"/>
    <w:rsid w:val="00E0479B"/>
    <w:rsid w:val="00E36AD7"/>
    <w:rsid w:val="00E379B4"/>
    <w:rsid w:val="00E458B1"/>
    <w:rsid w:val="00E51D16"/>
    <w:rsid w:val="00F13F95"/>
    <w:rsid w:val="00F16B61"/>
    <w:rsid w:val="00F252D2"/>
    <w:rsid w:val="00F407AD"/>
    <w:rsid w:val="00F42E17"/>
    <w:rsid w:val="00F842CC"/>
    <w:rsid w:val="00F86A0C"/>
    <w:rsid w:val="00F941BA"/>
    <w:rsid w:val="00FB626D"/>
    <w:rsid w:val="00F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8C7E3867-23A8-4946-8F28-5694FD07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CorpsA">
    <w:name w:val="Corps A"/>
    <w:rsid w:val="00951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 w:eastAsia="fr-CA"/>
    </w:rPr>
  </w:style>
  <w:style w:type="paragraph" w:styleId="CommentText">
    <w:name w:val="annotation text"/>
    <w:basedOn w:val="Normal"/>
    <w:link w:val="CommentTextChar"/>
    <w:uiPriority w:val="99"/>
    <w:unhideWhenUsed/>
    <w:rsid w:val="00951B47"/>
    <w:pPr>
      <w:spacing w:after="200"/>
    </w:pPr>
    <w:rPr>
      <w:rFonts w:ascii="Cambria" w:eastAsia="MS ??" w:hAnsi="Cambria"/>
      <w:sz w:val="20"/>
      <w:szCs w:val="20"/>
      <w:lang w:val="fr-F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47"/>
    <w:rPr>
      <w:rFonts w:ascii="Cambria" w:eastAsia="MS ??" w:hAnsi="Cambria"/>
      <w:lang w:val="fr-FR" w:eastAsia="ja-JP"/>
    </w:rPr>
  </w:style>
  <w:style w:type="character" w:styleId="CommentReference">
    <w:name w:val="annotation reference"/>
    <w:basedOn w:val="DefaultParagraphFont"/>
    <w:semiHidden/>
    <w:unhideWhenUsed/>
    <w:rsid w:val="00824B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4B7B"/>
    <w:pPr>
      <w:spacing w:after="0"/>
    </w:pPr>
    <w:rPr>
      <w:rFonts w:ascii="Times New Roman" w:eastAsia="Times New Roman" w:hAnsi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24B7B"/>
    <w:rPr>
      <w:rFonts w:ascii="Cambria" w:eastAsia="MS ??" w:hAnsi="Cambria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24B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4B7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911e96c-4cc4-42d5-8e43-f93924cf6a05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B2BCD8-1833-4849-AEDC-FD8A1B9D9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2018-09-02T00:02:00Z</dcterms:created>
  <dcterms:modified xsi:type="dcterms:W3CDTF">2018-09-02T00:02:00Z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