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ECF65" w14:textId="77777777" w:rsidR="0051671E" w:rsidRPr="007E5306" w:rsidRDefault="0051671E" w:rsidP="001C3BE4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bookmarkStart w:id="0" w:name="OLE_LINK87"/>
      <w:bookmarkStart w:id="1" w:name="OLE_LINK88"/>
      <w:r w:rsidRPr="007E5306">
        <w:rPr>
          <w:rFonts w:ascii="Arial" w:hAnsi="Arial" w:cs="Arial"/>
          <w:b/>
          <w:bCs/>
          <w:sz w:val="22"/>
          <w:szCs w:val="22"/>
        </w:rPr>
        <w:t>The high bioavailability low-calorie sweetener, acesulfame potassium, attenuates insulin secretion and whole-body glucose metabolism in health</w:t>
      </w:r>
    </w:p>
    <w:bookmarkEnd w:id="0"/>
    <w:bookmarkEnd w:id="1"/>
    <w:p w14:paraId="4A048E0A" w14:textId="77777777" w:rsidR="002A426C" w:rsidRPr="007E5306" w:rsidRDefault="002A426C" w:rsidP="001C3BE4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2BC9E79B" w14:textId="5AC9C56A" w:rsidR="002A426C" w:rsidRPr="007E5306" w:rsidRDefault="002F680B" w:rsidP="001C3BE4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7E5306">
        <w:rPr>
          <w:rFonts w:ascii="Arial" w:hAnsi="Arial" w:cs="Arial"/>
          <w:b/>
          <w:bCs/>
          <w:sz w:val="22"/>
          <w:szCs w:val="22"/>
        </w:rPr>
        <w:t>A</w:t>
      </w:r>
      <w:r w:rsidR="002A426C" w:rsidRPr="007E5306">
        <w:rPr>
          <w:rFonts w:ascii="Arial" w:hAnsi="Arial" w:cs="Arial"/>
          <w:b/>
          <w:bCs/>
          <w:sz w:val="22"/>
          <w:szCs w:val="22"/>
        </w:rPr>
        <w:t>ims</w:t>
      </w:r>
    </w:p>
    <w:p w14:paraId="107A7F3F" w14:textId="70B26DF8" w:rsidR="00A04087" w:rsidRPr="007E5306" w:rsidRDefault="002F680B" w:rsidP="001C3BE4">
      <w:pPr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bookmarkStart w:id="2" w:name="OLE_LINK71"/>
      <w:bookmarkStart w:id="3" w:name="OLE_LINK72"/>
      <w:bookmarkStart w:id="4" w:name="OLE_LINK406"/>
      <w:bookmarkStart w:id="5" w:name="OLE_LINK407"/>
      <w:bookmarkStart w:id="6" w:name="OLE_LINK442"/>
      <w:bookmarkStart w:id="7" w:name="OLE_LINK443"/>
      <w:bookmarkStart w:id="8" w:name="OLE_LINK91"/>
      <w:bookmarkStart w:id="9" w:name="OLE_LINK92"/>
      <w:bookmarkStart w:id="10" w:name="OLE_LINK75"/>
      <w:bookmarkStart w:id="11" w:name="OLE_LINK76"/>
      <w:r w:rsidRPr="007E5306">
        <w:rPr>
          <w:rFonts w:ascii="Arial" w:hAnsi="Arial" w:cs="Arial"/>
          <w:color w:val="000000" w:themeColor="text1"/>
          <w:sz w:val="22"/>
          <w:szCs w:val="22"/>
        </w:rPr>
        <w:t>L</w:t>
      </w:r>
      <w:r w:rsidR="00A04087" w:rsidRPr="007E5306">
        <w:rPr>
          <w:rFonts w:ascii="Arial" w:hAnsi="Arial" w:cs="Arial"/>
          <w:color w:val="000000" w:themeColor="text1"/>
          <w:sz w:val="22"/>
          <w:szCs w:val="22"/>
        </w:rPr>
        <w:t>ow-calorie sweeteners</w:t>
      </w:r>
      <w:bookmarkEnd w:id="2"/>
      <w:bookmarkEnd w:id="3"/>
      <w:r w:rsidR="00A04087" w:rsidRPr="007E5306">
        <w:rPr>
          <w:rFonts w:ascii="Arial" w:hAnsi="Arial" w:cs="Arial"/>
          <w:color w:val="000000" w:themeColor="text1"/>
          <w:sz w:val="22"/>
          <w:szCs w:val="22"/>
        </w:rPr>
        <w:t xml:space="preserve"> (LCS) are increasingly </w:t>
      </w:r>
      <w:r w:rsidRPr="007E5306">
        <w:rPr>
          <w:rFonts w:ascii="Arial" w:hAnsi="Arial" w:cs="Arial"/>
          <w:color w:val="000000" w:themeColor="text1"/>
          <w:sz w:val="22"/>
          <w:szCs w:val="22"/>
        </w:rPr>
        <w:t>promoted</w:t>
      </w:r>
      <w:r w:rsidR="00A04087" w:rsidRPr="007E5306">
        <w:rPr>
          <w:rFonts w:ascii="Arial" w:hAnsi="Arial" w:cs="Arial"/>
          <w:color w:val="000000" w:themeColor="text1"/>
          <w:sz w:val="22"/>
          <w:szCs w:val="22"/>
        </w:rPr>
        <w:t xml:space="preserve"> to replace added sugar in foods and beverages. However, </w:t>
      </w:r>
      <w:r w:rsidRPr="007E5306">
        <w:rPr>
          <w:rFonts w:ascii="Arial" w:hAnsi="Arial" w:cs="Arial"/>
          <w:color w:val="000000" w:themeColor="text1"/>
          <w:sz w:val="22"/>
          <w:szCs w:val="22"/>
        </w:rPr>
        <w:t xml:space="preserve">epidemiological studies have consistently reported that </w:t>
      </w:r>
      <w:r w:rsidR="00A04087" w:rsidRPr="007E5306">
        <w:rPr>
          <w:rFonts w:ascii="Arial" w:hAnsi="Arial" w:cs="Arial"/>
          <w:color w:val="000000" w:themeColor="text1"/>
          <w:sz w:val="22"/>
          <w:szCs w:val="22"/>
        </w:rPr>
        <w:t xml:space="preserve">habitual high intake of LCS </w:t>
      </w:r>
      <w:bookmarkStart w:id="12" w:name="OLE_LINK414"/>
      <w:bookmarkStart w:id="13" w:name="OLE_LINK415"/>
      <w:bookmarkEnd w:id="4"/>
      <w:bookmarkEnd w:id="5"/>
      <w:bookmarkEnd w:id="6"/>
      <w:bookmarkEnd w:id="7"/>
      <w:r w:rsidRPr="007E5306">
        <w:rPr>
          <w:rFonts w:ascii="Arial" w:hAnsi="Arial" w:cs="Arial"/>
          <w:color w:val="000000" w:themeColor="text1"/>
          <w:sz w:val="22"/>
          <w:szCs w:val="22"/>
        </w:rPr>
        <w:t xml:space="preserve">is associated with increased risks of type 2 diabetes </w:t>
      </w:r>
      <w:r w:rsidR="00A04087" w:rsidRPr="007E5306">
        <w:rPr>
          <w:rFonts w:ascii="Arial" w:hAnsi="Arial" w:cs="Arial"/>
          <w:color w:val="000000" w:themeColor="text1"/>
          <w:sz w:val="22"/>
          <w:szCs w:val="22"/>
        </w:rPr>
        <w:t>and mortality</w:t>
      </w:r>
      <w:r w:rsidRPr="007E5306">
        <w:rPr>
          <w:rFonts w:ascii="Arial" w:hAnsi="Arial" w:cs="Arial"/>
          <w:color w:val="000000" w:themeColor="text1"/>
          <w:sz w:val="22"/>
          <w:szCs w:val="22"/>
        </w:rPr>
        <w:t>.</w:t>
      </w:r>
      <w:r w:rsidR="00A04087" w:rsidRPr="007E530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7E5306">
        <w:rPr>
          <w:rFonts w:ascii="Arial" w:hAnsi="Arial" w:cs="Arial"/>
          <w:color w:val="000000" w:themeColor="text1"/>
          <w:sz w:val="22"/>
          <w:szCs w:val="22"/>
        </w:rPr>
        <w:t>F</w:t>
      </w:r>
      <w:r w:rsidR="00A04087" w:rsidRPr="007E5306">
        <w:rPr>
          <w:rFonts w:ascii="Arial" w:hAnsi="Arial" w:cs="Arial"/>
          <w:color w:val="000000" w:themeColor="text1"/>
          <w:sz w:val="22"/>
          <w:szCs w:val="22"/>
        </w:rPr>
        <w:t>ew prospective randomised placebo-controlled trials have been undertaken to interrogate mechanisms of LCS risk on glucose handling.</w:t>
      </w:r>
      <w:bookmarkStart w:id="14" w:name="OLE_LINK81"/>
      <w:bookmarkStart w:id="15" w:name="OLE_LINK82"/>
      <w:r w:rsidR="00A04087" w:rsidRPr="007E530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7E5306">
        <w:rPr>
          <w:rFonts w:ascii="Arial" w:hAnsi="Arial" w:cs="Arial"/>
          <w:color w:val="000000" w:themeColor="text1"/>
          <w:sz w:val="22"/>
          <w:szCs w:val="22"/>
        </w:rPr>
        <w:t>This study</w:t>
      </w:r>
      <w:r w:rsidR="00A04087" w:rsidRPr="007E5306">
        <w:rPr>
          <w:rFonts w:ascii="Arial" w:hAnsi="Arial" w:cs="Arial"/>
          <w:color w:val="000000" w:themeColor="text1"/>
          <w:sz w:val="22"/>
          <w:szCs w:val="22"/>
        </w:rPr>
        <w:t xml:space="preserve"> evaluated acute effects of the common and high bioavailability LCS, acesulfame potassium (Ace-K), on insulin secretion and whole-body glucose metabolism during a hyperglycaemic clamp in healthy individuals.</w:t>
      </w:r>
      <w:bookmarkEnd w:id="8"/>
      <w:bookmarkEnd w:id="9"/>
      <w:bookmarkEnd w:id="14"/>
      <w:bookmarkEnd w:id="15"/>
    </w:p>
    <w:bookmarkEnd w:id="10"/>
    <w:bookmarkEnd w:id="11"/>
    <w:bookmarkEnd w:id="12"/>
    <w:bookmarkEnd w:id="13"/>
    <w:p w14:paraId="1A93795C" w14:textId="77777777" w:rsidR="002A426C" w:rsidRPr="007E5306" w:rsidRDefault="002A426C" w:rsidP="001C3BE4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26A38BAD" w14:textId="1F9F6D9E" w:rsidR="002A426C" w:rsidRPr="007E5306" w:rsidRDefault="002F680B" w:rsidP="001C3BE4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7E5306">
        <w:rPr>
          <w:rFonts w:ascii="Arial" w:hAnsi="Arial" w:cs="Arial"/>
          <w:b/>
          <w:bCs/>
          <w:sz w:val="22"/>
          <w:szCs w:val="22"/>
        </w:rPr>
        <w:t>M</w:t>
      </w:r>
      <w:r w:rsidR="002A426C" w:rsidRPr="007E5306">
        <w:rPr>
          <w:rFonts w:ascii="Arial" w:hAnsi="Arial" w:cs="Arial"/>
          <w:b/>
          <w:bCs/>
          <w:sz w:val="22"/>
          <w:szCs w:val="22"/>
        </w:rPr>
        <w:t>ethods</w:t>
      </w:r>
    </w:p>
    <w:p w14:paraId="6B3229BC" w14:textId="6245CB63" w:rsidR="002A426C" w:rsidRPr="007E5306" w:rsidRDefault="000D0612" w:rsidP="001C3BE4">
      <w:pPr>
        <w:spacing w:after="0" w:line="240" w:lineRule="auto"/>
        <w:rPr>
          <w:rFonts w:ascii="Arial" w:eastAsia="SimSun" w:hAnsi="Arial" w:cs="Arial"/>
          <w:color w:val="000000" w:themeColor="text1"/>
          <w:sz w:val="22"/>
          <w:szCs w:val="22"/>
        </w:rPr>
      </w:pPr>
      <w:bookmarkStart w:id="16" w:name="OLE_LINK83"/>
      <w:bookmarkStart w:id="17" w:name="OLE_LINK84"/>
      <w:bookmarkStart w:id="18" w:name="OLE_LINK93"/>
      <w:bookmarkStart w:id="19" w:name="OLE_LINK94"/>
      <w:r w:rsidRPr="007E5306">
        <w:rPr>
          <w:rFonts w:ascii="Arial" w:hAnsi="Arial" w:cs="Arial"/>
          <w:color w:val="000000" w:themeColor="text1"/>
          <w:sz w:val="22"/>
          <w:szCs w:val="22"/>
        </w:rPr>
        <w:t>Ten</w:t>
      </w:r>
      <w:r w:rsidR="002A426C" w:rsidRPr="007E530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0632EE" w:rsidRPr="007E5306">
        <w:rPr>
          <w:rFonts w:ascii="Arial" w:hAnsi="Arial" w:cs="Arial"/>
          <w:color w:val="000000" w:themeColor="text1"/>
          <w:sz w:val="22"/>
          <w:szCs w:val="22"/>
        </w:rPr>
        <w:t xml:space="preserve">healthy </w:t>
      </w:r>
      <w:r w:rsidR="002A426C" w:rsidRPr="007E5306">
        <w:rPr>
          <w:rFonts w:ascii="Arial" w:hAnsi="Arial" w:cs="Arial"/>
          <w:color w:val="000000" w:themeColor="text1"/>
          <w:sz w:val="22"/>
          <w:szCs w:val="22"/>
        </w:rPr>
        <w:t>participants (</w:t>
      </w:r>
      <w:r w:rsidR="00B15708" w:rsidRPr="007E5306">
        <w:rPr>
          <w:rFonts w:ascii="Arial" w:hAnsi="Arial" w:cs="Arial"/>
          <w:color w:val="000000" w:themeColor="text1"/>
          <w:sz w:val="22"/>
          <w:szCs w:val="22"/>
        </w:rPr>
        <w:t>7</w:t>
      </w:r>
      <w:r w:rsidR="002A426C" w:rsidRPr="007E5306">
        <w:rPr>
          <w:rFonts w:ascii="Arial" w:hAnsi="Arial" w:cs="Arial"/>
          <w:color w:val="000000" w:themeColor="text1"/>
          <w:sz w:val="22"/>
          <w:szCs w:val="22"/>
        </w:rPr>
        <w:t>M/</w:t>
      </w:r>
      <w:r w:rsidR="00B15708" w:rsidRPr="007E5306">
        <w:rPr>
          <w:rFonts w:ascii="Arial" w:hAnsi="Arial" w:cs="Arial"/>
          <w:color w:val="000000" w:themeColor="text1"/>
          <w:sz w:val="22"/>
          <w:szCs w:val="22"/>
        </w:rPr>
        <w:t>3</w:t>
      </w:r>
      <w:r w:rsidR="002A426C" w:rsidRPr="007E5306">
        <w:rPr>
          <w:rFonts w:ascii="Arial" w:hAnsi="Arial" w:cs="Arial"/>
          <w:color w:val="000000" w:themeColor="text1"/>
          <w:sz w:val="22"/>
          <w:szCs w:val="22"/>
        </w:rPr>
        <w:t>F</w:t>
      </w:r>
      <w:r w:rsidR="00193E75" w:rsidRPr="007E5306">
        <w:rPr>
          <w:rFonts w:ascii="Arial" w:hAnsi="Arial" w:cs="Arial"/>
          <w:color w:val="000000" w:themeColor="text1"/>
          <w:sz w:val="22"/>
          <w:szCs w:val="22"/>
        </w:rPr>
        <w:t>, age 35.1±1.7 years, BMI 25.1±0.6kg/m</w:t>
      </w:r>
      <w:r w:rsidR="00193E75" w:rsidRPr="007E5306">
        <w:rPr>
          <w:rFonts w:ascii="Arial" w:hAnsi="Arial" w:cs="Arial"/>
          <w:color w:val="000000" w:themeColor="text1"/>
          <w:sz w:val="22"/>
          <w:szCs w:val="22"/>
          <w:vertAlign w:val="superscript"/>
        </w:rPr>
        <w:t>2</w:t>
      </w:r>
      <w:r w:rsidR="00193E75" w:rsidRPr="007E5306">
        <w:rPr>
          <w:rFonts w:ascii="Arial" w:hAnsi="Arial" w:cs="Arial"/>
          <w:color w:val="000000" w:themeColor="text1"/>
          <w:sz w:val="22"/>
          <w:szCs w:val="22"/>
        </w:rPr>
        <w:t>, HbA1c 5.2±0.1%</w:t>
      </w:r>
      <w:r w:rsidR="002A426C" w:rsidRPr="007E5306">
        <w:rPr>
          <w:rFonts w:ascii="Arial" w:hAnsi="Arial" w:cs="Arial"/>
          <w:sz w:val="22"/>
          <w:szCs w:val="22"/>
        </w:rPr>
        <w:t>)</w:t>
      </w:r>
      <w:r w:rsidR="00AA39E6" w:rsidRPr="007E5306">
        <w:rPr>
          <w:rFonts w:ascii="Arial" w:hAnsi="Arial" w:cs="Arial"/>
          <w:sz w:val="22"/>
          <w:szCs w:val="22"/>
        </w:rPr>
        <w:t xml:space="preserve"> without habitual </w:t>
      </w:r>
      <w:r w:rsidR="002F680B" w:rsidRPr="007E5306">
        <w:rPr>
          <w:rFonts w:ascii="Arial" w:hAnsi="Arial" w:cs="Arial"/>
          <w:sz w:val="22"/>
          <w:szCs w:val="22"/>
        </w:rPr>
        <w:t xml:space="preserve">LCS </w:t>
      </w:r>
      <w:r w:rsidR="00AA39E6" w:rsidRPr="007E5306">
        <w:rPr>
          <w:rFonts w:ascii="Arial" w:hAnsi="Arial" w:cs="Arial"/>
          <w:sz w:val="22"/>
          <w:szCs w:val="22"/>
        </w:rPr>
        <w:t xml:space="preserve">consumption </w:t>
      </w:r>
      <w:bookmarkStart w:id="20" w:name="OLE_LINK416"/>
      <w:bookmarkStart w:id="21" w:name="OLE_LINK417"/>
      <w:r w:rsidR="002A426C" w:rsidRPr="007E5306">
        <w:rPr>
          <w:rFonts w:ascii="Arial" w:hAnsi="Arial" w:cs="Arial"/>
          <w:sz w:val="22"/>
          <w:szCs w:val="22"/>
        </w:rPr>
        <w:t xml:space="preserve">were evaluated on </w:t>
      </w:r>
      <w:r w:rsidR="00AA39E6" w:rsidRPr="007E5306">
        <w:rPr>
          <w:rFonts w:ascii="Arial" w:hAnsi="Arial" w:cs="Arial"/>
          <w:sz w:val="22"/>
          <w:szCs w:val="22"/>
        </w:rPr>
        <w:t>two</w:t>
      </w:r>
      <w:r w:rsidR="002A426C" w:rsidRPr="007E5306">
        <w:rPr>
          <w:rFonts w:ascii="Arial" w:hAnsi="Arial" w:cs="Arial"/>
          <w:sz w:val="22"/>
          <w:szCs w:val="22"/>
        </w:rPr>
        <w:t xml:space="preserve"> separate days in a double-blind, randomised, crossover fashion.</w:t>
      </w:r>
      <w:bookmarkEnd w:id="16"/>
      <w:bookmarkEnd w:id="17"/>
      <w:bookmarkEnd w:id="20"/>
      <w:bookmarkEnd w:id="21"/>
      <w:r w:rsidR="002A426C" w:rsidRPr="007E5306">
        <w:rPr>
          <w:rFonts w:ascii="Arial" w:hAnsi="Arial" w:cs="Arial"/>
          <w:sz w:val="22"/>
          <w:szCs w:val="22"/>
        </w:rPr>
        <w:t xml:space="preserve"> On each study day, a </w:t>
      </w:r>
      <w:r w:rsidR="005307FB" w:rsidRPr="007E5306">
        <w:rPr>
          <w:rFonts w:ascii="Arial" w:hAnsi="Arial" w:cs="Arial"/>
          <w:bCs/>
          <w:color w:val="000000" w:themeColor="text1"/>
          <w:sz w:val="22"/>
          <w:szCs w:val="22"/>
        </w:rPr>
        <w:t>hyperglycaemic</w:t>
      </w:r>
      <w:r w:rsidR="002A426C" w:rsidRPr="007E5306">
        <w:rPr>
          <w:rFonts w:ascii="Arial" w:hAnsi="Arial" w:cs="Arial"/>
          <w:sz w:val="22"/>
          <w:szCs w:val="22"/>
        </w:rPr>
        <w:t xml:space="preserve"> clamp </w:t>
      </w:r>
      <w:r w:rsidR="002F680B" w:rsidRPr="007E5306">
        <w:rPr>
          <w:rFonts w:ascii="Arial" w:hAnsi="Arial" w:cs="Arial"/>
          <w:sz w:val="22"/>
          <w:szCs w:val="22"/>
        </w:rPr>
        <w:t xml:space="preserve">(10 mmol/L) </w:t>
      </w:r>
      <w:r w:rsidR="002A426C" w:rsidRPr="007E5306">
        <w:rPr>
          <w:rFonts w:ascii="Arial" w:hAnsi="Arial" w:cs="Arial"/>
          <w:sz w:val="22"/>
          <w:szCs w:val="22"/>
        </w:rPr>
        <w:t xml:space="preserve">was maintained between t=0-210min by intravenous 25% dextrose. </w:t>
      </w:r>
      <w:bookmarkStart w:id="22" w:name="OLE_LINK438"/>
      <w:bookmarkStart w:id="23" w:name="OLE_LINK439"/>
      <w:r w:rsidR="002F680B" w:rsidRPr="007E5306">
        <w:rPr>
          <w:rFonts w:ascii="Arial" w:hAnsi="Arial" w:cs="Arial"/>
          <w:color w:val="000000" w:themeColor="text1"/>
          <w:sz w:val="22"/>
          <w:szCs w:val="22"/>
        </w:rPr>
        <w:t>At t=30min</w:t>
      </w:r>
      <w:r w:rsidR="003C536B" w:rsidRPr="007E5306">
        <w:rPr>
          <w:rFonts w:ascii="Arial" w:hAnsi="Arial" w:cs="Arial"/>
          <w:color w:val="000000" w:themeColor="text1"/>
          <w:sz w:val="22"/>
          <w:szCs w:val="22"/>
        </w:rPr>
        <w:t xml:space="preserve">, participants </w:t>
      </w:r>
      <w:bookmarkStart w:id="24" w:name="OLE_LINK440"/>
      <w:bookmarkStart w:id="25" w:name="OLE_LINK441"/>
      <w:r w:rsidR="003C536B" w:rsidRPr="007E5306">
        <w:rPr>
          <w:rFonts w:ascii="Arial" w:hAnsi="Arial" w:cs="Arial"/>
          <w:color w:val="000000" w:themeColor="text1"/>
          <w:sz w:val="22"/>
          <w:szCs w:val="22"/>
        </w:rPr>
        <w:t xml:space="preserve">consumed either </w:t>
      </w:r>
      <w:r w:rsidR="003C536B" w:rsidRPr="007E5306">
        <w:rPr>
          <w:rFonts w:ascii="Arial" w:eastAsia="SimSun" w:hAnsi="Arial" w:cs="Arial"/>
          <w:color w:val="000000" w:themeColor="text1"/>
          <w:sz w:val="22"/>
          <w:szCs w:val="22"/>
        </w:rPr>
        <w:t>(i) 900mg Ace-K (</w:t>
      </w:r>
      <w:r w:rsidR="002F680B" w:rsidRPr="007E5306">
        <w:rPr>
          <w:rFonts w:ascii="Arial" w:eastAsia="SimSun" w:hAnsi="Arial" w:cs="Arial"/>
          <w:color w:val="000000" w:themeColor="text1"/>
          <w:sz w:val="22"/>
          <w:szCs w:val="22"/>
        </w:rPr>
        <w:t>below</w:t>
      </w:r>
      <w:r w:rsidR="003C536B" w:rsidRPr="007E5306">
        <w:rPr>
          <w:rFonts w:ascii="Arial" w:eastAsia="SimSun" w:hAnsi="Arial" w:cs="Arial"/>
          <w:color w:val="000000" w:themeColor="text1"/>
          <w:sz w:val="22"/>
          <w:szCs w:val="22"/>
        </w:rPr>
        <w:t xml:space="preserve"> the acceptable daily intake) or (ii) 900mg cellulose (placebo) in </w:t>
      </w:r>
      <w:proofErr w:type="spellStart"/>
      <w:r w:rsidR="003C536B" w:rsidRPr="007E5306">
        <w:rPr>
          <w:rFonts w:ascii="Arial" w:eastAsia="SimSun" w:hAnsi="Arial" w:cs="Arial"/>
          <w:color w:val="000000" w:themeColor="text1"/>
          <w:sz w:val="22"/>
          <w:szCs w:val="22"/>
        </w:rPr>
        <w:t>gelatin</w:t>
      </w:r>
      <w:proofErr w:type="spellEnd"/>
      <w:r w:rsidR="003C536B" w:rsidRPr="007E5306">
        <w:rPr>
          <w:rFonts w:ascii="Arial" w:eastAsia="SimSun" w:hAnsi="Arial" w:cs="Arial"/>
          <w:color w:val="000000" w:themeColor="text1"/>
          <w:sz w:val="22"/>
          <w:szCs w:val="22"/>
        </w:rPr>
        <w:t xml:space="preserve"> capsules</w:t>
      </w:r>
      <w:bookmarkEnd w:id="24"/>
      <w:bookmarkEnd w:id="25"/>
      <w:r w:rsidR="00605386" w:rsidRPr="007E5306">
        <w:rPr>
          <w:rFonts w:ascii="Arial" w:eastAsia="SimSun" w:hAnsi="Arial" w:cs="Arial"/>
          <w:color w:val="000000" w:themeColor="text1"/>
          <w:sz w:val="22"/>
          <w:szCs w:val="22"/>
        </w:rPr>
        <w:t xml:space="preserve">. </w:t>
      </w:r>
      <w:bookmarkStart w:id="26" w:name="OLE_LINK85"/>
      <w:bookmarkStart w:id="27" w:name="OLE_LINK86"/>
      <w:bookmarkStart w:id="28" w:name="OLE_LINK1"/>
      <w:bookmarkStart w:id="29" w:name="OLE_LINK2"/>
      <w:bookmarkEnd w:id="22"/>
      <w:bookmarkEnd w:id="23"/>
      <w:r w:rsidR="00E26986" w:rsidRPr="007E5306">
        <w:rPr>
          <w:rFonts w:ascii="Arial" w:eastAsia="SimSun" w:hAnsi="Arial" w:cs="Arial"/>
          <w:color w:val="000000" w:themeColor="text1"/>
          <w:sz w:val="22"/>
          <w:szCs w:val="22"/>
        </w:rPr>
        <w:t>V</w:t>
      </w:r>
      <w:r w:rsidR="00E26986" w:rsidRPr="007E5306">
        <w:rPr>
          <w:rFonts w:ascii="Arial" w:hAnsi="Arial" w:cs="Arial"/>
          <w:sz w:val="22"/>
          <w:szCs w:val="22"/>
        </w:rPr>
        <w:t>enous blood was then collected every 30min between t=30-210min to measure plasma insulin and C-peptide</w:t>
      </w:r>
      <w:bookmarkEnd w:id="26"/>
      <w:bookmarkEnd w:id="27"/>
      <w:r w:rsidR="002A426C" w:rsidRPr="007E5306">
        <w:rPr>
          <w:rFonts w:ascii="Arial" w:hAnsi="Arial" w:cs="Arial"/>
          <w:sz w:val="22"/>
          <w:szCs w:val="22"/>
        </w:rPr>
        <w:t>.</w:t>
      </w:r>
      <w:bookmarkEnd w:id="18"/>
      <w:bookmarkEnd w:id="19"/>
    </w:p>
    <w:bookmarkEnd w:id="28"/>
    <w:bookmarkEnd w:id="29"/>
    <w:p w14:paraId="7E7812D8" w14:textId="77777777" w:rsidR="002A426C" w:rsidRPr="007E5306" w:rsidRDefault="002A426C" w:rsidP="001C3BE4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5F77EAEB" w14:textId="77777777" w:rsidR="002A426C" w:rsidRPr="007E5306" w:rsidRDefault="002A426C" w:rsidP="001C3BE4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7E5306">
        <w:rPr>
          <w:rFonts w:ascii="Arial" w:hAnsi="Arial" w:cs="Arial"/>
          <w:b/>
          <w:bCs/>
          <w:sz w:val="22"/>
          <w:szCs w:val="22"/>
        </w:rPr>
        <w:t>Results</w:t>
      </w:r>
    </w:p>
    <w:p w14:paraId="32588083" w14:textId="18BAA058" w:rsidR="00136BDB" w:rsidRPr="007E5306" w:rsidRDefault="002D1FCD" w:rsidP="001C3BE4">
      <w:pPr>
        <w:spacing w:after="0" w:line="240" w:lineRule="auto"/>
        <w:rPr>
          <w:rFonts w:ascii="Arial" w:hAnsi="Arial" w:cs="Arial"/>
          <w:sz w:val="22"/>
          <w:szCs w:val="22"/>
        </w:rPr>
      </w:pPr>
      <w:bookmarkStart w:id="30" w:name="OLE_LINK436"/>
      <w:bookmarkStart w:id="31" w:name="OLE_LINK437"/>
      <w:bookmarkStart w:id="32" w:name="OLE_LINK95"/>
      <w:r w:rsidRPr="007E5306">
        <w:rPr>
          <w:rFonts w:ascii="Arial" w:hAnsi="Arial" w:cs="Arial"/>
          <w:sz w:val="22"/>
          <w:szCs w:val="22"/>
        </w:rPr>
        <w:t xml:space="preserve">Plasma insulin and C-peptide concentrations </w:t>
      </w:r>
      <w:r w:rsidRPr="007E5306">
        <w:rPr>
          <w:rFonts w:ascii="Arial" w:hAnsi="Arial" w:cs="Arial"/>
          <w:color w:val="000000" w:themeColor="text1"/>
          <w:sz w:val="22"/>
          <w:szCs w:val="22"/>
        </w:rPr>
        <w:t>increased d</w:t>
      </w:r>
      <w:r w:rsidRPr="007E5306">
        <w:rPr>
          <w:rFonts w:ascii="Arial" w:hAnsi="Arial" w:cs="Arial"/>
          <w:sz w:val="22"/>
          <w:szCs w:val="22"/>
        </w:rPr>
        <w:t>uring hyperglycaemi</w:t>
      </w:r>
      <w:r w:rsidR="002F680B" w:rsidRPr="007E5306">
        <w:rPr>
          <w:rFonts w:ascii="Arial" w:hAnsi="Arial" w:cs="Arial"/>
          <w:sz w:val="22"/>
          <w:szCs w:val="22"/>
        </w:rPr>
        <w:t>a</w:t>
      </w:r>
      <w:r w:rsidRPr="007E5306">
        <w:rPr>
          <w:rFonts w:ascii="Arial" w:hAnsi="Arial" w:cs="Arial"/>
          <w:sz w:val="22"/>
          <w:szCs w:val="22"/>
        </w:rPr>
        <w:t xml:space="preserve"> </w:t>
      </w:r>
      <w:r w:rsidRPr="007E5306">
        <w:rPr>
          <w:rFonts w:ascii="Arial" w:hAnsi="Arial" w:cs="Arial"/>
          <w:color w:val="000000" w:themeColor="text1"/>
          <w:sz w:val="22"/>
          <w:szCs w:val="22"/>
        </w:rPr>
        <w:t xml:space="preserve">on </w:t>
      </w:r>
      <w:r w:rsidR="002F680B" w:rsidRPr="007E5306">
        <w:rPr>
          <w:rFonts w:ascii="Arial" w:hAnsi="Arial" w:cs="Arial"/>
          <w:color w:val="000000" w:themeColor="text1"/>
          <w:sz w:val="22"/>
          <w:szCs w:val="22"/>
        </w:rPr>
        <w:t>both</w:t>
      </w:r>
      <w:r w:rsidRPr="007E5306">
        <w:rPr>
          <w:rFonts w:ascii="Arial" w:hAnsi="Arial" w:cs="Arial"/>
          <w:color w:val="000000" w:themeColor="text1"/>
          <w:sz w:val="22"/>
          <w:szCs w:val="22"/>
        </w:rPr>
        <w:t xml:space="preserve"> days</w:t>
      </w:r>
      <w:r w:rsidR="002F680B" w:rsidRPr="007E5306">
        <w:rPr>
          <w:rFonts w:ascii="Arial" w:hAnsi="Arial" w:cs="Arial"/>
          <w:color w:val="000000" w:themeColor="text1"/>
          <w:sz w:val="22"/>
          <w:szCs w:val="22"/>
        </w:rPr>
        <w:t>, with</w:t>
      </w:r>
      <w:r w:rsidR="002A426C" w:rsidRPr="007E530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7438E" w:rsidRPr="007E5306">
        <w:rPr>
          <w:rFonts w:ascii="Arial" w:hAnsi="Arial" w:cs="Arial"/>
          <w:color w:val="000000" w:themeColor="text1"/>
          <w:sz w:val="22"/>
          <w:szCs w:val="22"/>
        </w:rPr>
        <w:t xml:space="preserve">the magnitude of </w:t>
      </w:r>
      <w:r w:rsidR="00AA526D" w:rsidRPr="007E5306">
        <w:rPr>
          <w:rFonts w:ascii="Arial" w:hAnsi="Arial" w:cs="Arial"/>
          <w:color w:val="000000" w:themeColor="text1"/>
          <w:sz w:val="22"/>
          <w:szCs w:val="22"/>
        </w:rPr>
        <w:t xml:space="preserve">these </w:t>
      </w:r>
      <w:r w:rsidR="002A426C" w:rsidRPr="007E5306">
        <w:rPr>
          <w:rFonts w:ascii="Arial" w:hAnsi="Arial" w:cs="Arial"/>
          <w:color w:val="000000" w:themeColor="text1"/>
          <w:sz w:val="22"/>
          <w:szCs w:val="22"/>
        </w:rPr>
        <w:t>increment</w:t>
      </w:r>
      <w:r w:rsidR="0047438E" w:rsidRPr="007E5306">
        <w:rPr>
          <w:rFonts w:ascii="Arial" w:hAnsi="Arial" w:cs="Arial"/>
          <w:color w:val="000000" w:themeColor="text1"/>
          <w:sz w:val="22"/>
          <w:szCs w:val="22"/>
        </w:rPr>
        <w:t>s</w:t>
      </w:r>
      <w:r w:rsidR="002A426C" w:rsidRPr="007E530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01692" w:rsidRPr="007E5306">
        <w:rPr>
          <w:rFonts w:ascii="Arial" w:hAnsi="Arial" w:cs="Arial"/>
          <w:color w:val="000000" w:themeColor="text1"/>
          <w:sz w:val="22"/>
          <w:szCs w:val="22"/>
        </w:rPr>
        <w:t>attenuated</w:t>
      </w:r>
      <w:r w:rsidR="002A426C" w:rsidRPr="007E530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bookmarkStart w:id="33" w:name="OLE_LINK426"/>
      <w:bookmarkStart w:id="34" w:name="OLE_LINK427"/>
      <w:r w:rsidR="00AA526D" w:rsidRPr="007E5306">
        <w:rPr>
          <w:rFonts w:ascii="Arial" w:hAnsi="Arial" w:cs="Arial"/>
          <w:color w:val="000000" w:themeColor="text1"/>
          <w:sz w:val="22"/>
          <w:szCs w:val="22"/>
        </w:rPr>
        <w:t xml:space="preserve">after </w:t>
      </w:r>
      <w:r w:rsidR="002A426C" w:rsidRPr="007E5306">
        <w:rPr>
          <w:rFonts w:ascii="Arial" w:hAnsi="Arial" w:cs="Arial"/>
          <w:color w:val="000000" w:themeColor="text1"/>
          <w:sz w:val="22"/>
          <w:szCs w:val="22"/>
        </w:rPr>
        <w:t>Ace-K</w:t>
      </w:r>
      <w:bookmarkEnd w:id="33"/>
      <w:bookmarkEnd w:id="34"/>
      <w:r w:rsidR="002A426C" w:rsidRPr="007E530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A526D" w:rsidRPr="007E5306">
        <w:rPr>
          <w:rFonts w:ascii="Arial" w:hAnsi="Arial" w:cs="Arial"/>
          <w:color w:val="000000" w:themeColor="text1"/>
          <w:sz w:val="22"/>
          <w:szCs w:val="22"/>
        </w:rPr>
        <w:t xml:space="preserve">when compared to </w:t>
      </w:r>
      <w:r w:rsidR="002A426C" w:rsidRPr="007E5306">
        <w:rPr>
          <w:rFonts w:ascii="Arial" w:hAnsi="Arial" w:cs="Arial"/>
          <w:color w:val="000000" w:themeColor="text1"/>
          <w:sz w:val="22"/>
          <w:szCs w:val="22"/>
        </w:rPr>
        <w:t>placebo (</w:t>
      </w:r>
      <w:r w:rsidR="00061E2A" w:rsidRPr="007E5306">
        <w:rPr>
          <w:rFonts w:ascii="Arial" w:hAnsi="Arial" w:cs="Arial"/>
          <w:color w:val="000000" w:themeColor="text1"/>
          <w:sz w:val="22"/>
          <w:szCs w:val="22"/>
        </w:rPr>
        <w:t>insulin</w:t>
      </w:r>
      <w:r w:rsidR="00C56921" w:rsidRPr="007E5306">
        <w:rPr>
          <w:rFonts w:ascii="Arial" w:hAnsi="Arial" w:cs="Arial"/>
          <w:color w:val="000000" w:themeColor="text1"/>
          <w:sz w:val="22"/>
          <w:szCs w:val="22"/>
        </w:rPr>
        <w:t>,</w:t>
      </w:r>
      <w:r w:rsidR="00061E2A" w:rsidRPr="007E530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061E2A" w:rsidRPr="007E5306">
        <w:rPr>
          <w:rFonts w:ascii="Arial" w:hAnsi="Arial" w:cs="Arial"/>
          <w:color w:val="000000" w:themeColor="text1"/>
          <w:sz w:val="22"/>
          <w:szCs w:val="22"/>
        </w:rPr>
        <w:t>time</w:t>
      </w:r>
      <w:r w:rsidR="002E38ED" w:rsidRPr="007E5306">
        <w:rPr>
          <w:rFonts w:ascii="Arial" w:hAnsi="Arial" w:cs="Arial"/>
          <w:color w:val="000000" w:themeColor="text1"/>
          <w:sz w:val="22"/>
          <w:szCs w:val="22"/>
        </w:rPr>
        <w:t>×</w:t>
      </w:r>
      <w:r w:rsidR="001904AB" w:rsidRPr="007E5306">
        <w:rPr>
          <w:rFonts w:ascii="Arial" w:hAnsi="Arial" w:cs="Arial"/>
          <w:sz w:val="22"/>
          <w:szCs w:val="22"/>
        </w:rPr>
        <w:t>t</w:t>
      </w:r>
      <w:r w:rsidR="009026DB" w:rsidRPr="007E5306">
        <w:rPr>
          <w:rFonts w:ascii="Arial" w:hAnsi="Arial" w:cs="Arial"/>
          <w:sz w:val="22"/>
          <w:szCs w:val="22"/>
        </w:rPr>
        <w:t>reatment</w:t>
      </w:r>
      <w:proofErr w:type="spellEnd"/>
      <w:r w:rsidR="009026DB" w:rsidRPr="007E5306">
        <w:rPr>
          <w:rFonts w:ascii="Arial" w:hAnsi="Arial" w:cs="Arial"/>
          <w:sz w:val="22"/>
          <w:szCs w:val="22"/>
        </w:rPr>
        <w:t xml:space="preserve"> </w:t>
      </w:r>
      <w:r w:rsidR="002F680B" w:rsidRPr="007E5306">
        <w:rPr>
          <w:rFonts w:ascii="Arial" w:hAnsi="Arial" w:cs="Arial"/>
          <w:sz w:val="22"/>
          <w:szCs w:val="22"/>
        </w:rPr>
        <w:t>interaction</w:t>
      </w:r>
      <w:r w:rsidR="0047438E" w:rsidRPr="007E5306">
        <w:rPr>
          <w:rFonts w:ascii="Arial" w:hAnsi="Arial" w:cs="Arial"/>
          <w:sz w:val="22"/>
          <w:szCs w:val="22"/>
        </w:rPr>
        <w:t xml:space="preserve">: </w:t>
      </w:r>
      <w:r w:rsidR="00AA526D" w:rsidRPr="007E5306">
        <w:rPr>
          <w:rFonts w:ascii="Arial" w:hAnsi="Arial" w:cs="Arial"/>
          <w:sz w:val="22"/>
          <w:szCs w:val="22"/>
        </w:rPr>
        <w:t>P</w:t>
      </w:r>
      <w:r w:rsidR="00FB2AC4" w:rsidRPr="007E5306">
        <w:rPr>
          <w:rFonts w:ascii="Arial" w:hAnsi="Arial" w:cs="Arial"/>
          <w:color w:val="000000" w:themeColor="text1"/>
          <w:sz w:val="22"/>
          <w:szCs w:val="22"/>
        </w:rPr>
        <w:t>=</w:t>
      </w:r>
      <w:r w:rsidR="0047438E" w:rsidRPr="007E5306">
        <w:rPr>
          <w:rFonts w:ascii="Arial" w:hAnsi="Arial" w:cs="Arial"/>
          <w:color w:val="000000" w:themeColor="text1"/>
          <w:sz w:val="22"/>
          <w:szCs w:val="22"/>
        </w:rPr>
        <w:t>0.0</w:t>
      </w:r>
      <w:r w:rsidR="002E38ED" w:rsidRPr="007E5306">
        <w:rPr>
          <w:rFonts w:ascii="Arial" w:hAnsi="Arial" w:cs="Arial"/>
          <w:color w:val="000000" w:themeColor="text1"/>
          <w:sz w:val="22"/>
          <w:szCs w:val="22"/>
        </w:rPr>
        <w:t>08</w:t>
      </w:r>
      <w:r w:rsidR="00FE642E" w:rsidRPr="007E5306">
        <w:rPr>
          <w:rFonts w:ascii="Arial" w:hAnsi="Arial" w:cs="Arial"/>
          <w:color w:val="000000" w:themeColor="text1"/>
          <w:sz w:val="22"/>
          <w:szCs w:val="22"/>
        </w:rPr>
        <w:t>;</w:t>
      </w:r>
      <w:r w:rsidR="00061E2A" w:rsidRPr="007E530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061E2A" w:rsidRPr="007E5306">
        <w:rPr>
          <w:rFonts w:ascii="Arial" w:hAnsi="Arial" w:cs="Arial"/>
          <w:sz w:val="22"/>
          <w:szCs w:val="22"/>
        </w:rPr>
        <w:t>C-peptide</w:t>
      </w:r>
      <w:r w:rsidR="00C56921" w:rsidRPr="007E5306">
        <w:rPr>
          <w:rFonts w:ascii="Arial" w:hAnsi="Arial" w:cs="Arial"/>
          <w:sz w:val="22"/>
          <w:szCs w:val="22"/>
        </w:rPr>
        <w:t>,</w:t>
      </w:r>
      <w:r w:rsidR="00061E2A" w:rsidRPr="007E5306">
        <w:rPr>
          <w:rFonts w:ascii="Arial" w:hAnsi="Arial" w:cs="Arial"/>
          <w:sz w:val="22"/>
          <w:szCs w:val="22"/>
        </w:rPr>
        <w:t xml:space="preserve"> treatment effect</w:t>
      </w:r>
      <w:r w:rsidR="00C56921" w:rsidRPr="007E5306">
        <w:rPr>
          <w:rFonts w:ascii="Arial" w:hAnsi="Arial" w:cs="Arial"/>
          <w:sz w:val="22"/>
          <w:szCs w:val="22"/>
        </w:rPr>
        <w:t>:</w:t>
      </w:r>
      <w:r w:rsidR="00FE642E" w:rsidRPr="007E530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A526D" w:rsidRPr="007E5306">
        <w:rPr>
          <w:rFonts w:ascii="Arial" w:hAnsi="Arial" w:cs="Arial"/>
          <w:sz w:val="22"/>
          <w:szCs w:val="22"/>
        </w:rPr>
        <w:t>P</w:t>
      </w:r>
      <w:r w:rsidR="00FB2AC4" w:rsidRPr="007E5306">
        <w:rPr>
          <w:rFonts w:ascii="Arial" w:hAnsi="Arial" w:cs="Arial"/>
          <w:color w:val="000000" w:themeColor="text1"/>
          <w:sz w:val="22"/>
          <w:szCs w:val="22"/>
        </w:rPr>
        <w:t>=</w:t>
      </w:r>
      <w:r w:rsidR="00C56921" w:rsidRPr="007E5306">
        <w:rPr>
          <w:rFonts w:ascii="Arial" w:hAnsi="Arial" w:cs="Arial"/>
          <w:color w:val="000000" w:themeColor="text1"/>
          <w:sz w:val="22"/>
          <w:szCs w:val="22"/>
        </w:rPr>
        <w:t>0.0</w:t>
      </w:r>
      <w:r w:rsidR="00FB2AC4" w:rsidRPr="007E5306">
        <w:rPr>
          <w:rFonts w:ascii="Arial" w:hAnsi="Arial" w:cs="Arial"/>
          <w:color w:val="000000" w:themeColor="text1"/>
          <w:sz w:val="22"/>
          <w:szCs w:val="22"/>
        </w:rPr>
        <w:t>3</w:t>
      </w:r>
      <w:r w:rsidR="002E38ED" w:rsidRPr="007E5306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FE642E" w:rsidRPr="007E5306">
        <w:rPr>
          <w:rFonts w:ascii="Arial" w:hAnsi="Arial" w:cs="Arial"/>
          <w:sz w:val="22"/>
          <w:szCs w:val="22"/>
        </w:rPr>
        <w:t>Figure</w:t>
      </w:r>
      <w:r w:rsidR="002A426C" w:rsidRPr="007E5306">
        <w:rPr>
          <w:rFonts w:ascii="Arial" w:hAnsi="Arial" w:cs="Arial"/>
          <w:color w:val="000000" w:themeColor="text1"/>
          <w:sz w:val="22"/>
          <w:szCs w:val="22"/>
        </w:rPr>
        <w:t xml:space="preserve">). </w:t>
      </w:r>
      <w:bookmarkStart w:id="35" w:name="OLE_LINK14"/>
      <w:bookmarkStart w:id="36" w:name="OLE_LINK15"/>
      <w:r w:rsidR="00AA526D" w:rsidRPr="007E5306">
        <w:rPr>
          <w:rFonts w:ascii="Arial" w:hAnsi="Arial" w:cs="Arial"/>
          <w:sz w:val="22"/>
          <w:szCs w:val="22"/>
        </w:rPr>
        <w:t xml:space="preserve">After Ace-K, </w:t>
      </w:r>
      <w:r w:rsidR="002A426C" w:rsidRPr="007E5306">
        <w:rPr>
          <w:rFonts w:ascii="Arial" w:hAnsi="Arial" w:cs="Arial"/>
          <w:sz w:val="22"/>
          <w:szCs w:val="22"/>
        </w:rPr>
        <w:t xml:space="preserve">intravenous glucose </w:t>
      </w:r>
      <w:r w:rsidR="0047438E" w:rsidRPr="007E5306">
        <w:rPr>
          <w:rFonts w:ascii="Arial" w:hAnsi="Arial" w:cs="Arial"/>
          <w:sz w:val="22"/>
          <w:szCs w:val="22"/>
        </w:rPr>
        <w:t>requir</w:t>
      </w:r>
      <w:r w:rsidR="002F680B" w:rsidRPr="007E5306">
        <w:rPr>
          <w:rFonts w:ascii="Arial" w:hAnsi="Arial" w:cs="Arial"/>
          <w:sz w:val="22"/>
          <w:szCs w:val="22"/>
        </w:rPr>
        <w:t>ement during</w:t>
      </w:r>
      <w:r w:rsidR="0047438E" w:rsidRPr="007E5306">
        <w:rPr>
          <w:rFonts w:ascii="Arial" w:hAnsi="Arial" w:cs="Arial"/>
          <w:sz w:val="22"/>
          <w:szCs w:val="22"/>
        </w:rPr>
        <w:t xml:space="preserve"> </w:t>
      </w:r>
      <w:r w:rsidR="0039570F" w:rsidRPr="007E5306">
        <w:rPr>
          <w:rFonts w:ascii="Arial" w:hAnsi="Arial" w:cs="Arial"/>
          <w:sz w:val="22"/>
          <w:szCs w:val="22"/>
        </w:rPr>
        <w:t xml:space="preserve">the </w:t>
      </w:r>
      <w:r w:rsidR="0047438E" w:rsidRPr="007E5306">
        <w:rPr>
          <w:rFonts w:ascii="Arial" w:hAnsi="Arial" w:cs="Arial"/>
          <w:sz w:val="22"/>
          <w:szCs w:val="22"/>
        </w:rPr>
        <w:t>clamp</w:t>
      </w:r>
      <w:r w:rsidR="002A426C" w:rsidRPr="007E5306">
        <w:rPr>
          <w:rFonts w:ascii="Arial" w:hAnsi="Arial" w:cs="Arial"/>
          <w:sz w:val="22"/>
          <w:szCs w:val="22"/>
        </w:rPr>
        <w:t xml:space="preserve"> </w:t>
      </w:r>
      <w:r w:rsidR="00F06973" w:rsidRPr="007E5306">
        <w:rPr>
          <w:rFonts w:ascii="Arial" w:hAnsi="Arial" w:cs="Arial"/>
          <w:sz w:val="22"/>
          <w:szCs w:val="22"/>
        </w:rPr>
        <w:t xml:space="preserve">was </w:t>
      </w:r>
      <w:r w:rsidR="00FE642E" w:rsidRPr="007E5306">
        <w:rPr>
          <w:rFonts w:ascii="Arial" w:hAnsi="Arial" w:cs="Arial"/>
          <w:sz w:val="22"/>
          <w:szCs w:val="22"/>
        </w:rPr>
        <w:t xml:space="preserve">also </w:t>
      </w:r>
      <w:r w:rsidR="00F06973" w:rsidRPr="007E5306">
        <w:rPr>
          <w:rFonts w:ascii="Arial" w:hAnsi="Arial" w:cs="Arial"/>
          <w:sz w:val="22"/>
          <w:szCs w:val="22"/>
        </w:rPr>
        <w:t>reduced</w:t>
      </w:r>
      <w:r w:rsidR="00136BDB" w:rsidRPr="007E5306">
        <w:rPr>
          <w:rFonts w:ascii="Arial" w:hAnsi="Arial" w:cs="Arial"/>
          <w:sz w:val="22"/>
          <w:szCs w:val="22"/>
        </w:rPr>
        <w:t xml:space="preserve"> </w:t>
      </w:r>
      <w:r w:rsidR="00FE642E" w:rsidRPr="007E5306">
        <w:rPr>
          <w:rFonts w:ascii="Arial" w:hAnsi="Arial" w:cs="Arial"/>
          <w:sz w:val="22"/>
          <w:szCs w:val="22"/>
        </w:rPr>
        <w:t xml:space="preserve">by ~18% </w:t>
      </w:r>
      <w:bookmarkStart w:id="37" w:name="OLE_LINK430"/>
      <w:bookmarkStart w:id="38" w:name="OLE_LINK431"/>
      <w:r w:rsidR="0039570F" w:rsidRPr="007E5306">
        <w:rPr>
          <w:rFonts w:ascii="Arial" w:hAnsi="Arial" w:cs="Arial"/>
          <w:sz w:val="22"/>
          <w:szCs w:val="22"/>
        </w:rPr>
        <w:t xml:space="preserve">compared to </w:t>
      </w:r>
      <w:r w:rsidR="0047438E" w:rsidRPr="007E5306">
        <w:rPr>
          <w:rFonts w:ascii="Arial" w:hAnsi="Arial" w:cs="Arial"/>
          <w:sz w:val="22"/>
          <w:szCs w:val="22"/>
        </w:rPr>
        <w:t>placebo</w:t>
      </w:r>
      <w:r w:rsidR="002A426C" w:rsidRPr="007E5306">
        <w:rPr>
          <w:rFonts w:ascii="Arial" w:hAnsi="Arial" w:cs="Arial"/>
          <w:sz w:val="22"/>
          <w:szCs w:val="22"/>
        </w:rPr>
        <w:t xml:space="preserve"> (</w:t>
      </w:r>
      <w:r w:rsidR="005001C4" w:rsidRPr="007E5306">
        <w:rPr>
          <w:rFonts w:ascii="Arial" w:hAnsi="Arial" w:cs="Arial"/>
          <w:sz w:val="22"/>
          <w:szCs w:val="22"/>
        </w:rPr>
        <w:t>249.5</w:t>
      </w:r>
      <w:bookmarkStart w:id="39" w:name="OLE_LINK5"/>
      <w:bookmarkStart w:id="40" w:name="OLE_LINK6"/>
      <w:r w:rsidR="005001C4" w:rsidRPr="007E5306">
        <w:rPr>
          <w:rFonts w:ascii="Arial" w:hAnsi="Arial" w:cs="Arial"/>
          <w:sz w:val="22"/>
          <w:szCs w:val="22"/>
        </w:rPr>
        <w:t>±</w:t>
      </w:r>
      <w:bookmarkEnd w:id="39"/>
      <w:bookmarkEnd w:id="40"/>
      <w:r w:rsidR="005001C4" w:rsidRPr="007E5306">
        <w:rPr>
          <w:rFonts w:ascii="Arial" w:hAnsi="Arial" w:cs="Arial"/>
          <w:sz w:val="22"/>
          <w:szCs w:val="22"/>
        </w:rPr>
        <w:t>26.1</w:t>
      </w:r>
      <w:r w:rsidR="00EA4D45" w:rsidRPr="007E5306">
        <w:rPr>
          <w:rFonts w:ascii="Arial" w:hAnsi="Arial" w:cs="Arial"/>
          <w:sz w:val="22"/>
          <w:szCs w:val="22"/>
        </w:rPr>
        <w:t xml:space="preserve">g </w:t>
      </w:r>
      <w:r w:rsidR="005001C4" w:rsidRPr="007E5306">
        <w:rPr>
          <w:rFonts w:ascii="Arial" w:hAnsi="Arial" w:cs="Arial"/>
          <w:sz w:val="22"/>
          <w:szCs w:val="22"/>
        </w:rPr>
        <w:t>vs.</w:t>
      </w:r>
      <w:r w:rsidR="00EA4D45" w:rsidRPr="007E5306">
        <w:rPr>
          <w:rFonts w:ascii="Arial" w:hAnsi="Arial" w:cs="Arial"/>
          <w:sz w:val="22"/>
          <w:szCs w:val="22"/>
        </w:rPr>
        <w:t xml:space="preserve"> </w:t>
      </w:r>
      <w:r w:rsidR="005001C4" w:rsidRPr="007E5306">
        <w:rPr>
          <w:rFonts w:ascii="Arial" w:hAnsi="Arial" w:cs="Arial"/>
          <w:sz w:val="22"/>
          <w:szCs w:val="22"/>
        </w:rPr>
        <w:t>206.0±18.0g, P=0.03</w:t>
      </w:r>
      <w:bookmarkEnd w:id="37"/>
      <w:bookmarkEnd w:id="38"/>
      <w:r w:rsidR="00C14290" w:rsidRPr="007E5306">
        <w:rPr>
          <w:rFonts w:ascii="Arial" w:hAnsi="Arial" w:cs="Arial"/>
          <w:sz w:val="22"/>
          <w:szCs w:val="22"/>
        </w:rPr>
        <w:t>)</w:t>
      </w:r>
      <w:r w:rsidR="00FE642E" w:rsidRPr="007E5306">
        <w:rPr>
          <w:rFonts w:ascii="Arial" w:hAnsi="Arial" w:cs="Arial"/>
          <w:sz w:val="22"/>
          <w:szCs w:val="22"/>
        </w:rPr>
        <w:t>.</w:t>
      </w:r>
      <w:bookmarkEnd w:id="35"/>
      <w:bookmarkEnd w:id="36"/>
    </w:p>
    <w:bookmarkEnd w:id="30"/>
    <w:bookmarkEnd w:id="31"/>
    <w:bookmarkEnd w:id="32"/>
    <w:p w14:paraId="0846F6F0" w14:textId="77777777" w:rsidR="002A426C" w:rsidRPr="007E5306" w:rsidRDefault="002A426C" w:rsidP="001C3BE4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257C0465" w14:textId="77777777" w:rsidR="002A426C" w:rsidRPr="007E5306" w:rsidRDefault="002A426C" w:rsidP="001C3BE4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7E5306">
        <w:rPr>
          <w:rFonts w:ascii="Arial" w:hAnsi="Arial" w:cs="Arial"/>
          <w:b/>
          <w:bCs/>
          <w:sz w:val="22"/>
          <w:szCs w:val="22"/>
        </w:rPr>
        <w:t>Conclusions</w:t>
      </w:r>
    </w:p>
    <w:p w14:paraId="2F178A85" w14:textId="48905825" w:rsidR="0031705C" w:rsidRDefault="002A426C" w:rsidP="001C3BE4">
      <w:pPr>
        <w:spacing w:after="0" w:line="240" w:lineRule="auto"/>
        <w:rPr>
          <w:rFonts w:ascii="Arial" w:hAnsi="Arial" w:cs="Arial"/>
          <w:noProof/>
          <w:sz w:val="22"/>
          <w:szCs w:val="22"/>
          <w14:ligatures w14:val="none"/>
        </w:rPr>
      </w:pPr>
      <w:bookmarkStart w:id="41" w:name="OLE_LINK434"/>
      <w:bookmarkStart w:id="42" w:name="OLE_LINK435"/>
      <w:bookmarkStart w:id="43" w:name="OLE_LINK11"/>
      <w:bookmarkStart w:id="44" w:name="OLE_LINK16"/>
      <w:bookmarkStart w:id="45" w:name="OLE_LINK17"/>
      <w:bookmarkStart w:id="46" w:name="OLE_LINK96"/>
      <w:bookmarkStart w:id="47" w:name="OLE_LINK97"/>
      <w:r w:rsidRPr="007E5306">
        <w:rPr>
          <w:rFonts w:ascii="Arial" w:hAnsi="Arial" w:cs="Arial"/>
          <w:sz w:val="22"/>
          <w:szCs w:val="22"/>
        </w:rPr>
        <w:t xml:space="preserve">In </w:t>
      </w:r>
      <w:r w:rsidR="00C62C33" w:rsidRPr="007E5306">
        <w:rPr>
          <w:rFonts w:ascii="Arial" w:hAnsi="Arial" w:cs="Arial"/>
          <w:sz w:val="22"/>
          <w:szCs w:val="22"/>
        </w:rPr>
        <w:t xml:space="preserve">healthy </w:t>
      </w:r>
      <w:r w:rsidR="00FE642E" w:rsidRPr="007E5306">
        <w:rPr>
          <w:rFonts w:ascii="Arial" w:hAnsi="Arial" w:cs="Arial"/>
          <w:sz w:val="22"/>
          <w:szCs w:val="22"/>
        </w:rPr>
        <w:t>individuals</w:t>
      </w:r>
      <w:r w:rsidRPr="007E5306">
        <w:rPr>
          <w:rFonts w:ascii="Arial" w:hAnsi="Arial" w:cs="Arial"/>
          <w:sz w:val="22"/>
          <w:szCs w:val="22"/>
        </w:rPr>
        <w:t xml:space="preserve">, </w:t>
      </w:r>
      <w:bookmarkStart w:id="48" w:name="OLE_LINK60"/>
      <w:bookmarkStart w:id="49" w:name="OLE_LINK61"/>
      <w:r w:rsidRPr="007E5306">
        <w:rPr>
          <w:rFonts w:ascii="Arial" w:hAnsi="Arial" w:cs="Arial"/>
          <w:sz w:val="22"/>
          <w:szCs w:val="22"/>
        </w:rPr>
        <w:t>acute administration</w:t>
      </w:r>
      <w:bookmarkEnd w:id="48"/>
      <w:bookmarkEnd w:id="49"/>
      <w:r w:rsidRPr="007E5306">
        <w:rPr>
          <w:rFonts w:ascii="Arial" w:hAnsi="Arial" w:cs="Arial"/>
          <w:sz w:val="22"/>
          <w:szCs w:val="22"/>
        </w:rPr>
        <w:t xml:space="preserve"> of </w:t>
      </w:r>
      <w:bookmarkEnd w:id="41"/>
      <w:bookmarkEnd w:id="42"/>
      <w:bookmarkEnd w:id="43"/>
      <w:bookmarkEnd w:id="44"/>
      <w:bookmarkEnd w:id="45"/>
      <w:r w:rsidR="007D064F" w:rsidRPr="007E5306">
        <w:rPr>
          <w:rFonts w:ascii="Arial" w:hAnsi="Arial" w:cs="Arial"/>
          <w:sz w:val="22"/>
          <w:szCs w:val="22"/>
        </w:rPr>
        <w:t>Ace-K potently disrupts whole-body glucose disposal, in part, through attenuation of insulin secretion</w:t>
      </w:r>
      <w:r w:rsidR="0031705C" w:rsidRPr="007E5306">
        <w:rPr>
          <w:rFonts w:ascii="Arial" w:hAnsi="Arial" w:cs="Arial"/>
          <w:sz w:val="22"/>
          <w:szCs w:val="22"/>
        </w:rPr>
        <w:t>.</w:t>
      </w:r>
      <w:r w:rsidR="007D064F" w:rsidRPr="007E5306">
        <w:rPr>
          <w:rFonts w:ascii="Arial" w:hAnsi="Arial" w:cs="Arial"/>
          <w:noProof/>
          <w:sz w:val="22"/>
          <w:szCs w:val="22"/>
          <w14:ligatures w14:val="none"/>
        </w:rPr>
        <w:t xml:space="preserve"> </w:t>
      </w:r>
    </w:p>
    <w:p w14:paraId="4B9FE0FC" w14:textId="77777777" w:rsidR="00837866" w:rsidRPr="007E5306" w:rsidRDefault="00837866" w:rsidP="001C3BE4">
      <w:pPr>
        <w:spacing w:after="0" w:line="240" w:lineRule="auto"/>
        <w:rPr>
          <w:rFonts w:ascii="Arial" w:hAnsi="Arial" w:cs="Arial"/>
          <w:noProof/>
          <w:sz w:val="22"/>
          <w:szCs w:val="22"/>
          <w14:ligatures w14:val="none"/>
        </w:rPr>
      </w:pPr>
    </w:p>
    <w:bookmarkEnd w:id="46"/>
    <w:bookmarkEnd w:id="47"/>
    <w:p w14:paraId="0283D375" w14:textId="1A34AFDC" w:rsidR="004B5902" w:rsidRPr="007E5306" w:rsidRDefault="00230B83" w:rsidP="001C3BE4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7E5306">
        <w:rPr>
          <w:rFonts w:ascii="Arial" w:hAnsi="Arial" w:cs="Arial"/>
          <w:sz w:val="22"/>
          <w:szCs w:val="22"/>
        </w:rPr>
        <w:t>Fig 1</w:t>
      </w:r>
      <w:r w:rsidR="004E4383" w:rsidRPr="007E5306">
        <w:rPr>
          <w:rFonts w:ascii="Arial" w:hAnsi="Arial" w:cs="Arial"/>
          <w:sz w:val="22"/>
          <w:szCs w:val="22"/>
        </w:rPr>
        <w:t>.</w:t>
      </w:r>
    </w:p>
    <w:p w14:paraId="1653ECB9" w14:textId="27CDC025" w:rsidR="00230B83" w:rsidRPr="007E5306" w:rsidRDefault="00837866">
      <w:pPr>
        <w:rPr>
          <w:rFonts w:ascii="Arial" w:hAnsi="Arial" w:cs="Arial"/>
          <w:sz w:val="22"/>
          <w:szCs w:val="22"/>
        </w:rPr>
      </w:pPr>
      <w:r w:rsidRPr="00837866">
        <w:rPr>
          <w:rFonts w:ascii="Arial" w:hAnsi="Arial" w:cs="Arial"/>
          <w:noProof/>
          <w:sz w:val="22"/>
          <w:szCs w:val="22"/>
          <w14:ligatures w14:val="none"/>
        </w:rPr>
        <w:lastRenderedPageBreak/>
        <w:drawing>
          <wp:inline distT="0" distB="0" distL="0" distR="0" wp14:anchorId="51E402A9" wp14:editId="5284E1C5">
            <wp:extent cx="5274310" cy="1972310"/>
            <wp:effectExtent l="0" t="0" r="2540" b="8890"/>
            <wp:docPr id="10741766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972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535B" w:rsidRPr="007E5306">
        <w:rPr>
          <w:rFonts w:ascii="Arial" w:hAnsi="Arial" w:cs="Arial"/>
          <w:noProof/>
          <w:sz w:val="22"/>
          <w:szCs w:val="22"/>
          <w14:ligatures w14:val="none"/>
        </w:rPr>
        <w:t xml:space="preserve"> </w:t>
      </w:r>
    </w:p>
    <w:sectPr w:rsidR="00230B83" w:rsidRPr="007E53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26C"/>
    <w:rsid w:val="00004567"/>
    <w:rsid w:val="00011443"/>
    <w:rsid w:val="00013D0A"/>
    <w:rsid w:val="00025CA5"/>
    <w:rsid w:val="000331EA"/>
    <w:rsid w:val="0003680B"/>
    <w:rsid w:val="00045A3A"/>
    <w:rsid w:val="00046BD5"/>
    <w:rsid w:val="00046C15"/>
    <w:rsid w:val="00060B2A"/>
    <w:rsid w:val="00061E2A"/>
    <w:rsid w:val="00062A78"/>
    <w:rsid w:val="000632EE"/>
    <w:rsid w:val="0006383D"/>
    <w:rsid w:val="0007439E"/>
    <w:rsid w:val="00075ADA"/>
    <w:rsid w:val="00082A32"/>
    <w:rsid w:val="000905EC"/>
    <w:rsid w:val="000967A5"/>
    <w:rsid w:val="000A5798"/>
    <w:rsid w:val="000C0DAB"/>
    <w:rsid w:val="000D044C"/>
    <w:rsid w:val="000D0612"/>
    <w:rsid w:val="000D3D81"/>
    <w:rsid w:val="000D734F"/>
    <w:rsid w:val="000E38D2"/>
    <w:rsid w:val="000E42B7"/>
    <w:rsid w:val="000E784D"/>
    <w:rsid w:val="000F12F3"/>
    <w:rsid w:val="00102F79"/>
    <w:rsid w:val="001117D6"/>
    <w:rsid w:val="001153AD"/>
    <w:rsid w:val="00136BDB"/>
    <w:rsid w:val="00142270"/>
    <w:rsid w:val="001640DC"/>
    <w:rsid w:val="00167937"/>
    <w:rsid w:val="00172485"/>
    <w:rsid w:val="001904AB"/>
    <w:rsid w:val="001923FA"/>
    <w:rsid w:val="00193E75"/>
    <w:rsid w:val="001A23CE"/>
    <w:rsid w:val="001B50E9"/>
    <w:rsid w:val="001C3BE4"/>
    <w:rsid w:val="001C5AEA"/>
    <w:rsid w:val="001F586B"/>
    <w:rsid w:val="00200E67"/>
    <w:rsid w:val="0020457E"/>
    <w:rsid w:val="0022287B"/>
    <w:rsid w:val="00230B83"/>
    <w:rsid w:val="00237592"/>
    <w:rsid w:val="00243358"/>
    <w:rsid w:val="00247B78"/>
    <w:rsid w:val="00260B9E"/>
    <w:rsid w:val="00266BC4"/>
    <w:rsid w:val="002764E4"/>
    <w:rsid w:val="00297765"/>
    <w:rsid w:val="002A2DF1"/>
    <w:rsid w:val="002A426C"/>
    <w:rsid w:val="002A7FAA"/>
    <w:rsid w:val="002B5428"/>
    <w:rsid w:val="002C59D6"/>
    <w:rsid w:val="002D0168"/>
    <w:rsid w:val="002D1FCD"/>
    <w:rsid w:val="002E38ED"/>
    <w:rsid w:val="002E54B1"/>
    <w:rsid w:val="002F680B"/>
    <w:rsid w:val="00301692"/>
    <w:rsid w:val="0031705C"/>
    <w:rsid w:val="003232D1"/>
    <w:rsid w:val="00323CFC"/>
    <w:rsid w:val="0034401C"/>
    <w:rsid w:val="003612C6"/>
    <w:rsid w:val="00362DB4"/>
    <w:rsid w:val="00370FF5"/>
    <w:rsid w:val="00372FEC"/>
    <w:rsid w:val="003803B5"/>
    <w:rsid w:val="00380A0C"/>
    <w:rsid w:val="0039570F"/>
    <w:rsid w:val="003B1F68"/>
    <w:rsid w:val="003B202B"/>
    <w:rsid w:val="003C27F8"/>
    <w:rsid w:val="003C536B"/>
    <w:rsid w:val="003C5E9A"/>
    <w:rsid w:val="004150D1"/>
    <w:rsid w:val="004379CB"/>
    <w:rsid w:val="00440673"/>
    <w:rsid w:val="00440BCC"/>
    <w:rsid w:val="00442860"/>
    <w:rsid w:val="004462D5"/>
    <w:rsid w:val="0045164B"/>
    <w:rsid w:val="00457971"/>
    <w:rsid w:val="00465440"/>
    <w:rsid w:val="0046658B"/>
    <w:rsid w:val="0047438E"/>
    <w:rsid w:val="004805A5"/>
    <w:rsid w:val="00481F9D"/>
    <w:rsid w:val="00487044"/>
    <w:rsid w:val="00487269"/>
    <w:rsid w:val="004A3521"/>
    <w:rsid w:val="004A4894"/>
    <w:rsid w:val="004B5902"/>
    <w:rsid w:val="004C4064"/>
    <w:rsid w:val="004D486D"/>
    <w:rsid w:val="004E4383"/>
    <w:rsid w:val="004E58B2"/>
    <w:rsid w:val="004F28CE"/>
    <w:rsid w:val="004F7043"/>
    <w:rsid w:val="005001C4"/>
    <w:rsid w:val="00502C3C"/>
    <w:rsid w:val="00511460"/>
    <w:rsid w:val="0051671E"/>
    <w:rsid w:val="00517767"/>
    <w:rsid w:val="00524853"/>
    <w:rsid w:val="005273B4"/>
    <w:rsid w:val="005304E4"/>
    <w:rsid w:val="005307FB"/>
    <w:rsid w:val="00531647"/>
    <w:rsid w:val="00536305"/>
    <w:rsid w:val="0055246D"/>
    <w:rsid w:val="00554C92"/>
    <w:rsid w:val="00561864"/>
    <w:rsid w:val="00565E4E"/>
    <w:rsid w:val="00581B33"/>
    <w:rsid w:val="00591EA5"/>
    <w:rsid w:val="00595D6E"/>
    <w:rsid w:val="005A52B4"/>
    <w:rsid w:val="005A5909"/>
    <w:rsid w:val="005A69D0"/>
    <w:rsid w:val="005B1D19"/>
    <w:rsid w:val="005B47FB"/>
    <w:rsid w:val="005C2865"/>
    <w:rsid w:val="005C44DD"/>
    <w:rsid w:val="005C62FE"/>
    <w:rsid w:val="005F1505"/>
    <w:rsid w:val="005F2326"/>
    <w:rsid w:val="005F281C"/>
    <w:rsid w:val="005F6310"/>
    <w:rsid w:val="005F7E56"/>
    <w:rsid w:val="005F7F3A"/>
    <w:rsid w:val="00601400"/>
    <w:rsid w:val="00605386"/>
    <w:rsid w:val="00612B29"/>
    <w:rsid w:val="006150B1"/>
    <w:rsid w:val="0061718E"/>
    <w:rsid w:val="00625766"/>
    <w:rsid w:val="00631467"/>
    <w:rsid w:val="0063146A"/>
    <w:rsid w:val="006525F7"/>
    <w:rsid w:val="00654DFF"/>
    <w:rsid w:val="00670FF1"/>
    <w:rsid w:val="00674923"/>
    <w:rsid w:val="00676402"/>
    <w:rsid w:val="00692BD9"/>
    <w:rsid w:val="006A5751"/>
    <w:rsid w:val="006B1DB1"/>
    <w:rsid w:val="006B5556"/>
    <w:rsid w:val="006B5E34"/>
    <w:rsid w:val="006D5471"/>
    <w:rsid w:val="006D6374"/>
    <w:rsid w:val="006E0806"/>
    <w:rsid w:val="006E47C2"/>
    <w:rsid w:val="006F1008"/>
    <w:rsid w:val="006F13A4"/>
    <w:rsid w:val="006F3FE5"/>
    <w:rsid w:val="006F5E79"/>
    <w:rsid w:val="00707475"/>
    <w:rsid w:val="007114B5"/>
    <w:rsid w:val="0072360B"/>
    <w:rsid w:val="00735AE9"/>
    <w:rsid w:val="007407D0"/>
    <w:rsid w:val="00757733"/>
    <w:rsid w:val="00777BF5"/>
    <w:rsid w:val="007818F7"/>
    <w:rsid w:val="00795805"/>
    <w:rsid w:val="007A7249"/>
    <w:rsid w:val="007B1D8D"/>
    <w:rsid w:val="007B4A50"/>
    <w:rsid w:val="007B6EEE"/>
    <w:rsid w:val="007C213C"/>
    <w:rsid w:val="007D064F"/>
    <w:rsid w:val="007E04DB"/>
    <w:rsid w:val="007E1514"/>
    <w:rsid w:val="007E5306"/>
    <w:rsid w:val="007F3E1F"/>
    <w:rsid w:val="008105B3"/>
    <w:rsid w:val="00816C8B"/>
    <w:rsid w:val="00817EFA"/>
    <w:rsid w:val="00820DBB"/>
    <w:rsid w:val="00822241"/>
    <w:rsid w:val="00826698"/>
    <w:rsid w:val="00837866"/>
    <w:rsid w:val="00844547"/>
    <w:rsid w:val="008546AA"/>
    <w:rsid w:val="00856344"/>
    <w:rsid w:val="00870F2D"/>
    <w:rsid w:val="0087314E"/>
    <w:rsid w:val="00873637"/>
    <w:rsid w:val="00885146"/>
    <w:rsid w:val="008A4940"/>
    <w:rsid w:val="008B5215"/>
    <w:rsid w:val="008B54D6"/>
    <w:rsid w:val="008B57A4"/>
    <w:rsid w:val="008C4E2B"/>
    <w:rsid w:val="008C5F03"/>
    <w:rsid w:val="008D1E75"/>
    <w:rsid w:val="008D7A3C"/>
    <w:rsid w:val="008E75E5"/>
    <w:rsid w:val="008F0A51"/>
    <w:rsid w:val="008F27A1"/>
    <w:rsid w:val="009026DB"/>
    <w:rsid w:val="00916FFE"/>
    <w:rsid w:val="00923CD5"/>
    <w:rsid w:val="009241AE"/>
    <w:rsid w:val="00953D66"/>
    <w:rsid w:val="009633C8"/>
    <w:rsid w:val="009716A4"/>
    <w:rsid w:val="009816FA"/>
    <w:rsid w:val="00985B2B"/>
    <w:rsid w:val="00996847"/>
    <w:rsid w:val="009B2958"/>
    <w:rsid w:val="009B3454"/>
    <w:rsid w:val="009E1D6C"/>
    <w:rsid w:val="009E771F"/>
    <w:rsid w:val="009E776B"/>
    <w:rsid w:val="009F3574"/>
    <w:rsid w:val="009F4CD3"/>
    <w:rsid w:val="00A04087"/>
    <w:rsid w:val="00A04BC6"/>
    <w:rsid w:val="00A04C5D"/>
    <w:rsid w:val="00A079D5"/>
    <w:rsid w:val="00A25225"/>
    <w:rsid w:val="00A31D7A"/>
    <w:rsid w:val="00A3470C"/>
    <w:rsid w:val="00A34836"/>
    <w:rsid w:val="00A42499"/>
    <w:rsid w:val="00A513F7"/>
    <w:rsid w:val="00A5161F"/>
    <w:rsid w:val="00A606F5"/>
    <w:rsid w:val="00A67FB9"/>
    <w:rsid w:val="00A83833"/>
    <w:rsid w:val="00A906B9"/>
    <w:rsid w:val="00A96D04"/>
    <w:rsid w:val="00AA02EC"/>
    <w:rsid w:val="00AA39E6"/>
    <w:rsid w:val="00AA526D"/>
    <w:rsid w:val="00AA653F"/>
    <w:rsid w:val="00AB08B9"/>
    <w:rsid w:val="00AC236A"/>
    <w:rsid w:val="00AD1924"/>
    <w:rsid w:val="00AD5C1E"/>
    <w:rsid w:val="00AE11A1"/>
    <w:rsid w:val="00AF4CA5"/>
    <w:rsid w:val="00AF7383"/>
    <w:rsid w:val="00B07052"/>
    <w:rsid w:val="00B12C47"/>
    <w:rsid w:val="00B15708"/>
    <w:rsid w:val="00B15F4E"/>
    <w:rsid w:val="00B25956"/>
    <w:rsid w:val="00B36079"/>
    <w:rsid w:val="00B45E7F"/>
    <w:rsid w:val="00B479E0"/>
    <w:rsid w:val="00B97579"/>
    <w:rsid w:val="00BC06C0"/>
    <w:rsid w:val="00BC644E"/>
    <w:rsid w:val="00BC7FA2"/>
    <w:rsid w:val="00BD1A16"/>
    <w:rsid w:val="00BD2AF1"/>
    <w:rsid w:val="00BD2B0C"/>
    <w:rsid w:val="00BE5DEF"/>
    <w:rsid w:val="00BE7AA2"/>
    <w:rsid w:val="00BF0491"/>
    <w:rsid w:val="00C06177"/>
    <w:rsid w:val="00C14290"/>
    <w:rsid w:val="00C1629A"/>
    <w:rsid w:val="00C25521"/>
    <w:rsid w:val="00C42C18"/>
    <w:rsid w:val="00C56921"/>
    <w:rsid w:val="00C62C33"/>
    <w:rsid w:val="00C6665B"/>
    <w:rsid w:val="00C86EFE"/>
    <w:rsid w:val="00C9535B"/>
    <w:rsid w:val="00CB34E7"/>
    <w:rsid w:val="00CB72AF"/>
    <w:rsid w:val="00CC21E8"/>
    <w:rsid w:val="00CC67FF"/>
    <w:rsid w:val="00CC74F6"/>
    <w:rsid w:val="00CC7706"/>
    <w:rsid w:val="00CD0609"/>
    <w:rsid w:val="00CE03DC"/>
    <w:rsid w:val="00CE0DFC"/>
    <w:rsid w:val="00CF4D3C"/>
    <w:rsid w:val="00CF5D2D"/>
    <w:rsid w:val="00D208DD"/>
    <w:rsid w:val="00D20DAF"/>
    <w:rsid w:val="00D25DFE"/>
    <w:rsid w:val="00D34180"/>
    <w:rsid w:val="00D35128"/>
    <w:rsid w:val="00D42A34"/>
    <w:rsid w:val="00D509B1"/>
    <w:rsid w:val="00D61CC3"/>
    <w:rsid w:val="00D7564E"/>
    <w:rsid w:val="00D77DD7"/>
    <w:rsid w:val="00D9422A"/>
    <w:rsid w:val="00DA190F"/>
    <w:rsid w:val="00DC7CD3"/>
    <w:rsid w:val="00DE6447"/>
    <w:rsid w:val="00DF097C"/>
    <w:rsid w:val="00DF1034"/>
    <w:rsid w:val="00E01386"/>
    <w:rsid w:val="00E035A9"/>
    <w:rsid w:val="00E04AB5"/>
    <w:rsid w:val="00E07BE1"/>
    <w:rsid w:val="00E1582E"/>
    <w:rsid w:val="00E26986"/>
    <w:rsid w:val="00E30361"/>
    <w:rsid w:val="00E35AEB"/>
    <w:rsid w:val="00E4164A"/>
    <w:rsid w:val="00E623E9"/>
    <w:rsid w:val="00E63A7A"/>
    <w:rsid w:val="00E75FB2"/>
    <w:rsid w:val="00E81472"/>
    <w:rsid w:val="00E828ED"/>
    <w:rsid w:val="00E93C78"/>
    <w:rsid w:val="00E94AFF"/>
    <w:rsid w:val="00EA39E5"/>
    <w:rsid w:val="00EA4D45"/>
    <w:rsid w:val="00EB069C"/>
    <w:rsid w:val="00EB1637"/>
    <w:rsid w:val="00EB4512"/>
    <w:rsid w:val="00EB52E6"/>
    <w:rsid w:val="00EB64E4"/>
    <w:rsid w:val="00EC0F1C"/>
    <w:rsid w:val="00EC4728"/>
    <w:rsid w:val="00ED00CB"/>
    <w:rsid w:val="00ED1FB7"/>
    <w:rsid w:val="00ED7E3C"/>
    <w:rsid w:val="00EE61D3"/>
    <w:rsid w:val="00EF506D"/>
    <w:rsid w:val="00EF7096"/>
    <w:rsid w:val="00F06973"/>
    <w:rsid w:val="00F176BB"/>
    <w:rsid w:val="00F2088E"/>
    <w:rsid w:val="00F248D2"/>
    <w:rsid w:val="00F24911"/>
    <w:rsid w:val="00F24960"/>
    <w:rsid w:val="00F2585E"/>
    <w:rsid w:val="00F3018B"/>
    <w:rsid w:val="00F32963"/>
    <w:rsid w:val="00F511F2"/>
    <w:rsid w:val="00F628AE"/>
    <w:rsid w:val="00F65612"/>
    <w:rsid w:val="00F77033"/>
    <w:rsid w:val="00F90663"/>
    <w:rsid w:val="00F97BB9"/>
    <w:rsid w:val="00FA21B5"/>
    <w:rsid w:val="00FB2AC4"/>
    <w:rsid w:val="00FC4CA5"/>
    <w:rsid w:val="00FC7D76"/>
    <w:rsid w:val="00FD0838"/>
    <w:rsid w:val="00FD4C45"/>
    <w:rsid w:val="00FE6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19376"/>
  <w15:chartTrackingRefBased/>
  <w15:docId w15:val="{C9C082F8-8A7F-D54C-A16B-6E609043E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26C"/>
    <w:pPr>
      <w:spacing w:after="160" w:line="278" w:lineRule="auto"/>
    </w:pPr>
    <w:rPr>
      <w:sz w:val="24"/>
      <w:lang w:val="en-AU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426C"/>
    <w:pPr>
      <w:keepNext/>
      <w:keepLines/>
      <w:widowControl w:val="0"/>
      <w:spacing w:before="480" w:after="80" w:line="240" w:lineRule="auto"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:lang w:val="en-US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426C"/>
    <w:pPr>
      <w:keepNext/>
      <w:keepLines/>
      <w:widowControl w:val="0"/>
      <w:spacing w:before="160" w:after="80" w:line="240" w:lineRule="auto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426C"/>
    <w:pPr>
      <w:keepNext/>
      <w:keepLines/>
      <w:widowControl w:val="0"/>
      <w:spacing w:before="160" w:after="80" w:line="240" w:lineRule="auto"/>
      <w:jc w:val="both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426C"/>
    <w:pPr>
      <w:keepNext/>
      <w:keepLines/>
      <w:widowControl w:val="0"/>
      <w:spacing w:before="80" w:after="40" w:line="240" w:lineRule="auto"/>
      <w:jc w:val="both"/>
      <w:outlineLvl w:val="3"/>
    </w:pPr>
    <w:rPr>
      <w:rFonts w:cstheme="majorBidi"/>
      <w:color w:val="0F4761" w:themeColor="accent1" w:themeShade="BF"/>
      <w:sz w:val="28"/>
      <w:szCs w:val="28"/>
      <w:lang w:val="en-US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426C"/>
    <w:pPr>
      <w:keepNext/>
      <w:keepLines/>
      <w:widowControl w:val="0"/>
      <w:spacing w:before="80" w:after="40" w:line="240" w:lineRule="auto"/>
      <w:jc w:val="both"/>
      <w:outlineLvl w:val="4"/>
    </w:pPr>
    <w:rPr>
      <w:rFonts w:cstheme="majorBidi"/>
      <w:color w:val="0F4761" w:themeColor="accent1" w:themeShade="BF"/>
      <w:lang w:val="en-US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426C"/>
    <w:pPr>
      <w:keepNext/>
      <w:keepLines/>
      <w:widowControl w:val="0"/>
      <w:spacing w:before="40" w:after="0" w:line="240" w:lineRule="auto"/>
      <w:jc w:val="both"/>
      <w:outlineLvl w:val="5"/>
    </w:pPr>
    <w:rPr>
      <w:rFonts w:cstheme="majorBidi"/>
      <w:b/>
      <w:bCs/>
      <w:color w:val="0F4761" w:themeColor="accent1" w:themeShade="BF"/>
      <w:sz w:val="21"/>
      <w:lang w:val="en-US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426C"/>
    <w:pPr>
      <w:keepNext/>
      <w:keepLines/>
      <w:widowControl w:val="0"/>
      <w:spacing w:before="40" w:after="0" w:line="240" w:lineRule="auto"/>
      <w:jc w:val="both"/>
      <w:outlineLvl w:val="6"/>
    </w:pPr>
    <w:rPr>
      <w:rFonts w:cstheme="majorBidi"/>
      <w:b/>
      <w:bCs/>
      <w:color w:val="595959" w:themeColor="text1" w:themeTint="A6"/>
      <w:sz w:val="21"/>
      <w:lang w:val="en-US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426C"/>
    <w:pPr>
      <w:keepNext/>
      <w:keepLines/>
      <w:widowControl w:val="0"/>
      <w:spacing w:after="0" w:line="240" w:lineRule="auto"/>
      <w:jc w:val="both"/>
      <w:outlineLvl w:val="7"/>
    </w:pPr>
    <w:rPr>
      <w:rFonts w:cstheme="majorBidi"/>
      <w:color w:val="595959" w:themeColor="text1" w:themeTint="A6"/>
      <w:sz w:val="21"/>
      <w:lang w:val="en-US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426C"/>
    <w:pPr>
      <w:keepNext/>
      <w:keepLines/>
      <w:widowControl w:val="0"/>
      <w:spacing w:after="0" w:line="240" w:lineRule="auto"/>
      <w:jc w:val="both"/>
      <w:outlineLvl w:val="8"/>
    </w:pPr>
    <w:rPr>
      <w:rFonts w:eastAsiaTheme="majorEastAsia" w:cstheme="majorBidi"/>
      <w:color w:val="595959" w:themeColor="text1" w:themeTint="A6"/>
      <w:sz w:val="21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426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42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42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426C"/>
    <w:rPr>
      <w:rFonts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426C"/>
    <w:rPr>
      <w:rFonts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426C"/>
    <w:rPr>
      <w:rFonts w:cstheme="majorBidi"/>
      <w:b/>
      <w:bCs/>
      <w:color w:val="0F4761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426C"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426C"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426C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2A426C"/>
    <w:pPr>
      <w:widowControl w:val="0"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2A42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426C"/>
    <w:pPr>
      <w:widowControl w:val="0"/>
      <w:numPr>
        <w:ilvl w:val="1"/>
      </w:numPr>
      <w:spacing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:lang w:val="en-US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002A42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426C"/>
    <w:pPr>
      <w:widowControl w:val="0"/>
      <w:spacing w:before="160" w:line="240" w:lineRule="auto"/>
      <w:jc w:val="center"/>
    </w:pPr>
    <w:rPr>
      <w:i/>
      <w:iCs/>
      <w:color w:val="404040" w:themeColor="text1" w:themeTint="BF"/>
      <w:sz w:val="21"/>
      <w:lang w:val="en-US"/>
      <w14:ligatures w14:val="none"/>
    </w:rPr>
  </w:style>
  <w:style w:type="character" w:customStyle="1" w:styleId="QuoteChar">
    <w:name w:val="Quote Char"/>
    <w:basedOn w:val="DefaultParagraphFont"/>
    <w:link w:val="Quote"/>
    <w:uiPriority w:val="29"/>
    <w:rsid w:val="002A42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426C"/>
    <w:pPr>
      <w:widowControl w:val="0"/>
      <w:spacing w:after="0" w:line="240" w:lineRule="auto"/>
      <w:ind w:left="720"/>
      <w:contextualSpacing/>
      <w:jc w:val="both"/>
    </w:pPr>
    <w:rPr>
      <w:sz w:val="21"/>
      <w:lang w:val="en-US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2A42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426C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sz w:val="21"/>
      <w:lang w:val="en-US"/>
      <w14:ligatures w14:val="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42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426C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link w:val="Default0"/>
    <w:qFormat/>
    <w:rsid w:val="002A426C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</w:rPr>
  </w:style>
  <w:style w:type="character" w:customStyle="1" w:styleId="Default0">
    <w:name w:val="Default 字符"/>
    <w:basedOn w:val="DefaultParagraphFont"/>
    <w:link w:val="Default"/>
    <w:qFormat/>
    <w:rsid w:val="002A426C"/>
    <w:rPr>
      <w:rFonts w:ascii="Times New Roman" w:hAnsi="Times New Roman" w:cs="Times New Roman"/>
      <w:color w:val="000000"/>
      <w:kern w:val="0"/>
      <w:sz w:val="24"/>
    </w:rPr>
  </w:style>
  <w:style w:type="paragraph" w:styleId="Revision">
    <w:name w:val="Revision"/>
    <w:hidden/>
    <w:uiPriority w:val="99"/>
    <w:semiHidden/>
    <w:rsid w:val="00A83833"/>
    <w:rPr>
      <w:sz w:val="24"/>
      <w:lang w:val="en-AU"/>
      <w14:ligatures w14:val="standardContextual"/>
    </w:rPr>
  </w:style>
  <w:style w:type="character" w:styleId="CommentReference">
    <w:name w:val="annotation reference"/>
    <w:basedOn w:val="DefaultParagraphFont"/>
    <w:uiPriority w:val="99"/>
    <w:semiHidden/>
    <w:unhideWhenUsed/>
    <w:rsid w:val="003957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57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570F"/>
    <w:rPr>
      <w:sz w:val="20"/>
      <w:szCs w:val="20"/>
      <w:lang w:val="en-AU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57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570F"/>
    <w:rPr>
      <w:b/>
      <w:bCs/>
      <w:sz w:val="20"/>
      <w:szCs w:val="20"/>
      <w:lang w:val="en-AU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1e4cde8aeba8d06decea519705833ef9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c2547b505fb9776ca1b32cb0adf46968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D92A46D-988A-4BA5-A572-27F3BB32BE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CEFF6B-3871-4960-8C45-2019881C2F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74D8AD-C4A7-4E67-A77F-C612D62042AB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283</Words>
  <Characters>1669</Characters>
  <Application>Microsoft Office Word</Application>
  <DocSecurity>0</DocSecurity>
  <Lines>34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婷婷 李</dc:creator>
  <cp:keywords/>
  <dc:description/>
  <cp:lastModifiedBy>Tanya Yandall</cp:lastModifiedBy>
  <cp:revision>3</cp:revision>
  <dcterms:created xsi:type="dcterms:W3CDTF">2026-02-22T22:08:00Z</dcterms:created>
  <dcterms:modified xsi:type="dcterms:W3CDTF">2026-02-22T22:09:00Z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