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tc>
          <w:tcPr>
            <w:tcW w:w="8640" w:type="dxa"/>
          </w:tcPr>
          <w:p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Symposium</w:t>
            </w:r>
            <w:r w:rsidR="00E36AD7" w:rsidRPr="00E36AD7">
              <w:rPr>
                <w:rFonts w:ascii="Arial" w:hAnsi="Arial" w:cs="Arial"/>
                <w:b/>
                <w:sz w:val="22"/>
                <w:szCs w:val="22"/>
              </w:rPr>
              <w:t xml:space="preserve"> </w:t>
            </w:r>
            <w:r w:rsidR="00242808">
              <w:rPr>
                <w:rFonts w:ascii="Arial" w:hAnsi="Arial" w:cs="Arial"/>
                <w:sz w:val="22"/>
                <w:szCs w:val="22"/>
              </w:rPr>
              <w:t>(Sentence case)</w:t>
            </w:r>
            <w:r w:rsidR="008D2959">
              <w:rPr>
                <w:rFonts w:ascii="Arial" w:hAnsi="Arial" w:cs="Arial"/>
                <w:sz w:val="22"/>
                <w:szCs w:val="22"/>
              </w:rPr>
              <w:t xml:space="preserve"> Digital Health, Health Literacy and Wellbeing </w:t>
            </w:r>
          </w:p>
        </w:tc>
      </w:tr>
      <w:tr w:rsidR="002B7FC8" w:rsidRPr="0003525D" w:rsidTr="00D71EFE">
        <w:trPr>
          <w:trHeight w:val="7663"/>
        </w:trPr>
        <w:tc>
          <w:tcPr>
            <w:tcW w:w="8640" w:type="dxa"/>
          </w:tcPr>
          <w:p w:rsidR="0070252B" w:rsidRDefault="00F86A0C" w:rsidP="00E36AD7">
            <w:pPr>
              <w:jc w:val="both"/>
              <w:rPr>
                <w:rFonts w:ascii="Arial" w:hAnsi="Arial" w:cs="Arial"/>
                <w:b/>
                <w:sz w:val="22"/>
                <w:szCs w:val="22"/>
              </w:rPr>
            </w:pPr>
            <w:r>
              <w:rPr>
                <w:rFonts w:ascii="Arial" w:hAnsi="Arial" w:cs="Arial"/>
                <w:b/>
                <w:sz w:val="22"/>
                <w:szCs w:val="22"/>
              </w:rPr>
              <w:t xml:space="preserve">Maximum </w:t>
            </w:r>
            <w:r w:rsidR="00590824">
              <w:rPr>
                <w:rFonts w:ascii="Arial" w:hAnsi="Arial" w:cs="Arial"/>
                <w:b/>
                <w:sz w:val="22"/>
                <w:szCs w:val="22"/>
              </w:rPr>
              <w:t>2500</w:t>
            </w:r>
            <w:r>
              <w:rPr>
                <w:rFonts w:ascii="Arial" w:hAnsi="Arial" w:cs="Arial"/>
                <w:b/>
                <w:sz w:val="22"/>
                <w:szCs w:val="22"/>
              </w:rPr>
              <w:t xml:space="preserve"> </w:t>
            </w:r>
            <w:r w:rsidR="00A52941">
              <w:rPr>
                <w:rFonts w:ascii="Arial" w:hAnsi="Arial" w:cs="Arial"/>
                <w:b/>
                <w:sz w:val="22"/>
                <w:szCs w:val="22"/>
              </w:rPr>
              <w:t>characters</w:t>
            </w:r>
            <w:r>
              <w:rPr>
                <w:rFonts w:ascii="Arial" w:hAnsi="Arial" w:cs="Arial"/>
                <w:b/>
                <w:sz w:val="22"/>
                <w:szCs w:val="22"/>
              </w:rPr>
              <w:t xml:space="preserve"> </w:t>
            </w:r>
            <w:r w:rsidR="00A52941">
              <w:rPr>
                <w:rFonts w:ascii="Arial" w:hAnsi="Arial" w:cs="Arial"/>
                <w:b/>
                <w:sz w:val="22"/>
                <w:szCs w:val="22"/>
              </w:rPr>
              <w:t>(including spaces but excluding title)</w:t>
            </w:r>
          </w:p>
          <w:p w:rsidR="00DA7A71" w:rsidRDefault="00DA7A71" w:rsidP="00E36AD7">
            <w:pPr>
              <w:jc w:val="both"/>
              <w:rPr>
                <w:rFonts w:ascii="Arial" w:hAnsi="Arial" w:cs="Arial"/>
                <w:b/>
                <w:sz w:val="22"/>
                <w:szCs w:val="22"/>
              </w:rPr>
            </w:pPr>
            <w:bookmarkStart w:id="0" w:name="_GoBack"/>
            <w:bookmarkEnd w:id="0"/>
          </w:p>
          <w:p w:rsidR="00DA7A71" w:rsidRDefault="003A6236" w:rsidP="00E36AD7">
            <w:pPr>
              <w:jc w:val="both"/>
              <w:rPr>
                <w:rFonts w:ascii="Arial" w:hAnsi="Arial" w:cs="Arial"/>
                <w:b/>
                <w:sz w:val="22"/>
                <w:szCs w:val="22"/>
              </w:rPr>
            </w:pPr>
            <w:r>
              <w:rPr>
                <w:rFonts w:ascii="Arial" w:hAnsi="Arial" w:cs="Arial"/>
                <w:b/>
                <w:sz w:val="22"/>
                <w:szCs w:val="22"/>
              </w:rPr>
              <w:t>General Objective</w:t>
            </w:r>
          </w:p>
          <w:p w:rsidR="00A551E2" w:rsidRDefault="008D2959" w:rsidP="007E601E">
            <w:pPr>
              <w:jc w:val="both"/>
              <w:rPr>
                <w:rFonts w:ascii="Arial" w:hAnsi="Arial" w:cs="Arial"/>
                <w:sz w:val="22"/>
                <w:szCs w:val="22"/>
              </w:rPr>
            </w:pPr>
            <w:r>
              <w:rPr>
                <w:rFonts w:ascii="Arial" w:hAnsi="Arial" w:cs="Arial"/>
                <w:sz w:val="22"/>
                <w:szCs w:val="22"/>
              </w:rPr>
              <w:t xml:space="preserve">Digital health </w:t>
            </w:r>
            <w:r w:rsidR="00A551E2">
              <w:rPr>
                <w:rFonts w:ascii="Arial" w:hAnsi="Arial" w:cs="Arial"/>
                <w:sz w:val="22"/>
                <w:szCs w:val="22"/>
              </w:rPr>
              <w:t xml:space="preserve">is often associated with big data and genetics. However, at the heart of the digital health revolution </w:t>
            </w:r>
            <w:r w:rsidR="002F21AB">
              <w:rPr>
                <w:rFonts w:ascii="Arial" w:hAnsi="Arial" w:cs="Arial"/>
                <w:sz w:val="22"/>
                <w:szCs w:val="22"/>
              </w:rPr>
              <w:t xml:space="preserve">there </w:t>
            </w:r>
            <w:r w:rsidR="00A551E2">
              <w:rPr>
                <w:rFonts w:ascii="Arial" w:hAnsi="Arial" w:cs="Arial"/>
                <w:sz w:val="22"/>
                <w:szCs w:val="22"/>
              </w:rPr>
              <w:t>are people. To ensure that no one is left behind</w:t>
            </w:r>
            <w:r w:rsidR="007E601E">
              <w:rPr>
                <w:rFonts w:ascii="Arial" w:hAnsi="Arial" w:cs="Arial"/>
                <w:sz w:val="22"/>
                <w:szCs w:val="22"/>
              </w:rPr>
              <w:t>,</w:t>
            </w:r>
            <w:r w:rsidR="00A551E2">
              <w:rPr>
                <w:rFonts w:ascii="Arial" w:hAnsi="Arial" w:cs="Arial"/>
                <w:sz w:val="22"/>
                <w:szCs w:val="22"/>
              </w:rPr>
              <w:t xml:space="preserve"> </w:t>
            </w:r>
            <w:r w:rsidR="002F21AB">
              <w:rPr>
                <w:rFonts w:ascii="Arial" w:hAnsi="Arial" w:cs="Arial"/>
                <w:sz w:val="22"/>
                <w:szCs w:val="22"/>
              </w:rPr>
              <w:t xml:space="preserve">these people </w:t>
            </w:r>
            <w:r w:rsidR="00A551E2">
              <w:rPr>
                <w:rFonts w:ascii="Arial" w:hAnsi="Arial" w:cs="Arial"/>
                <w:sz w:val="22"/>
                <w:szCs w:val="22"/>
              </w:rPr>
              <w:t xml:space="preserve">need to have the capabilities to ensure equity of access, </w:t>
            </w:r>
            <w:r w:rsidR="002F21AB">
              <w:rPr>
                <w:rFonts w:ascii="Arial" w:hAnsi="Arial" w:cs="Arial"/>
                <w:sz w:val="22"/>
                <w:szCs w:val="22"/>
              </w:rPr>
              <w:t xml:space="preserve">understanding, and </w:t>
            </w:r>
            <w:r w:rsidR="00A551E2">
              <w:rPr>
                <w:rFonts w:ascii="Arial" w:hAnsi="Arial" w:cs="Arial"/>
                <w:sz w:val="22"/>
                <w:szCs w:val="22"/>
              </w:rPr>
              <w:t>appraisal</w:t>
            </w:r>
            <w:r w:rsidR="002F21AB">
              <w:rPr>
                <w:rFonts w:ascii="Arial" w:hAnsi="Arial" w:cs="Arial"/>
                <w:sz w:val="22"/>
                <w:szCs w:val="22"/>
              </w:rPr>
              <w:t xml:space="preserve"> </w:t>
            </w:r>
            <w:r w:rsidR="00567E6D">
              <w:rPr>
                <w:rFonts w:ascii="Arial" w:hAnsi="Arial" w:cs="Arial"/>
                <w:sz w:val="22"/>
                <w:szCs w:val="22"/>
              </w:rPr>
              <w:t>of the</w:t>
            </w:r>
            <w:r w:rsidR="00A551E2">
              <w:rPr>
                <w:rFonts w:ascii="Arial" w:hAnsi="Arial" w:cs="Arial"/>
                <w:sz w:val="22"/>
                <w:szCs w:val="22"/>
              </w:rPr>
              <w:t xml:space="preserve"> health information presented </w:t>
            </w:r>
            <w:r w:rsidR="002F21AB">
              <w:rPr>
                <w:rFonts w:ascii="Arial" w:hAnsi="Arial" w:cs="Arial"/>
                <w:sz w:val="22"/>
                <w:szCs w:val="22"/>
              </w:rPr>
              <w:t xml:space="preserve">to them in a digital way, and </w:t>
            </w:r>
            <w:r w:rsidR="00616F56">
              <w:rPr>
                <w:rFonts w:ascii="Arial" w:hAnsi="Arial" w:cs="Arial"/>
                <w:sz w:val="22"/>
                <w:szCs w:val="22"/>
              </w:rPr>
              <w:t>to</w:t>
            </w:r>
            <w:r w:rsidR="00A551E2">
              <w:rPr>
                <w:rFonts w:ascii="Arial" w:hAnsi="Arial" w:cs="Arial"/>
                <w:sz w:val="22"/>
                <w:szCs w:val="22"/>
              </w:rPr>
              <w:t xml:space="preserve"> act </w:t>
            </w:r>
            <w:r w:rsidR="00616F56">
              <w:rPr>
                <w:rFonts w:ascii="Arial" w:hAnsi="Arial" w:cs="Arial"/>
                <w:sz w:val="22"/>
                <w:szCs w:val="22"/>
              </w:rPr>
              <w:t xml:space="preserve">to </w:t>
            </w:r>
            <w:r w:rsidR="00A551E2">
              <w:rPr>
                <w:rFonts w:ascii="Arial" w:hAnsi="Arial" w:cs="Arial"/>
                <w:sz w:val="22"/>
                <w:szCs w:val="22"/>
              </w:rPr>
              <w:t xml:space="preserve">change or maintain health in everyday life. </w:t>
            </w:r>
            <w:r w:rsidR="00616F56">
              <w:rPr>
                <w:rFonts w:ascii="Arial" w:hAnsi="Arial" w:cs="Arial"/>
                <w:sz w:val="22"/>
                <w:szCs w:val="22"/>
              </w:rPr>
              <w:t xml:space="preserve">This </w:t>
            </w:r>
            <w:r w:rsidR="002F21AB">
              <w:rPr>
                <w:rFonts w:ascii="Arial" w:hAnsi="Arial" w:cs="Arial"/>
                <w:sz w:val="22"/>
                <w:szCs w:val="22"/>
              </w:rPr>
              <w:t xml:space="preserve">“digital health literacy” </w:t>
            </w:r>
            <w:r w:rsidR="00616F56">
              <w:rPr>
                <w:rFonts w:ascii="Arial" w:hAnsi="Arial" w:cs="Arial"/>
                <w:sz w:val="22"/>
                <w:szCs w:val="22"/>
              </w:rPr>
              <w:t xml:space="preserve">requires interventions to increase </w:t>
            </w:r>
            <w:r w:rsidR="00BA2376">
              <w:rPr>
                <w:rFonts w:ascii="Arial" w:hAnsi="Arial" w:cs="Arial"/>
                <w:sz w:val="22"/>
                <w:szCs w:val="22"/>
              </w:rPr>
              <w:t>communities</w:t>
            </w:r>
            <w:r w:rsidR="007E601E">
              <w:rPr>
                <w:rFonts w:ascii="Arial" w:hAnsi="Arial" w:cs="Arial"/>
                <w:sz w:val="22"/>
                <w:szCs w:val="22"/>
              </w:rPr>
              <w:t>'</w:t>
            </w:r>
            <w:r w:rsidR="00616F56">
              <w:rPr>
                <w:rFonts w:ascii="Arial" w:hAnsi="Arial" w:cs="Arial"/>
                <w:sz w:val="22"/>
                <w:szCs w:val="22"/>
              </w:rPr>
              <w:t xml:space="preserve"> access to </w:t>
            </w:r>
            <w:r w:rsidR="00C8109E">
              <w:rPr>
                <w:rFonts w:ascii="Arial" w:hAnsi="Arial" w:cs="Arial"/>
                <w:sz w:val="22"/>
                <w:szCs w:val="22"/>
              </w:rPr>
              <w:t xml:space="preserve">online </w:t>
            </w:r>
            <w:r w:rsidR="002F21AB">
              <w:rPr>
                <w:rFonts w:ascii="Arial" w:hAnsi="Arial" w:cs="Arial"/>
                <w:sz w:val="22"/>
                <w:szCs w:val="22"/>
              </w:rPr>
              <w:t>information</w:t>
            </w:r>
            <w:r w:rsidR="00C8109E">
              <w:rPr>
                <w:rFonts w:ascii="Arial" w:hAnsi="Arial" w:cs="Arial"/>
                <w:sz w:val="22"/>
                <w:szCs w:val="22"/>
              </w:rPr>
              <w:t xml:space="preserve"> and the use of digital tools for health</w:t>
            </w:r>
            <w:r w:rsidR="00616F56">
              <w:rPr>
                <w:rFonts w:ascii="Arial" w:hAnsi="Arial" w:cs="Arial"/>
                <w:sz w:val="22"/>
                <w:szCs w:val="22"/>
              </w:rPr>
              <w:t xml:space="preserve">. </w:t>
            </w:r>
            <w:r w:rsidR="002F21AB">
              <w:rPr>
                <w:rFonts w:ascii="Arial" w:hAnsi="Arial" w:cs="Arial"/>
                <w:sz w:val="22"/>
                <w:szCs w:val="22"/>
              </w:rPr>
              <w:t>A</w:t>
            </w:r>
            <w:r w:rsidR="00616F56">
              <w:rPr>
                <w:rFonts w:ascii="Arial" w:hAnsi="Arial" w:cs="Arial"/>
                <w:sz w:val="22"/>
                <w:szCs w:val="22"/>
              </w:rPr>
              <w:t>s researchers and designers of health interventions</w:t>
            </w:r>
            <w:r w:rsidR="002F21AB">
              <w:rPr>
                <w:rFonts w:ascii="Arial" w:hAnsi="Arial" w:cs="Arial"/>
                <w:sz w:val="22"/>
                <w:szCs w:val="22"/>
              </w:rPr>
              <w:t>,</w:t>
            </w:r>
            <w:r w:rsidR="00616F56">
              <w:rPr>
                <w:rFonts w:ascii="Arial" w:hAnsi="Arial" w:cs="Arial"/>
                <w:sz w:val="22"/>
                <w:szCs w:val="22"/>
              </w:rPr>
              <w:t xml:space="preserve"> we need to understand wh</w:t>
            </w:r>
            <w:r w:rsidR="00892FF0">
              <w:rPr>
                <w:rFonts w:ascii="Arial" w:hAnsi="Arial" w:cs="Arial"/>
                <w:sz w:val="22"/>
                <w:szCs w:val="22"/>
              </w:rPr>
              <w:t xml:space="preserve">at these capabilities </w:t>
            </w:r>
            <w:r w:rsidR="002F21AB">
              <w:rPr>
                <w:rFonts w:ascii="Arial" w:hAnsi="Arial" w:cs="Arial"/>
                <w:sz w:val="22"/>
                <w:szCs w:val="22"/>
              </w:rPr>
              <w:t xml:space="preserve">imply </w:t>
            </w:r>
            <w:r w:rsidR="00892FF0">
              <w:rPr>
                <w:rFonts w:ascii="Arial" w:hAnsi="Arial" w:cs="Arial"/>
                <w:sz w:val="22"/>
                <w:szCs w:val="22"/>
              </w:rPr>
              <w:t xml:space="preserve">across </w:t>
            </w:r>
            <w:r w:rsidR="002F21AB">
              <w:rPr>
                <w:rFonts w:ascii="Arial" w:hAnsi="Arial" w:cs="Arial"/>
                <w:sz w:val="22"/>
                <w:szCs w:val="22"/>
              </w:rPr>
              <w:t xml:space="preserve">cultures and </w:t>
            </w:r>
            <w:r w:rsidR="00892FF0">
              <w:rPr>
                <w:rFonts w:ascii="Arial" w:hAnsi="Arial" w:cs="Arial"/>
                <w:sz w:val="22"/>
                <w:szCs w:val="22"/>
              </w:rPr>
              <w:t>generations</w:t>
            </w:r>
            <w:r w:rsidR="00616F56">
              <w:rPr>
                <w:rFonts w:ascii="Arial" w:hAnsi="Arial" w:cs="Arial"/>
                <w:sz w:val="22"/>
                <w:szCs w:val="22"/>
              </w:rPr>
              <w:t>. The presentations in this symposium will discuss a series of innovative studies across multiple countries</w:t>
            </w:r>
            <w:r w:rsidR="00C8109E">
              <w:rPr>
                <w:rFonts w:ascii="Arial" w:hAnsi="Arial" w:cs="Arial"/>
                <w:sz w:val="22"/>
                <w:szCs w:val="22"/>
              </w:rPr>
              <w:t>,</w:t>
            </w:r>
            <w:r w:rsidR="007E601E">
              <w:rPr>
                <w:rFonts w:ascii="Arial" w:hAnsi="Arial" w:cs="Arial"/>
                <w:sz w:val="22"/>
                <w:szCs w:val="22"/>
              </w:rPr>
              <w:t xml:space="preserve"> continents,</w:t>
            </w:r>
            <w:r w:rsidR="00C8109E">
              <w:rPr>
                <w:rFonts w:ascii="Arial" w:hAnsi="Arial" w:cs="Arial"/>
                <w:sz w:val="22"/>
                <w:szCs w:val="22"/>
              </w:rPr>
              <w:t xml:space="preserve"> cultures,</w:t>
            </w:r>
            <w:r w:rsidR="00616F56">
              <w:rPr>
                <w:rFonts w:ascii="Arial" w:hAnsi="Arial" w:cs="Arial"/>
                <w:sz w:val="22"/>
                <w:szCs w:val="22"/>
              </w:rPr>
              <w:t xml:space="preserve"> </w:t>
            </w:r>
            <w:r w:rsidR="00C51194">
              <w:rPr>
                <w:rFonts w:ascii="Arial" w:hAnsi="Arial" w:cs="Arial"/>
                <w:sz w:val="22"/>
                <w:szCs w:val="22"/>
              </w:rPr>
              <w:t xml:space="preserve">and </w:t>
            </w:r>
            <w:r w:rsidR="00892FF0">
              <w:rPr>
                <w:rFonts w:ascii="Arial" w:hAnsi="Arial" w:cs="Arial"/>
                <w:sz w:val="22"/>
                <w:szCs w:val="22"/>
              </w:rPr>
              <w:t xml:space="preserve">ages </w:t>
            </w:r>
            <w:r w:rsidR="00616F56">
              <w:rPr>
                <w:rFonts w:ascii="Arial" w:hAnsi="Arial" w:cs="Arial"/>
                <w:sz w:val="22"/>
                <w:szCs w:val="22"/>
              </w:rPr>
              <w:t xml:space="preserve">with global </w:t>
            </w:r>
            <w:r w:rsidR="00C8109E">
              <w:rPr>
                <w:rFonts w:ascii="Arial" w:hAnsi="Arial" w:cs="Arial"/>
                <w:sz w:val="22"/>
                <w:szCs w:val="22"/>
              </w:rPr>
              <w:t xml:space="preserve">participants. Each presentation </w:t>
            </w:r>
            <w:r w:rsidR="007E601E">
              <w:rPr>
                <w:rFonts w:ascii="Arial" w:hAnsi="Arial" w:cs="Arial"/>
                <w:sz w:val="22"/>
                <w:szCs w:val="22"/>
              </w:rPr>
              <w:t xml:space="preserve">demonstrates </w:t>
            </w:r>
            <w:r w:rsidR="00C8109E">
              <w:rPr>
                <w:rFonts w:ascii="Arial" w:hAnsi="Arial" w:cs="Arial"/>
                <w:sz w:val="22"/>
                <w:szCs w:val="22"/>
              </w:rPr>
              <w:t>a different technological solution focussing</w:t>
            </w:r>
            <w:r w:rsidR="00616F56">
              <w:rPr>
                <w:rFonts w:ascii="Arial" w:hAnsi="Arial" w:cs="Arial"/>
                <w:sz w:val="22"/>
                <w:szCs w:val="22"/>
              </w:rPr>
              <w:t xml:space="preserve"> </w:t>
            </w:r>
            <w:r w:rsidR="00C8109E">
              <w:rPr>
                <w:rFonts w:ascii="Arial" w:hAnsi="Arial" w:cs="Arial"/>
                <w:sz w:val="22"/>
                <w:szCs w:val="22"/>
              </w:rPr>
              <w:t xml:space="preserve">on </w:t>
            </w:r>
            <w:r w:rsidR="00616F56">
              <w:rPr>
                <w:rFonts w:ascii="Arial" w:hAnsi="Arial" w:cs="Arial"/>
                <w:sz w:val="22"/>
                <w:szCs w:val="22"/>
              </w:rPr>
              <w:t>education,</w:t>
            </w:r>
            <w:r w:rsidR="00C8109E">
              <w:rPr>
                <w:rFonts w:ascii="Arial" w:hAnsi="Arial" w:cs="Arial"/>
                <w:sz w:val="22"/>
                <w:szCs w:val="22"/>
              </w:rPr>
              <w:t xml:space="preserve"> life-long learning,</w:t>
            </w:r>
            <w:r w:rsidR="00616F56">
              <w:rPr>
                <w:rFonts w:ascii="Arial" w:hAnsi="Arial" w:cs="Arial"/>
                <w:sz w:val="22"/>
                <w:szCs w:val="22"/>
              </w:rPr>
              <w:t xml:space="preserve"> co-creating of technological interventions, and increasing understanding </w:t>
            </w:r>
            <w:r w:rsidR="00C8109E">
              <w:rPr>
                <w:rFonts w:ascii="Arial" w:hAnsi="Arial" w:cs="Arial"/>
                <w:sz w:val="22"/>
                <w:szCs w:val="22"/>
              </w:rPr>
              <w:t xml:space="preserve">of </w:t>
            </w:r>
            <w:r w:rsidR="00616F56">
              <w:rPr>
                <w:rFonts w:ascii="Arial" w:hAnsi="Arial" w:cs="Arial"/>
                <w:sz w:val="22"/>
                <w:szCs w:val="22"/>
              </w:rPr>
              <w:t xml:space="preserve">what, and how, people interact and use </w:t>
            </w:r>
            <w:r w:rsidR="00C8109E">
              <w:rPr>
                <w:rFonts w:ascii="Arial" w:hAnsi="Arial" w:cs="Arial"/>
                <w:sz w:val="22"/>
                <w:szCs w:val="22"/>
              </w:rPr>
              <w:t>technology</w:t>
            </w:r>
            <w:r w:rsidR="00616F56">
              <w:rPr>
                <w:rFonts w:ascii="Arial" w:hAnsi="Arial" w:cs="Arial"/>
                <w:sz w:val="22"/>
                <w:szCs w:val="22"/>
              </w:rPr>
              <w:t xml:space="preserve"> to stay </w:t>
            </w:r>
            <w:r w:rsidR="002F21AB">
              <w:rPr>
                <w:rFonts w:ascii="Arial" w:hAnsi="Arial" w:cs="Arial"/>
                <w:sz w:val="22"/>
                <w:szCs w:val="22"/>
              </w:rPr>
              <w:t xml:space="preserve">informed and </w:t>
            </w:r>
            <w:r w:rsidR="00616F56">
              <w:rPr>
                <w:rFonts w:ascii="Arial" w:hAnsi="Arial" w:cs="Arial"/>
                <w:sz w:val="22"/>
                <w:szCs w:val="22"/>
              </w:rPr>
              <w:t xml:space="preserve">connected, promote health and wellbeing, and self-manage their long term conditions. </w:t>
            </w:r>
          </w:p>
          <w:p w:rsidR="00892FF0" w:rsidRDefault="00892FF0" w:rsidP="00E36AD7">
            <w:pPr>
              <w:jc w:val="both"/>
              <w:rPr>
                <w:rFonts w:ascii="Arial" w:hAnsi="Arial" w:cs="Arial"/>
                <w:sz w:val="22"/>
                <w:szCs w:val="22"/>
              </w:rPr>
            </w:pPr>
          </w:p>
          <w:p w:rsidR="00DA7A71" w:rsidRDefault="003A6236" w:rsidP="00E36AD7">
            <w:pPr>
              <w:jc w:val="both"/>
              <w:rPr>
                <w:rFonts w:ascii="Arial" w:hAnsi="Arial" w:cs="Arial"/>
                <w:b/>
                <w:sz w:val="22"/>
                <w:szCs w:val="22"/>
              </w:rPr>
            </w:pPr>
            <w:r>
              <w:rPr>
                <w:rFonts w:ascii="Arial" w:hAnsi="Arial" w:cs="Arial"/>
                <w:b/>
                <w:sz w:val="22"/>
                <w:szCs w:val="22"/>
              </w:rPr>
              <w:t>Proposed format of the session</w:t>
            </w:r>
          </w:p>
          <w:p w:rsidR="00DA7A71" w:rsidRPr="00C8109E" w:rsidRDefault="002F21AB" w:rsidP="00E36AD7">
            <w:pPr>
              <w:jc w:val="both"/>
              <w:rPr>
                <w:rFonts w:ascii="Arial" w:hAnsi="Arial" w:cs="Arial"/>
                <w:sz w:val="22"/>
                <w:szCs w:val="22"/>
              </w:rPr>
            </w:pPr>
            <w:r>
              <w:rPr>
                <w:rFonts w:ascii="Arial" w:hAnsi="Arial" w:cs="Arial"/>
                <w:sz w:val="22"/>
                <w:szCs w:val="22"/>
              </w:rPr>
              <w:t>Five i</w:t>
            </w:r>
            <w:r w:rsidR="00C8109E">
              <w:rPr>
                <w:rFonts w:ascii="Arial" w:hAnsi="Arial" w:cs="Arial"/>
                <w:sz w:val="22"/>
                <w:szCs w:val="22"/>
              </w:rPr>
              <w:t>ndividual studies will be presented</w:t>
            </w:r>
            <w:r>
              <w:rPr>
                <w:rFonts w:ascii="Arial" w:hAnsi="Arial" w:cs="Arial"/>
                <w:sz w:val="22"/>
                <w:szCs w:val="22"/>
              </w:rPr>
              <w:t xml:space="preserve"> in a way that </w:t>
            </w:r>
            <w:r w:rsidR="00C8109E">
              <w:rPr>
                <w:rFonts w:ascii="Arial" w:hAnsi="Arial" w:cs="Arial"/>
                <w:sz w:val="22"/>
                <w:szCs w:val="22"/>
              </w:rPr>
              <w:t>in</w:t>
            </w:r>
            <w:r>
              <w:rPr>
                <w:rFonts w:ascii="Arial" w:hAnsi="Arial" w:cs="Arial"/>
                <w:sz w:val="22"/>
                <w:szCs w:val="22"/>
              </w:rPr>
              <w:t xml:space="preserve">volves </w:t>
            </w:r>
            <w:r w:rsidR="002F7BF9">
              <w:rPr>
                <w:rFonts w:ascii="Arial" w:hAnsi="Arial" w:cs="Arial"/>
                <w:sz w:val="22"/>
                <w:szCs w:val="22"/>
              </w:rPr>
              <w:t>a series of activities requir</w:t>
            </w:r>
            <w:r>
              <w:rPr>
                <w:rFonts w:ascii="Arial" w:hAnsi="Arial" w:cs="Arial"/>
                <w:sz w:val="22"/>
                <w:szCs w:val="22"/>
              </w:rPr>
              <w:t>ing</w:t>
            </w:r>
            <w:r w:rsidR="002F7BF9">
              <w:rPr>
                <w:rFonts w:ascii="Arial" w:hAnsi="Arial" w:cs="Arial"/>
                <w:sz w:val="22"/>
                <w:szCs w:val="22"/>
              </w:rPr>
              <w:t xml:space="preserve"> </w:t>
            </w:r>
            <w:r w:rsidR="00C8109E">
              <w:rPr>
                <w:rFonts w:ascii="Arial" w:hAnsi="Arial" w:cs="Arial"/>
                <w:sz w:val="22"/>
                <w:szCs w:val="22"/>
              </w:rPr>
              <w:t>audience participation, either through the use of the technology discussed in the presentation</w:t>
            </w:r>
            <w:r w:rsidR="002F7BF9">
              <w:rPr>
                <w:rFonts w:ascii="Arial" w:hAnsi="Arial" w:cs="Arial"/>
                <w:sz w:val="22"/>
                <w:szCs w:val="22"/>
              </w:rPr>
              <w:t xml:space="preserve">, posing of questions, </w:t>
            </w:r>
            <w:r>
              <w:rPr>
                <w:rFonts w:ascii="Arial" w:hAnsi="Arial" w:cs="Arial"/>
                <w:sz w:val="22"/>
                <w:szCs w:val="22"/>
              </w:rPr>
              <w:t xml:space="preserve">and </w:t>
            </w:r>
            <w:r w:rsidR="002F7BF9">
              <w:rPr>
                <w:rFonts w:ascii="Arial" w:hAnsi="Arial" w:cs="Arial"/>
                <w:sz w:val="22"/>
                <w:szCs w:val="22"/>
              </w:rPr>
              <w:t>receiving questions,</w:t>
            </w:r>
            <w:r w:rsidR="00C8109E">
              <w:rPr>
                <w:rFonts w:ascii="Arial" w:hAnsi="Arial" w:cs="Arial"/>
                <w:sz w:val="22"/>
                <w:szCs w:val="22"/>
              </w:rPr>
              <w:t xml:space="preserve"> or by interacting live </w:t>
            </w:r>
            <w:r w:rsidR="002F7BF9">
              <w:rPr>
                <w:rFonts w:ascii="Arial" w:hAnsi="Arial" w:cs="Arial"/>
                <w:sz w:val="22"/>
                <w:szCs w:val="22"/>
              </w:rPr>
              <w:t xml:space="preserve">online </w:t>
            </w:r>
            <w:r w:rsidR="00C8109E">
              <w:rPr>
                <w:rFonts w:ascii="Arial" w:hAnsi="Arial" w:cs="Arial"/>
                <w:sz w:val="22"/>
                <w:szCs w:val="22"/>
              </w:rPr>
              <w:t>with people with long term conditions</w:t>
            </w:r>
            <w:r w:rsidR="002F7BF9">
              <w:rPr>
                <w:rFonts w:ascii="Arial" w:hAnsi="Arial" w:cs="Arial"/>
                <w:sz w:val="22"/>
                <w:szCs w:val="22"/>
              </w:rPr>
              <w:t xml:space="preserve"> from across the globe. The </w:t>
            </w:r>
            <w:r>
              <w:rPr>
                <w:rFonts w:ascii="Arial" w:hAnsi="Arial" w:cs="Arial"/>
                <w:sz w:val="22"/>
                <w:szCs w:val="22"/>
              </w:rPr>
              <w:t xml:space="preserve">session will conclude with an </w:t>
            </w:r>
            <w:r w:rsidR="002F7BF9">
              <w:rPr>
                <w:rFonts w:ascii="Arial" w:hAnsi="Arial" w:cs="Arial"/>
                <w:sz w:val="22"/>
                <w:szCs w:val="22"/>
              </w:rPr>
              <w:t>audience activity bring</w:t>
            </w:r>
            <w:r>
              <w:rPr>
                <w:rFonts w:ascii="Arial" w:hAnsi="Arial" w:cs="Arial"/>
                <w:sz w:val="22"/>
                <w:szCs w:val="22"/>
              </w:rPr>
              <w:t>ing</w:t>
            </w:r>
            <w:r w:rsidR="002F7BF9">
              <w:rPr>
                <w:rFonts w:ascii="Arial" w:hAnsi="Arial" w:cs="Arial"/>
                <w:sz w:val="22"/>
                <w:szCs w:val="22"/>
              </w:rPr>
              <w:t xml:space="preserve"> together the 5 presentations themes </w:t>
            </w:r>
            <w:r>
              <w:rPr>
                <w:rFonts w:ascii="Arial" w:hAnsi="Arial" w:cs="Arial"/>
                <w:sz w:val="22"/>
                <w:szCs w:val="22"/>
              </w:rPr>
              <w:t xml:space="preserve">in </w:t>
            </w:r>
            <w:r w:rsidR="002F7BF9">
              <w:rPr>
                <w:rFonts w:ascii="Arial" w:hAnsi="Arial" w:cs="Arial"/>
                <w:sz w:val="22"/>
                <w:szCs w:val="22"/>
              </w:rPr>
              <w:t>a task apply</w:t>
            </w:r>
            <w:r>
              <w:rPr>
                <w:rFonts w:ascii="Arial" w:hAnsi="Arial" w:cs="Arial"/>
                <w:sz w:val="22"/>
                <w:szCs w:val="22"/>
              </w:rPr>
              <w:t>ing</w:t>
            </w:r>
            <w:r w:rsidR="002F7BF9">
              <w:rPr>
                <w:rFonts w:ascii="Arial" w:hAnsi="Arial" w:cs="Arial"/>
                <w:sz w:val="22"/>
                <w:szCs w:val="22"/>
              </w:rPr>
              <w:t xml:space="preserve"> the content to the</w:t>
            </w:r>
            <w:r>
              <w:rPr>
                <w:rFonts w:ascii="Arial" w:hAnsi="Arial" w:cs="Arial"/>
                <w:sz w:val="22"/>
                <w:szCs w:val="22"/>
              </w:rPr>
              <w:t xml:space="preserve"> </w:t>
            </w:r>
            <w:r w:rsidR="00567E6D">
              <w:rPr>
                <w:rFonts w:ascii="Arial" w:hAnsi="Arial" w:cs="Arial"/>
                <w:sz w:val="22"/>
                <w:szCs w:val="22"/>
              </w:rPr>
              <w:t>participants</w:t>
            </w:r>
            <w:r w:rsidR="002F7BF9">
              <w:rPr>
                <w:rFonts w:ascii="Arial" w:hAnsi="Arial" w:cs="Arial"/>
                <w:sz w:val="22"/>
                <w:szCs w:val="22"/>
              </w:rPr>
              <w:t xml:space="preserve"> own cultural and country context</w:t>
            </w:r>
            <w:r w:rsidR="00BA2376">
              <w:rPr>
                <w:rFonts w:ascii="Arial" w:hAnsi="Arial" w:cs="Arial"/>
                <w:sz w:val="22"/>
                <w:szCs w:val="22"/>
              </w:rPr>
              <w:t xml:space="preserve"> </w:t>
            </w:r>
            <w:r w:rsidR="00892FF0">
              <w:rPr>
                <w:rFonts w:ascii="Arial" w:hAnsi="Arial" w:cs="Arial"/>
                <w:sz w:val="22"/>
                <w:szCs w:val="22"/>
              </w:rPr>
              <w:t>with regard to</w:t>
            </w:r>
            <w:r w:rsidR="00BA2376">
              <w:rPr>
                <w:rFonts w:ascii="Arial" w:hAnsi="Arial" w:cs="Arial"/>
                <w:sz w:val="22"/>
                <w:szCs w:val="22"/>
              </w:rPr>
              <w:t xml:space="preserve"> policy, education</w:t>
            </w:r>
            <w:r w:rsidR="00C51194">
              <w:rPr>
                <w:rFonts w:ascii="Arial" w:hAnsi="Arial" w:cs="Arial"/>
                <w:sz w:val="22"/>
                <w:szCs w:val="22"/>
              </w:rPr>
              <w:t>,</w:t>
            </w:r>
            <w:r w:rsidR="00BA2376">
              <w:rPr>
                <w:rFonts w:ascii="Arial" w:hAnsi="Arial" w:cs="Arial"/>
                <w:sz w:val="22"/>
                <w:szCs w:val="22"/>
              </w:rPr>
              <w:t xml:space="preserve"> and practice</w:t>
            </w:r>
            <w:r w:rsidR="002F7BF9">
              <w:rPr>
                <w:rFonts w:ascii="Arial" w:hAnsi="Arial" w:cs="Arial"/>
                <w:sz w:val="22"/>
                <w:szCs w:val="22"/>
              </w:rPr>
              <w:t xml:space="preserve">. </w:t>
            </w:r>
            <w:r w:rsidR="00BA2376">
              <w:rPr>
                <w:rFonts w:ascii="Arial" w:hAnsi="Arial" w:cs="Arial"/>
                <w:sz w:val="22"/>
                <w:szCs w:val="22"/>
              </w:rPr>
              <w:t xml:space="preserve">Additionally, the audience will be asked to think about how the </w:t>
            </w:r>
            <w:r w:rsidR="00892FF0">
              <w:rPr>
                <w:rFonts w:ascii="Arial" w:hAnsi="Arial" w:cs="Arial"/>
                <w:sz w:val="22"/>
                <w:szCs w:val="22"/>
              </w:rPr>
              <w:t>digital health</w:t>
            </w:r>
            <w:r w:rsidR="00BA2376">
              <w:rPr>
                <w:rFonts w:ascii="Arial" w:hAnsi="Arial" w:cs="Arial"/>
                <w:sz w:val="22"/>
                <w:szCs w:val="22"/>
              </w:rPr>
              <w:t xml:space="preserve"> revolution fits with the interaction of place, planet,</w:t>
            </w:r>
            <w:r w:rsidR="00892FF0">
              <w:rPr>
                <w:rFonts w:ascii="Arial" w:hAnsi="Arial" w:cs="Arial"/>
                <w:sz w:val="22"/>
                <w:szCs w:val="22"/>
              </w:rPr>
              <w:t xml:space="preserve"> and machine to ensure </w:t>
            </w:r>
            <w:r w:rsidR="00247FFD">
              <w:rPr>
                <w:rFonts w:ascii="Arial" w:hAnsi="Arial" w:cs="Arial"/>
                <w:sz w:val="22"/>
                <w:szCs w:val="22"/>
              </w:rPr>
              <w:t>achievement of</w:t>
            </w:r>
            <w:r w:rsidR="00C51194">
              <w:rPr>
                <w:rFonts w:ascii="Arial" w:hAnsi="Arial" w:cs="Arial"/>
                <w:sz w:val="22"/>
                <w:szCs w:val="22"/>
              </w:rPr>
              <w:t xml:space="preserve"> the sustainable development goals and </w:t>
            </w:r>
            <w:r w:rsidR="00892FF0">
              <w:rPr>
                <w:rFonts w:ascii="Arial" w:hAnsi="Arial" w:cs="Arial"/>
                <w:sz w:val="22"/>
                <w:szCs w:val="22"/>
              </w:rPr>
              <w:t>health for all</w:t>
            </w:r>
            <w:r w:rsidR="00BA2376">
              <w:rPr>
                <w:rFonts w:ascii="Arial" w:hAnsi="Arial" w:cs="Arial"/>
                <w:sz w:val="22"/>
                <w:szCs w:val="22"/>
              </w:rPr>
              <w:t xml:space="preserve">. </w:t>
            </w:r>
            <w:r w:rsidRPr="002F21AB">
              <w:rPr>
                <w:rFonts w:ascii="Arial" w:hAnsi="Arial" w:cs="Arial"/>
                <w:sz w:val="22"/>
                <w:szCs w:val="22"/>
              </w:rPr>
              <w:t>The presentation</w:t>
            </w:r>
            <w:r>
              <w:rPr>
                <w:rFonts w:ascii="Arial" w:hAnsi="Arial" w:cs="Arial"/>
                <w:sz w:val="22"/>
                <w:szCs w:val="22"/>
              </w:rPr>
              <w:t>s</w:t>
            </w:r>
            <w:r w:rsidRPr="002F21AB">
              <w:rPr>
                <w:rFonts w:ascii="Arial" w:hAnsi="Arial" w:cs="Arial"/>
                <w:sz w:val="22"/>
                <w:szCs w:val="22"/>
              </w:rPr>
              <w:t xml:space="preserve"> will be in English</w:t>
            </w:r>
            <w:r>
              <w:rPr>
                <w:rFonts w:ascii="Arial" w:hAnsi="Arial" w:cs="Arial"/>
                <w:sz w:val="22"/>
                <w:szCs w:val="22"/>
              </w:rPr>
              <w:t xml:space="preserve">, but </w:t>
            </w:r>
            <w:r w:rsidRPr="002F21AB">
              <w:rPr>
                <w:rFonts w:ascii="Arial" w:hAnsi="Arial" w:cs="Arial"/>
                <w:sz w:val="22"/>
                <w:szCs w:val="22"/>
              </w:rPr>
              <w:t>the presenters can speak multiple languages</w:t>
            </w:r>
            <w:r>
              <w:rPr>
                <w:rFonts w:ascii="Arial" w:hAnsi="Arial" w:cs="Arial"/>
                <w:sz w:val="22"/>
                <w:szCs w:val="22"/>
              </w:rPr>
              <w:t>,</w:t>
            </w:r>
            <w:r w:rsidRPr="002F21AB">
              <w:rPr>
                <w:rFonts w:ascii="Arial" w:hAnsi="Arial" w:cs="Arial"/>
                <w:sz w:val="22"/>
                <w:szCs w:val="22"/>
              </w:rPr>
              <w:t xml:space="preserve"> enabling interpretation for </w:t>
            </w:r>
            <w:r>
              <w:rPr>
                <w:rFonts w:ascii="Arial" w:hAnsi="Arial" w:cs="Arial"/>
                <w:sz w:val="22"/>
                <w:szCs w:val="22"/>
              </w:rPr>
              <w:t>French and mandarin speakers.</w:t>
            </w:r>
          </w:p>
          <w:p w:rsidR="00DA7A71" w:rsidRDefault="00DA7A71" w:rsidP="00E36AD7">
            <w:pPr>
              <w:jc w:val="both"/>
              <w:rPr>
                <w:rFonts w:ascii="Arial" w:hAnsi="Arial" w:cs="Arial"/>
                <w:b/>
                <w:sz w:val="22"/>
                <w:szCs w:val="22"/>
              </w:rPr>
            </w:pPr>
          </w:p>
          <w:p w:rsidR="00DA7A71" w:rsidRDefault="003A6236" w:rsidP="00E36AD7">
            <w:pPr>
              <w:jc w:val="both"/>
              <w:rPr>
                <w:rFonts w:ascii="Arial" w:hAnsi="Arial" w:cs="Arial"/>
                <w:b/>
                <w:sz w:val="22"/>
                <w:szCs w:val="22"/>
              </w:rPr>
            </w:pPr>
            <w:r>
              <w:rPr>
                <w:rFonts w:ascii="Arial" w:hAnsi="Arial" w:cs="Arial"/>
                <w:b/>
                <w:sz w:val="22"/>
                <w:szCs w:val="22"/>
              </w:rPr>
              <w:t>Conference theme and/or subthemes addressed</w:t>
            </w:r>
          </w:p>
          <w:p w:rsidR="00DA7A71" w:rsidRDefault="00DA7A71" w:rsidP="00E36AD7">
            <w:pPr>
              <w:jc w:val="both"/>
              <w:rPr>
                <w:rFonts w:ascii="Arial" w:hAnsi="Arial" w:cs="Arial"/>
                <w:b/>
                <w:sz w:val="22"/>
                <w:szCs w:val="22"/>
              </w:rPr>
            </w:pPr>
          </w:p>
          <w:p w:rsidR="00DA7A71" w:rsidRPr="002F7BF9" w:rsidRDefault="00BA2376" w:rsidP="00E36AD7">
            <w:pPr>
              <w:jc w:val="both"/>
              <w:rPr>
                <w:rFonts w:ascii="Arial" w:hAnsi="Arial" w:cs="Arial"/>
                <w:sz w:val="22"/>
                <w:szCs w:val="22"/>
              </w:rPr>
            </w:pPr>
            <w:r>
              <w:rPr>
                <w:rFonts w:ascii="Arial" w:hAnsi="Arial" w:cs="Arial"/>
                <w:sz w:val="22"/>
                <w:szCs w:val="22"/>
              </w:rPr>
              <w:t xml:space="preserve">Planetary health, </w:t>
            </w:r>
            <w:r w:rsidR="0058062E">
              <w:rPr>
                <w:rFonts w:ascii="Arial" w:hAnsi="Arial" w:cs="Arial"/>
                <w:sz w:val="22"/>
                <w:szCs w:val="22"/>
              </w:rPr>
              <w:t xml:space="preserve">Health Equity, lifelong learning, build accountable governments and ensure justice and access to technology as a human right. </w:t>
            </w:r>
          </w:p>
          <w:p w:rsidR="00DA7A71" w:rsidRPr="00DA7A71" w:rsidRDefault="00DA7A71" w:rsidP="00E36AD7">
            <w:pPr>
              <w:jc w:val="both"/>
              <w:rPr>
                <w:rFonts w:ascii="Arial" w:hAnsi="Arial" w:cs="Arial"/>
                <w:bCs/>
                <w:sz w:val="22"/>
                <w:szCs w:val="22"/>
              </w:rPr>
            </w:pPr>
          </w:p>
        </w:tc>
      </w:tr>
    </w:tbl>
    <w:p w:rsidR="00490208" w:rsidRDefault="00490208" w:rsidP="004C45A1"/>
    <w:p w:rsidR="00490208" w:rsidRDefault="00490208">
      <w:r>
        <w:br w:type="page"/>
      </w:r>
    </w:p>
    <w:tbl>
      <w:tblPr>
        <w:tblStyle w:val="TableGrid"/>
        <w:tblW w:w="8640" w:type="dxa"/>
        <w:tblInd w:w="108" w:type="dxa"/>
        <w:tblLayout w:type="fixed"/>
        <w:tblLook w:val="01E0" w:firstRow="1" w:lastRow="1" w:firstColumn="1" w:lastColumn="1" w:noHBand="0" w:noVBand="0"/>
      </w:tblPr>
      <w:tblGrid>
        <w:gridCol w:w="8640"/>
      </w:tblGrid>
      <w:tr w:rsidR="00490208" w:rsidRPr="0003525D" w:rsidTr="00BE682F">
        <w:tc>
          <w:tcPr>
            <w:tcW w:w="8640" w:type="dxa"/>
          </w:tcPr>
          <w:p w:rsidR="00490208" w:rsidRPr="00C56C67" w:rsidRDefault="00DF4885" w:rsidP="00DF4885">
            <w:pPr>
              <w:rPr>
                <w:rFonts w:ascii="Arial" w:eastAsia="Calibri" w:hAnsi="Arial" w:cs="Arial"/>
                <w:sz w:val="22"/>
                <w:szCs w:val="22"/>
                <w:lang w:bidi="he-IL"/>
              </w:rPr>
            </w:pPr>
            <w:r w:rsidRPr="00DF4885">
              <w:rPr>
                <w:rFonts w:ascii="Arial" w:eastAsia="Calibri" w:hAnsi="Arial" w:cs="Arial"/>
                <w:b/>
                <w:sz w:val="22"/>
                <w:szCs w:val="22"/>
                <w:lang w:bidi="he-IL"/>
              </w:rPr>
              <w:lastRenderedPageBreak/>
              <w:t>Title of Presentation 1</w:t>
            </w:r>
            <w:r w:rsidRPr="00DF4885">
              <w:rPr>
                <w:rFonts w:ascii="Arial" w:eastAsia="Calibri" w:hAnsi="Arial" w:cs="Arial"/>
                <w:sz w:val="22"/>
                <w:szCs w:val="22"/>
                <w:lang w:bidi="he-IL"/>
              </w:rPr>
              <w:t xml:space="preserve"> (Sentence case) Evaluating an Online Course to improve the Digital Health Literacy of Diabetic Patients</w:t>
            </w:r>
          </w:p>
        </w:tc>
      </w:tr>
      <w:tr w:rsidR="00490208" w:rsidRPr="0003525D" w:rsidTr="00BE682F">
        <w:trPr>
          <w:trHeight w:val="7663"/>
        </w:trPr>
        <w:tc>
          <w:tcPr>
            <w:tcW w:w="8640" w:type="dxa"/>
          </w:tcPr>
          <w:p w:rsidR="00A52941" w:rsidRDefault="00A52941" w:rsidP="00A52941">
            <w:pPr>
              <w:jc w:val="both"/>
              <w:rPr>
                <w:rFonts w:ascii="Arial" w:hAnsi="Arial" w:cs="Arial"/>
                <w:b/>
                <w:sz w:val="22"/>
                <w:szCs w:val="22"/>
              </w:rPr>
            </w:pPr>
            <w:r>
              <w:rPr>
                <w:rFonts w:ascii="Arial" w:hAnsi="Arial" w:cs="Arial"/>
                <w:b/>
                <w:sz w:val="22"/>
                <w:szCs w:val="22"/>
              </w:rPr>
              <w:t>Maximum 2500 characters (including spaces but excluding title)</w:t>
            </w:r>
          </w:p>
          <w:p w:rsidR="00490208" w:rsidRDefault="00490208" w:rsidP="00BE682F">
            <w:pPr>
              <w:jc w:val="both"/>
              <w:rPr>
                <w:rFonts w:ascii="Arial" w:hAnsi="Arial" w:cs="Arial"/>
                <w:b/>
                <w:sz w:val="22"/>
                <w:szCs w:val="22"/>
              </w:rPr>
            </w:pPr>
          </w:p>
          <w:p w:rsidR="00490208" w:rsidRDefault="00490208" w:rsidP="00BE682F">
            <w:pPr>
              <w:jc w:val="both"/>
              <w:rPr>
                <w:rFonts w:ascii="Arial" w:hAnsi="Arial" w:cs="Arial"/>
                <w:b/>
                <w:sz w:val="22"/>
                <w:szCs w:val="22"/>
              </w:rPr>
            </w:pPr>
            <w:r>
              <w:rPr>
                <w:rFonts w:ascii="Arial" w:hAnsi="Arial" w:cs="Arial"/>
                <w:b/>
                <w:sz w:val="22"/>
                <w:szCs w:val="22"/>
              </w:rPr>
              <w:t>General Objective</w:t>
            </w:r>
          </w:p>
          <w:p w:rsidR="00DF4885" w:rsidRDefault="00DF4885" w:rsidP="00DF4885">
            <w:pPr>
              <w:jc w:val="both"/>
            </w:pPr>
            <w:r w:rsidRPr="00FF721A">
              <w:rPr>
                <w:rFonts w:ascii="Arial" w:hAnsi="Arial" w:cs="Arial"/>
                <w:sz w:val="22"/>
                <w:szCs w:val="22"/>
              </w:rPr>
              <w:t>The wide availability of web-based health information combin</w:t>
            </w:r>
            <w:r>
              <w:rPr>
                <w:rFonts w:ascii="Arial" w:hAnsi="Arial" w:cs="Arial"/>
                <w:sz w:val="22"/>
                <w:szCs w:val="22"/>
              </w:rPr>
              <w:t>ed</w:t>
            </w:r>
            <w:r w:rsidRPr="00FF721A">
              <w:rPr>
                <w:rFonts w:ascii="Arial" w:hAnsi="Arial" w:cs="Arial"/>
                <w:sz w:val="22"/>
                <w:szCs w:val="22"/>
              </w:rPr>
              <w:t xml:space="preserve"> with the digitization of health care creates opportunities for citizens and patients to be better informed and </w:t>
            </w:r>
            <w:r>
              <w:rPr>
                <w:rFonts w:ascii="Arial" w:hAnsi="Arial" w:cs="Arial"/>
                <w:sz w:val="22"/>
                <w:szCs w:val="22"/>
              </w:rPr>
              <w:t xml:space="preserve">involved </w:t>
            </w:r>
            <w:r w:rsidRPr="00FF721A">
              <w:rPr>
                <w:rFonts w:ascii="Arial" w:hAnsi="Arial" w:cs="Arial"/>
                <w:sz w:val="22"/>
                <w:szCs w:val="22"/>
              </w:rPr>
              <w:t xml:space="preserve">in self-managing their health. To benefit from this opportunity, however, people need to have sufficient digital health literacy (DHL), i.e., the competence to access, understand, evaluate and apply internet-based health information. To address this challenge, the IC-Health project </w:t>
            </w:r>
            <w:r>
              <w:rPr>
                <w:rFonts w:ascii="Arial" w:hAnsi="Arial" w:cs="Arial"/>
                <w:sz w:val="22"/>
                <w:szCs w:val="22"/>
              </w:rPr>
              <w:t xml:space="preserve">funded </w:t>
            </w:r>
            <w:r w:rsidRPr="00413521">
              <w:rPr>
                <w:rFonts w:ascii="Arial" w:hAnsi="Arial" w:cs="Arial"/>
                <w:sz w:val="22"/>
                <w:szCs w:val="22"/>
              </w:rPr>
              <w:t xml:space="preserve">under the </w:t>
            </w:r>
            <w:r>
              <w:rPr>
                <w:rFonts w:ascii="Arial" w:hAnsi="Arial" w:cs="Arial"/>
                <w:sz w:val="22"/>
                <w:szCs w:val="22"/>
              </w:rPr>
              <w:t xml:space="preserve">EU </w:t>
            </w:r>
            <w:r w:rsidRPr="00413521">
              <w:rPr>
                <w:rFonts w:ascii="Arial" w:hAnsi="Arial" w:cs="Arial"/>
                <w:sz w:val="22"/>
                <w:szCs w:val="22"/>
              </w:rPr>
              <w:t xml:space="preserve">H2020 Programme </w:t>
            </w:r>
            <w:r w:rsidRPr="00FF721A">
              <w:rPr>
                <w:rFonts w:ascii="Arial" w:hAnsi="Arial" w:cs="Arial"/>
                <w:sz w:val="22"/>
                <w:szCs w:val="22"/>
              </w:rPr>
              <w:t>developed a series of Massive Open Online Courses (MOOCS) to help improve the DHL of Europeans</w:t>
            </w:r>
            <w:r>
              <w:rPr>
                <w:rFonts w:ascii="Arial" w:hAnsi="Arial" w:cs="Arial"/>
                <w:sz w:val="22"/>
                <w:szCs w:val="22"/>
              </w:rPr>
              <w:t>. As part of this project, MOOCs</w:t>
            </w:r>
            <w:r w:rsidRPr="00FF721A">
              <w:rPr>
                <w:rFonts w:ascii="Arial" w:hAnsi="Arial" w:cs="Arial"/>
                <w:sz w:val="22"/>
                <w:szCs w:val="22"/>
              </w:rPr>
              <w:t xml:space="preserve"> were developed to increase the DHL of diabetic patients.</w:t>
            </w:r>
            <w:r>
              <w:t xml:space="preserve"> </w:t>
            </w:r>
          </w:p>
          <w:p w:rsidR="00DF4885" w:rsidRDefault="00DF4885" w:rsidP="00DF4885">
            <w:pPr>
              <w:jc w:val="both"/>
              <w:rPr>
                <w:rFonts w:ascii="Arial" w:hAnsi="Arial" w:cs="Arial"/>
                <w:sz w:val="22"/>
                <w:szCs w:val="22"/>
              </w:rPr>
            </w:pPr>
            <w:r w:rsidRPr="00FF721A">
              <w:rPr>
                <w:rFonts w:ascii="Arial" w:hAnsi="Arial" w:cs="Arial"/>
                <w:sz w:val="22"/>
                <w:szCs w:val="22"/>
              </w:rPr>
              <w:t xml:space="preserve">The current </w:t>
            </w:r>
            <w:r>
              <w:rPr>
                <w:rFonts w:ascii="Arial" w:hAnsi="Arial" w:cs="Arial"/>
                <w:sz w:val="22"/>
                <w:szCs w:val="22"/>
              </w:rPr>
              <w:t xml:space="preserve">presentation concerns </w:t>
            </w:r>
            <w:r w:rsidRPr="00FF721A">
              <w:rPr>
                <w:rFonts w:ascii="Arial" w:hAnsi="Arial" w:cs="Arial"/>
                <w:sz w:val="22"/>
                <w:szCs w:val="22"/>
              </w:rPr>
              <w:t xml:space="preserve">the </w:t>
            </w:r>
            <w:r>
              <w:rPr>
                <w:rFonts w:ascii="Arial" w:hAnsi="Arial" w:cs="Arial"/>
                <w:sz w:val="22"/>
                <w:szCs w:val="22"/>
              </w:rPr>
              <w:t xml:space="preserve">development and evaluation </w:t>
            </w:r>
            <w:r w:rsidRPr="00FF721A">
              <w:rPr>
                <w:rFonts w:ascii="Arial" w:hAnsi="Arial" w:cs="Arial"/>
                <w:sz w:val="22"/>
                <w:szCs w:val="22"/>
              </w:rPr>
              <w:t xml:space="preserve">of </w:t>
            </w:r>
            <w:r>
              <w:rPr>
                <w:rFonts w:ascii="Arial" w:hAnsi="Arial" w:cs="Arial"/>
                <w:sz w:val="22"/>
                <w:szCs w:val="22"/>
              </w:rPr>
              <w:t xml:space="preserve">MOOCs </w:t>
            </w:r>
            <w:r w:rsidRPr="00FF721A">
              <w:rPr>
                <w:rFonts w:ascii="Arial" w:hAnsi="Arial" w:cs="Arial"/>
                <w:sz w:val="22"/>
                <w:szCs w:val="22"/>
              </w:rPr>
              <w:t>specifically designed to enhance the digital health literacy of diabetic patients.</w:t>
            </w:r>
            <w:r>
              <w:t xml:space="preserve"> </w:t>
            </w:r>
            <w:r w:rsidRPr="00FF721A">
              <w:rPr>
                <w:rFonts w:ascii="Arial" w:hAnsi="Arial" w:cs="Arial"/>
                <w:sz w:val="22"/>
                <w:szCs w:val="22"/>
              </w:rPr>
              <w:t>Five sets of MOOCs were developed in a co-creation approach involving diabetic patients and health professionals in Spain, Sweden, Denmark, Italy and Belgium. Patients and professionals participated in their development through meetings and interactions on an o</w:t>
            </w:r>
            <w:r>
              <w:rPr>
                <w:rFonts w:ascii="Arial" w:hAnsi="Arial" w:cs="Arial"/>
                <w:sz w:val="22"/>
                <w:szCs w:val="22"/>
              </w:rPr>
              <w:t>nline forum. The resulting MOOCs</w:t>
            </w:r>
            <w:r w:rsidRPr="00FF721A">
              <w:rPr>
                <w:rFonts w:ascii="Arial" w:hAnsi="Arial" w:cs="Arial"/>
                <w:sz w:val="22"/>
                <w:szCs w:val="22"/>
              </w:rPr>
              <w:t xml:space="preserve"> were then tested in patient groups and fine-tuned on the basis of their comments and suggestions. </w:t>
            </w:r>
            <w:r>
              <w:rPr>
                <w:rFonts w:ascii="Arial" w:hAnsi="Arial" w:cs="Arial"/>
                <w:sz w:val="22"/>
                <w:szCs w:val="22"/>
              </w:rPr>
              <w:t xml:space="preserve">The </w:t>
            </w:r>
            <w:r w:rsidRPr="00FF721A">
              <w:rPr>
                <w:rFonts w:ascii="Arial" w:hAnsi="Arial" w:cs="Arial"/>
                <w:sz w:val="22"/>
                <w:szCs w:val="22"/>
              </w:rPr>
              <w:t>MOOCs developed in each of the countries differ in content and presentation</w:t>
            </w:r>
            <w:r w:rsidRPr="00E844E9">
              <w:rPr>
                <w:rFonts w:ascii="Arial" w:hAnsi="Arial" w:cs="Arial"/>
                <w:sz w:val="22"/>
                <w:szCs w:val="22"/>
              </w:rPr>
              <w:t xml:space="preserve">, </w:t>
            </w:r>
            <w:r w:rsidRPr="00FF721A">
              <w:rPr>
                <w:rFonts w:ascii="Arial" w:hAnsi="Arial" w:cs="Arial"/>
                <w:sz w:val="22"/>
                <w:szCs w:val="22"/>
              </w:rPr>
              <w:t xml:space="preserve">but </w:t>
            </w:r>
            <w:r>
              <w:rPr>
                <w:rFonts w:ascii="Arial" w:hAnsi="Arial" w:cs="Arial"/>
                <w:sz w:val="22"/>
                <w:szCs w:val="22"/>
              </w:rPr>
              <w:t xml:space="preserve">have </w:t>
            </w:r>
            <w:r w:rsidRPr="00FF721A">
              <w:rPr>
                <w:rFonts w:ascii="Arial" w:hAnsi="Arial" w:cs="Arial"/>
                <w:sz w:val="22"/>
                <w:szCs w:val="22"/>
              </w:rPr>
              <w:t xml:space="preserve">the same </w:t>
            </w:r>
            <w:r>
              <w:rPr>
                <w:rFonts w:ascii="Arial" w:hAnsi="Arial" w:cs="Arial"/>
                <w:sz w:val="22"/>
                <w:szCs w:val="22"/>
              </w:rPr>
              <w:t xml:space="preserve">4 course </w:t>
            </w:r>
            <w:r w:rsidRPr="00FF721A">
              <w:rPr>
                <w:rFonts w:ascii="Arial" w:hAnsi="Arial" w:cs="Arial"/>
                <w:sz w:val="22"/>
                <w:szCs w:val="22"/>
              </w:rPr>
              <w:t xml:space="preserve">structure representing the four dimensions of DHL (accessing, understanding, appraising and applying internet-based health information). For each course, guidance and examples are provided on how to find health information online, use search engines, assess the reliability of websites, etc. </w:t>
            </w:r>
          </w:p>
          <w:p w:rsidR="00DF4885" w:rsidRDefault="00DF4885" w:rsidP="00DF4885">
            <w:pPr>
              <w:jc w:val="both"/>
              <w:rPr>
                <w:rFonts w:ascii="Arial" w:hAnsi="Arial" w:cs="Arial"/>
                <w:sz w:val="22"/>
                <w:szCs w:val="22"/>
              </w:rPr>
            </w:pPr>
            <w:r w:rsidRPr="00FF721A">
              <w:rPr>
                <w:rFonts w:ascii="Arial" w:hAnsi="Arial" w:cs="Arial"/>
                <w:sz w:val="22"/>
                <w:szCs w:val="22"/>
              </w:rPr>
              <w:t xml:space="preserve">The final versions of the MOOCs were tested in a sample of diabetic patients </w:t>
            </w:r>
            <w:r>
              <w:rPr>
                <w:rFonts w:ascii="Arial" w:hAnsi="Arial" w:cs="Arial"/>
                <w:sz w:val="22"/>
                <w:szCs w:val="22"/>
              </w:rPr>
              <w:t xml:space="preserve">in Belgium and Spain by </w:t>
            </w:r>
            <w:r w:rsidRPr="00FF721A">
              <w:rPr>
                <w:rFonts w:ascii="Arial" w:hAnsi="Arial" w:cs="Arial"/>
                <w:sz w:val="22"/>
                <w:szCs w:val="22"/>
              </w:rPr>
              <w:t>assessing</w:t>
            </w:r>
            <w:r>
              <w:rPr>
                <w:rFonts w:ascii="Arial" w:hAnsi="Arial" w:cs="Arial"/>
                <w:sz w:val="22"/>
                <w:szCs w:val="22"/>
              </w:rPr>
              <w:t xml:space="preserve"> their satisfaction with the courses as well as </w:t>
            </w:r>
            <w:r w:rsidRPr="00FF721A">
              <w:rPr>
                <w:rFonts w:ascii="Arial" w:hAnsi="Arial" w:cs="Arial"/>
                <w:sz w:val="22"/>
                <w:szCs w:val="22"/>
              </w:rPr>
              <w:t xml:space="preserve">DHL before and after taking the course using </w:t>
            </w:r>
            <w:r>
              <w:rPr>
                <w:rFonts w:ascii="Arial" w:hAnsi="Arial" w:cs="Arial"/>
                <w:sz w:val="22"/>
                <w:szCs w:val="22"/>
              </w:rPr>
              <w:t xml:space="preserve">validated </w:t>
            </w:r>
            <w:r w:rsidRPr="00FF721A">
              <w:rPr>
                <w:rFonts w:ascii="Arial" w:hAnsi="Arial" w:cs="Arial"/>
                <w:sz w:val="22"/>
                <w:szCs w:val="22"/>
              </w:rPr>
              <w:t xml:space="preserve">Digital Health </w:t>
            </w:r>
            <w:r>
              <w:rPr>
                <w:rFonts w:ascii="Arial" w:hAnsi="Arial" w:cs="Arial"/>
                <w:sz w:val="22"/>
                <w:szCs w:val="22"/>
              </w:rPr>
              <w:t>questionnaires</w:t>
            </w:r>
            <w:r w:rsidRPr="00FF721A">
              <w:rPr>
                <w:rFonts w:ascii="Arial" w:hAnsi="Arial" w:cs="Arial"/>
                <w:sz w:val="22"/>
                <w:szCs w:val="22"/>
              </w:rPr>
              <w:t>.</w:t>
            </w:r>
            <w:r>
              <w:t xml:space="preserve"> </w:t>
            </w:r>
            <w:r>
              <w:rPr>
                <w:rFonts w:ascii="Arial" w:hAnsi="Arial" w:cs="Arial"/>
                <w:sz w:val="22"/>
                <w:szCs w:val="22"/>
              </w:rPr>
              <w:t>T</w:t>
            </w:r>
            <w:r w:rsidRPr="00FF721A">
              <w:rPr>
                <w:rFonts w:ascii="Arial" w:hAnsi="Arial" w:cs="Arial"/>
                <w:sz w:val="22"/>
                <w:szCs w:val="22"/>
              </w:rPr>
              <w:t xml:space="preserve">he </w:t>
            </w:r>
            <w:r>
              <w:rPr>
                <w:rFonts w:ascii="Arial" w:hAnsi="Arial" w:cs="Arial"/>
                <w:sz w:val="22"/>
                <w:szCs w:val="22"/>
              </w:rPr>
              <w:t xml:space="preserve">results demonstrate to what extent the </w:t>
            </w:r>
            <w:r w:rsidRPr="00FF721A">
              <w:rPr>
                <w:rFonts w:ascii="Arial" w:hAnsi="Arial" w:cs="Arial"/>
                <w:sz w:val="22"/>
                <w:szCs w:val="22"/>
              </w:rPr>
              <w:t xml:space="preserve">IC-Health project helps to strengthen the competences </w:t>
            </w:r>
            <w:r>
              <w:rPr>
                <w:rFonts w:ascii="Arial" w:hAnsi="Arial" w:cs="Arial"/>
                <w:sz w:val="22"/>
                <w:szCs w:val="22"/>
              </w:rPr>
              <w:t xml:space="preserve">of diabetic patients </w:t>
            </w:r>
            <w:r w:rsidRPr="00FF721A">
              <w:rPr>
                <w:rFonts w:ascii="Arial" w:hAnsi="Arial" w:cs="Arial"/>
                <w:sz w:val="22"/>
                <w:szCs w:val="22"/>
              </w:rPr>
              <w:t xml:space="preserve">to access, understand and use accurate and reliable </w:t>
            </w:r>
            <w:r>
              <w:rPr>
                <w:rFonts w:ascii="Arial" w:hAnsi="Arial" w:cs="Arial"/>
                <w:sz w:val="22"/>
                <w:szCs w:val="22"/>
              </w:rPr>
              <w:t xml:space="preserve">online </w:t>
            </w:r>
            <w:r w:rsidRPr="00FF721A">
              <w:rPr>
                <w:rFonts w:ascii="Arial" w:hAnsi="Arial" w:cs="Arial"/>
                <w:sz w:val="22"/>
                <w:szCs w:val="22"/>
              </w:rPr>
              <w:t>information to make well-informed health decisions.</w:t>
            </w:r>
          </w:p>
          <w:p w:rsidR="00DF4885" w:rsidRDefault="00DF4885" w:rsidP="00DF4885">
            <w:pPr>
              <w:jc w:val="both"/>
              <w:rPr>
                <w:rFonts w:ascii="Arial" w:hAnsi="Arial" w:cs="Arial"/>
                <w:sz w:val="22"/>
                <w:szCs w:val="22"/>
              </w:rPr>
            </w:pPr>
          </w:p>
          <w:p w:rsidR="00FF721A" w:rsidRDefault="00FF721A" w:rsidP="00BE682F">
            <w:pPr>
              <w:jc w:val="both"/>
              <w:rPr>
                <w:rFonts w:ascii="Arial" w:hAnsi="Arial" w:cs="Arial"/>
                <w:sz w:val="22"/>
                <w:szCs w:val="22"/>
              </w:rPr>
            </w:pPr>
          </w:p>
          <w:p w:rsidR="00490208" w:rsidRDefault="00490208" w:rsidP="00BE682F">
            <w:pPr>
              <w:jc w:val="both"/>
              <w:rPr>
                <w:rFonts w:ascii="Arial" w:hAnsi="Arial" w:cs="Arial"/>
                <w:b/>
                <w:sz w:val="22"/>
                <w:szCs w:val="22"/>
              </w:rPr>
            </w:pPr>
            <w:r>
              <w:rPr>
                <w:rFonts w:ascii="Arial" w:hAnsi="Arial" w:cs="Arial"/>
                <w:b/>
                <w:sz w:val="22"/>
                <w:szCs w:val="22"/>
              </w:rPr>
              <w:t>Proposed format of the session</w:t>
            </w:r>
          </w:p>
          <w:p w:rsidR="00490208" w:rsidRPr="00567E6D" w:rsidRDefault="00FF721A" w:rsidP="00BE682F">
            <w:pPr>
              <w:jc w:val="both"/>
              <w:rPr>
                <w:rFonts w:ascii="Arial" w:hAnsi="Arial" w:cs="Arial"/>
                <w:sz w:val="22"/>
                <w:szCs w:val="22"/>
              </w:rPr>
            </w:pPr>
            <w:r w:rsidRPr="00567E6D">
              <w:rPr>
                <w:rFonts w:ascii="Arial" w:hAnsi="Arial" w:cs="Arial"/>
                <w:sz w:val="22"/>
                <w:szCs w:val="22"/>
              </w:rPr>
              <w:t xml:space="preserve">The </w:t>
            </w:r>
            <w:r>
              <w:rPr>
                <w:rFonts w:ascii="Arial" w:hAnsi="Arial" w:cs="Arial"/>
                <w:sz w:val="22"/>
                <w:szCs w:val="22"/>
              </w:rPr>
              <w:t xml:space="preserve">purpose and design of </w:t>
            </w:r>
            <w:r w:rsidRPr="00FF721A">
              <w:rPr>
                <w:rFonts w:ascii="Arial" w:hAnsi="Arial" w:cs="Arial"/>
                <w:sz w:val="22"/>
                <w:szCs w:val="22"/>
              </w:rPr>
              <w:t xml:space="preserve">IC-Health project </w:t>
            </w:r>
            <w:r>
              <w:rPr>
                <w:rFonts w:ascii="Arial" w:hAnsi="Arial" w:cs="Arial"/>
                <w:sz w:val="22"/>
                <w:szCs w:val="22"/>
              </w:rPr>
              <w:t xml:space="preserve">and the co-creational development of the MOOCs for diabetic patients will be presented, followed by an online demonstration of the MOOC. The possibility to </w:t>
            </w:r>
            <w:r w:rsidRPr="00FF721A">
              <w:rPr>
                <w:rFonts w:ascii="Arial" w:hAnsi="Arial" w:cs="Arial"/>
                <w:sz w:val="22"/>
                <w:szCs w:val="22"/>
              </w:rPr>
              <w:t xml:space="preserve">apply the </w:t>
            </w:r>
            <w:r>
              <w:rPr>
                <w:rFonts w:ascii="Arial" w:hAnsi="Arial" w:cs="Arial"/>
                <w:sz w:val="22"/>
                <w:szCs w:val="22"/>
              </w:rPr>
              <w:t xml:space="preserve">MOOC in different </w:t>
            </w:r>
            <w:r w:rsidRPr="00FF721A">
              <w:rPr>
                <w:rFonts w:ascii="Arial" w:hAnsi="Arial" w:cs="Arial"/>
                <w:sz w:val="22"/>
                <w:szCs w:val="22"/>
              </w:rPr>
              <w:t>cultural context</w:t>
            </w:r>
            <w:r>
              <w:rPr>
                <w:rFonts w:ascii="Arial" w:hAnsi="Arial" w:cs="Arial"/>
                <w:sz w:val="22"/>
                <w:szCs w:val="22"/>
              </w:rPr>
              <w:t xml:space="preserve">s will be discussed with the </w:t>
            </w:r>
            <w:r w:rsidRPr="00567E6D">
              <w:rPr>
                <w:rFonts w:ascii="Arial" w:hAnsi="Arial" w:cs="Arial"/>
                <w:sz w:val="22"/>
                <w:szCs w:val="22"/>
              </w:rPr>
              <w:t>audience</w:t>
            </w:r>
            <w:r>
              <w:rPr>
                <w:rFonts w:ascii="Arial" w:hAnsi="Arial" w:cs="Arial"/>
                <w:sz w:val="22"/>
                <w:szCs w:val="22"/>
              </w:rPr>
              <w:t>.</w:t>
            </w:r>
          </w:p>
          <w:p w:rsidR="00490208" w:rsidRDefault="00490208" w:rsidP="00BE682F">
            <w:pPr>
              <w:jc w:val="both"/>
              <w:rPr>
                <w:rFonts w:ascii="Arial" w:hAnsi="Arial" w:cs="Arial"/>
                <w:b/>
                <w:sz w:val="22"/>
                <w:szCs w:val="22"/>
              </w:rPr>
            </w:pPr>
          </w:p>
          <w:p w:rsidR="00490208" w:rsidRDefault="00490208" w:rsidP="00BE682F">
            <w:pPr>
              <w:jc w:val="both"/>
              <w:rPr>
                <w:rFonts w:ascii="Arial" w:hAnsi="Arial" w:cs="Arial"/>
                <w:b/>
                <w:sz w:val="22"/>
                <w:szCs w:val="22"/>
              </w:rPr>
            </w:pPr>
            <w:r>
              <w:rPr>
                <w:rFonts w:ascii="Arial" w:hAnsi="Arial" w:cs="Arial"/>
                <w:b/>
                <w:sz w:val="22"/>
                <w:szCs w:val="22"/>
              </w:rPr>
              <w:t>Conference theme and/or subthemes addressed</w:t>
            </w:r>
          </w:p>
          <w:p w:rsidR="00490208" w:rsidRPr="00567E6D" w:rsidRDefault="00A43844" w:rsidP="00567E6D">
            <w:pPr>
              <w:rPr>
                <w:rFonts w:ascii="Arial" w:hAnsi="Arial" w:cs="Arial"/>
                <w:sz w:val="22"/>
                <w:szCs w:val="22"/>
              </w:rPr>
            </w:pPr>
            <w:r w:rsidRPr="00567E6D">
              <w:rPr>
                <w:rFonts w:ascii="Arial" w:hAnsi="Arial" w:cs="Arial"/>
                <w:sz w:val="22"/>
                <w:szCs w:val="22"/>
              </w:rPr>
              <w:t xml:space="preserve">Health Equity, </w:t>
            </w:r>
            <w:r w:rsidR="00F67966" w:rsidRPr="00F67966">
              <w:rPr>
                <w:rFonts w:ascii="Arial" w:hAnsi="Arial" w:cs="Arial"/>
                <w:sz w:val="22"/>
                <w:szCs w:val="22"/>
              </w:rPr>
              <w:t>lifelong learn</w:t>
            </w:r>
            <w:r w:rsidR="007E69F3">
              <w:rPr>
                <w:rFonts w:ascii="Arial" w:hAnsi="Arial" w:cs="Arial"/>
                <w:sz w:val="22"/>
                <w:szCs w:val="22"/>
              </w:rPr>
              <w:t>ing</w:t>
            </w:r>
            <w:r w:rsidR="00744E4F">
              <w:rPr>
                <w:rFonts w:ascii="Arial" w:hAnsi="Arial" w:cs="Arial"/>
                <w:sz w:val="22"/>
                <w:szCs w:val="22"/>
              </w:rPr>
              <w:t>,</w:t>
            </w:r>
            <w:r w:rsidRPr="00567E6D">
              <w:rPr>
                <w:rFonts w:ascii="Arial" w:hAnsi="Arial" w:cs="Arial"/>
                <w:sz w:val="22"/>
                <w:szCs w:val="22"/>
              </w:rPr>
              <w:t xml:space="preserve"> access to technology as a human right</w:t>
            </w:r>
          </w:p>
          <w:p w:rsidR="00490208" w:rsidRPr="00DA7A71" w:rsidRDefault="00490208" w:rsidP="00BE682F">
            <w:pPr>
              <w:jc w:val="both"/>
              <w:rPr>
                <w:rFonts w:ascii="Arial" w:hAnsi="Arial" w:cs="Arial"/>
                <w:bCs/>
                <w:sz w:val="22"/>
                <w:szCs w:val="22"/>
              </w:rPr>
            </w:pPr>
          </w:p>
        </w:tc>
      </w:tr>
    </w:tbl>
    <w:p w:rsidR="00F407AD" w:rsidRDefault="00F407AD" w:rsidP="004C45A1"/>
    <w:p w:rsidR="00F407AD" w:rsidRDefault="00F407AD"/>
    <w:p w:rsidR="0043153B" w:rsidRDefault="0043153B"/>
    <w:p w:rsidR="0043153B" w:rsidRDefault="0043153B"/>
    <w:p w:rsidR="0043153B" w:rsidRDefault="0043153B"/>
    <w:p w:rsidR="0043153B" w:rsidRDefault="0043153B"/>
    <w:p w:rsidR="0043153B" w:rsidRDefault="0043153B"/>
    <w:tbl>
      <w:tblPr>
        <w:tblStyle w:val="TableGrid"/>
        <w:tblW w:w="8640" w:type="dxa"/>
        <w:tblInd w:w="108" w:type="dxa"/>
        <w:tblLayout w:type="fixed"/>
        <w:tblLook w:val="01E0" w:firstRow="1" w:lastRow="1" w:firstColumn="1" w:lastColumn="1" w:noHBand="0" w:noVBand="0"/>
      </w:tblPr>
      <w:tblGrid>
        <w:gridCol w:w="8640"/>
      </w:tblGrid>
      <w:tr w:rsidR="00F407AD" w:rsidRPr="0003525D" w:rsidTr="00BE682F">
        <w:tc>
          <w:tcPr>
            <w:tcW w:w="8640" w:type="dxa"/>
          </w:tcPr>
          <w:p w:rsidR="00F407AD" w:rsidRPr="00242808" w:rsidRDefault="00F407AD" w:rsidP="0043153B">
            <w:pPr>
              <w:jc w:val="both"/>
              <w:rPr>
                <w:rFonts w:ascii="Arial" w:hAnsi="Arial" w:cs="Arial"/>
                <w:sz w:val="22"/>
                <w:szCs w:val="22"/>
              </w:rPr>
            </w:pPr>
            <w:r>
              <w:rPr>
                <w:rFonts w:ascii="Arial" w:hAnsi="Arial" w:cs="Arial"/>
                <w:b/>
                <w:sz w:val="22"/>
                <w:szCs w:val="22"/>
              </w:rPr>
              <w:lastRenderedPageBreak/>
              <w:t>Title of Presentation 2</w:t>
            </w:r>
            <w:r w:rsidRPr="00E36AD7">
              <w:rPr>
                <w:rFonts w:ascii="Arial" w:hAnsi="Arial" w:cs="Arial"/>
                <w:b/>
                <w:sz w:val="22"/>
                <w:szCs w:val="22"/>
              </w:rPr>
              <w:t xml:space="preserve"> </w:t>
            </w:r>
            <w:r>
              <w:rPr>
                <w:rFonts w:ascii="Arial" w:hAnsi="Arial" w:cs="Arial"/>
                <w:sz w:val="22"/>
                <w:szCs w:val="22"/>
              </w:rPr>
              <w:t>(Sentence case)</w:t>
            </w:r>
            <w:r w:rsidR="00386530" w:rsidRPr="00EE4809">
              <w:t xml:space="preserve"> </w:t>
            </w:r>
            <w:r w:rsidR="00386530" w:rsidRPr="00A16F72">
              <w:rPr>
                <w:rFonts w:ascii="Arial" w:hAnsi="Arial" w:cs="Arial"/>
                <w:sz w:val="22"/>
                <w:szCs w:val="22"/>
              </w:rPr>
              <w:t xml:space="preserve">New </w:t>
            </w:r>
            <w:r w:rsidR="002E076C" w:rsidRPr="00A16F72">
              <w:rPr>
                <w:rFonts w:ascii="Arial" w:hAnsi="Arial" w:cs="Arial"/>
                <w:sz w:val="22"/>
                <w:szCs w:val="22"/>
              </w:rPr>
              <w:t>i</w:t>
            </w:r>
            <w:r w:rsidR="00386530" w:rsidRPr="00A16F72">
              <w:rPr>
                <w:rFonts w:ascii="Arial" w:hAnsi="Arial" w:cs="Arial"/>
                <w:sz w:val="22"/>
                <w:szCs w:val="22"/>
              </w:rPr>
              <w:t xml:space="preserve">nsight on </w:t>
            </w:r>
            <w:r w:rsidR="002E076C" w:rsidRPr="00A16F72">
              <w:rPr>
                <w:rFonts w:ascii="Arial" w:hAnsi="Arial" w:cs="Arial"/>
                <w:sz w:val="22"/>
                <w:szCs w:val="22"/>
              </w:rPr>
              <w:t>c</w:t>
            </w:r>
            <w:r w:rsidR="00386530" w:rsidRPr="00A16F72">
              <w:rPr>
                <w:rFonts w:ascii="Arial" w:hAnsi="Arial" w:cs="Arial"/>
                <w:sz w:val="22"/>
                <w:szCs w:val="22"/>
              </w:rPr>
              <w:t xml:space="preserve">aregiver </w:t>
            </w:r>
            <w:r w:rsidR="002E076C" w:rsidRPr="00A16F72">
              <w:rPr>
                <w:rFonts w:ascii="Arial" w:hAnsi="Arial" w:cs="Arial"/>
                <w:sz w:val="22"/>
                <w:szCs w:val="22"/>
              </w:rPr>
              <w:t>s</w:t>
            </w:r>
            <w:r w:rsidR="00386530" w:rsidRPr="00A16F72">
              <w:rPr>
                <w:rFonts w:ascii="Arial" w:hAnsi="Arial" w:cs="Arial"/>
                <w:sz w:val="22"/>
                <w:szCs w:val="22"/>
              </w:rPr>
              <w:t xml:space="preserve">upport: A </w:t>
            </w:r>
            <w:r w:rsidR="002E076C" w:rsidRPr="00A16F72">
              <w:rPr>
                <w:rFonts w:ascii="Arial" w:hAnsi="Arial" w:cs="Arial"/>
                <w:sz w:val="22"/>
                <w:szCs w:val="22"/>
              </w:rPr>
              <w:t>f</w:t>
            </w:r>
            <w:r w:rsidR="00386530" w:rsidRPr="00A16F72">
              <w:rPr>
                <w:rFonts w:ascii="Arial" w:hAnsi="Arial" w:cs="Arial"/>
                <w:sz w:val="22"/>
                <w:szCs w:val="22"/>
              </w:rPr>
              <w:t xml:space="preserve">easibility </w:t>
            </w:r>
            <w:r w:rsidR="002E076C" w:rsidRPr="00A16F72">
              <w:rPr>
                <w:rFonts w:ascii="Arial" w:hAnsi="Arial" w:cs="Arial"/>
                <w:sz w:val="22"/>
                <w:szCs w:val="22"/>
              </w:rPr>
              <w:t>s</w:t>
            </w:r>
            <w:r w:rsidR="00386530" w:rsidRPr="00A16F72">
              <w:rPr>
                <w:rFonts w:ascii="Arial" w:hAnsi="Arial" w:cs="Arial"/>
                <w:sz w:val="22"/>
                <w:szCs w:val="22"/>
              </w:rPr>
              <w:t>tudy of e-</w:t>
            </w:r>
            <w:r w:rsidR="002E076C" w:rsidRPr="00A16F72">
              <w:rPr>
                <w:rFonts w:ascii="Arial" w:hAnsi="Arial" w:cs="Arial"/>
                <w:sz w:val="22"/>
                <w:szCs w:val="22"/>
              </w:rPr>
              <w:t>p</w:t>
            </w:r>
            <w:r w:rsidR="00386530" w:rsidRPr="00A16F72">
              <w:rPr>
                <w:rFonts w:ascii="Arial" w:hAnsi="Arial" w:cs="Arial"/>
                <w:sz w:val="22"/>
                <w:szCs w:val="22"/>
              </w:rPr>
              <w:t xml:space="preserve">ainting </w:t>
            </w:r>
            <w:r w:rsidR="002E076C" w:rsidRPr="00A16F72">
              <w:rPr>
                <w:rFonts w:ascii="Arial" w:hAnsi="Arial" w:cs="Arial"/>
                <w:sz w:val="22"/>
                <w:szCs w:val="22"/>
              </w:rPr>
              <w:t>m</w:t>
            </w:r>
            <w:r w:rsidR="00386530" w:rsidRPr="00A16F72">
              <w:rPr>
                <w:rFonts w:ascii="Arial" w:hAnsi="Arial" w:cs="Arial"/>
                <w:sz w:val="22"/>
                <w:szCs w:val="22"/>
              </w:rPr>
              <w:t xml:space="preserve">obile </w:t>
            </w:r>
            <w:r w:rsidR="002E076C" w:rsidRPr="00A16F72">
              <w:rPr>
                <w:rFonts w:ascii="Arial" w:hAnsi="Arial" w:cs="Arial"/>
                <w:sz w:val="22"/>
                <w:szCs w:val="22"/>
              </w:rPr>
              <w:t>a</w:t>
            </w:r>
            <w:r w:rsidR="00386530" w:rsidRPr="00A16F72">
              <w:rPr>
                <w:rFonts w:ascii="Arial" w:hAnsi="Arial" w:cs="Arial"/>
                <w:sz w:val="22"/>
                <w:szCs w:val="22"/>
              </w:rPr>
              <w:t>pp</w:t>
            </w:r>
          </w:p>
        </w:tc>
      </w:tr>
      <w:tr w:rsidR="00F407AD" w:rsidRPr="0003525D" w:rsidTr="00BE682F">
        <w:trPr>
          <w:trHeight w:val="7663"/>
        </w:trPr>
        <w:tc>
          <w:tcPr>
            <w:tcW w:w="8640" w:type="dxa"/>
          </w:tcPr>
          <w:p w:rsidR="00A52941" w:rsidRDefault="00A52941" w:rsidP="00A52941">
            <w:pPr>
              <w:jc w:val="both"/>
              <w:rPr>
                <w:rFonts w:ascii="Arial" w:hAnsi="Arial" w:cs="Arial"/>
                <w:b/>
                <w:sz w:val="22"/>
                <w:szCs w:val="22"/>
              </w:rPr>
            </w:pPr>
            <w:r>
              <w:rPr>
                <w:rFonts w:ascii="Arial" w:hAnsi="Arial" w:cs="Arial"/>
                <w:b/>
                <w:sz w:val="22"/>
                <w:szCs w:val="22"/>
              </w:rPr>
              <w:t>Maximum 2500 characters (including spaces but excluding title)</w:t>
            </w:r>
          </w:p>
          <w:p w:rsidR="00F407AD" w:rsidRDefault="00F407AD" w:rsidP="00BE682F">
            <w:pPr>
              <w:jc w:val="both"/>
              <w:rPr>
                <w:rFonts w:ascii="Arial" w:hAnsi="Arial" w:cs="Arial"/>
                <w:b/>
                <w:sz w:val="22"/>
                <w:szCs w:val="22"/>
              </w:rPr>
            </w:pPr>
          </w:p>
          <w:p w:rsidR="00F407AD" w:rsidRDefault="00F407AD" w:rsidP="00BE682F">
            <w:pPr>
              <w:jc w:val="both"/>
              <w:rPr>
                <w:rFonts w:ascii="Arial" w:hAnsi="Arial" w:cs="Arial"/>
                <w:b/>
                <w:sz w:val="22"/>
                <w:szCs w:val="22"/>
              </w:rPr>
            </w:pPr>
            <w:r>
              <w:rPr>
                <w:rFonts w:ascii="Arial" w:hAnsi="Arial" w:cs="Arial"/>
                <w:b/>
                <w:sz w:val="22"/>
                <w:szCs w:val="22"/>
              </w:rPr>
              <w:t>General Objective</w:t>
            </w:r>
          </w:p>
          <w:p w:rsidR="009F7DC7" w:rsidRPr="00A16F72" w:rsidRDefault="009F7DC7" w:rsidP="009F7DC7">
            <w:pPr>
              <w:jc w:val="both"/>
              <w:rPr>
                <w:rFonts w:ascii="Arial" w:hAnsi="Arial" w:cs="Arial"/>
                <w:b/>
                <w:sz w:val="22"/>
                <w:szCs w:val="22"/>
              </w:rPr>
            </w:pPr>
            <w:r w:rsidRPr="00A16F72">
              <w:rPr>
                <w:rFonts w:ascii="Arial" w:hAnsi="Arial" w:cs="Arial"/>
                <w:color w:val="000000"/>
                <w:sz w:val="22"/>
                <w:szCs w:val="22"/>
                <w:shd w:val="clear" w:color="auto" w:fill="FFFFFF"/>
              </w:rPr>
              <w:t xml:space="preserve">Caregivers of persons with dementia (CGPWD) experienced stress and anxiety due to caregiving. </w:t>
            </w:r>
            <w:r w:rsidR="002F16E5" w:rsidRPr="00A16F72">
              <w:rPr>
                <w:rFonts w:ascii="Arial" w:hAnsi="Arial" w:cs="Arial"/>
                <w:color w:val="000000"/>
                <w:sz w:val="22"/>
                <w:szCs w:val="22"/>
                <w:shd w:val="clear" w:color="auto" w:fill="FFFFFF"/>
              </w:rPr>
              <w:t xml:space="preserve">With the influence of Chinese culture, CGPWD do not actively seek help. </w:t>
            </w:r>
            <w:r w:rsidRPr="00A16F72">
              <w:rPr>
                <w:rFonts w:ascii="Arial" w:hAnsi="Arial" w:cs="Arial"/>
                <w:color w:val="000000"/>
                <w:sz w:val="22"/>
                <w:szCs w:val="22"/>
                <w:shd w:val="clear" w:color="auto" w:fill="FFFFFF"/>
              </w:rPr>
              <w:t xml:space="preserve">A mobile app was specifically designed for </w:t>
            </w:r>
            <w:r w:rsidR="002F16E5" w:rsidRPr="00A16F72">
              <w:rPr>
                <w:rFonts w:ascii="Arial" w:hAnsi="Arial" w:cs="Arial"/>
                <w:color w:val="000000"/>
                <w:sz w:val="22"/>
                <w:szCs w:val="22"/>
                <w:shd w:val="clear" w:color="auto" w:fill="FFFFFF"/>
              </w:rPr>
              <w:t xml:space="preserve">Chinese </w:t>
            </w:r>
            <w:r w:rsidRPr="00A16F72">
              <w:rPr>
                <w:rFonts w:ascii="Arial" w:hAnsi="Arial" w:cs="Arial"/>
                <w:color w:val="000000"/>
                <w:sz w:val="22"/>
                <w:szCs w:val="22"/>
                <w:shd w:val="clear" w:color="auto" w:fill="FFFFFF"/>
              </w:rPr>
              <w:t>CGPWD. The objectives of the study were to investigate 1) the preferred features of the app; 2) the feasibility and acceptability of this app</w:t>
            </w:r>
            <w:r w:rsidR="002F16E5" w:rsidRPr="00A16F72">
              <w:rPr>
                <w:rFonts w:ascii="Arial" w:hAnsi="Arial" w:cs="Arial"/>
                <w:color w:val="000000"/>
                <w:sz w:val="22"/>
                <w:szCs w:val="22"/>
                <w:shd w:val="clear" w:color="auto" w:fill="FFFFFF"/>
              </w:rPr>
              <w:t xml:space="preserve"> in Chinese community</w:t>
            </w:r>
            <w:r w:rsidRPr="00A16F72">
              <w:rPr>
                <w:rFonts w:ascii="Arial" w:hAnsi="Arial" w:cs="Arial"/>
                <w:color w:val="000000"/>
                <w:sz w:val="22"/>
                <w:szCs w:val="22"/>
                <w:shd w:val="clear" w:color="auto" w:fill="FFFFFF"/>
              </w:rPr>
              <w:t xml:space="preserve">. </w:t>
            </w:r>
          </w:p>
          <w:p w:rsidR="009F7DC7" w:rsidRPr="00A16F72" w:rsidRDefault="009F7DC7" w:rsidP="009F7DC7">
            <w:pPr>
              <w:jc w:val="both"/>
              <w:rPr>
                <w:rFonts w:ascii="Arial" w:hAnsi="Arial" w:cs="Arial"/>
                <w:sz w:val="22"/>
                <w:szCs w:val="22"/>
              </w:rPr>
            </w:pPr>
            <w:r w:rsidRPr="00A16F72">
              <w:rPr>
                <w:rFonts w:ascii="Arial" w:hAnsi="Arial" w:cs="Arial"/>
                <w:b/>
                <w:sz w:val="22"/>
                <w:szCs w:val="22"/>
              </w:rPr>
              <w:t>Methods.</w:t>
            </w:r>
            <w:r w:rsidRPr="00A16F72">
              <w:rPr>
                <w:rFonts w:ascii="Arial" w:hAnsi="Arial" w:cs="Arial"/>
                <w:sz w:val="22"/>
                <w:szCs w:val="22"/>
              </w:rPr>
              <w:t xml:space="preserve"> This is a mixed-method study with qualitative and quantitative components. Focus group interviews were made to collect caregivers’ views on preferred features of the app and their comments after use. Patient Health Questionnaire-9 (PHQ-9), </w:t>
            </w:r>
            <w:proofErr w:type="spellStart"/>
            <w:r w:rsidRPr="00A16F72">
              <w:rPr>
                <w:rFonts w:ascii="Arial" w:hAnsi="Arial" w:cs="Arial"/>
                <w:sz w:val="22"/>
                <w:szCs w:val="22"/>
              </w:rPr>
              <w:t>Zarit</w:t>
            </w:r>
            <w:proofErr w:type="spellEnd"/>
            <w:r w:rsidRPr="00A16F72">
              <w:rPr>
                <w:rFonts w:ascii="Arial" w:hAnsi="Arial" w:cs="Arial"/>
                <w:sz w:val="22"/>
                <w:szCs w:val="22"/>
              </w:rPr>
              <w:t xml:space="preserve"> Burden Interview – short form (Chinese version) (ZBI) and self-rated health were measured before and after the intervention. </w:t>
            </w:r>
          </w:p>
          <w:p w:rsidR="009F7DC7" w:rsidRPr="00A16F72" w:rsidRDefault="009F7DC7" w:rsidP="009F7DC7">
            <w:pPr>
              <w:jc w:val="both"/>
              <w:rPr>
                <w:rFonts w:ascii="Arial" w:hAnsi="Arial" w:cs="Arial"/>
                <w:sz w:val="22"/>
                <w:szCs w:val="22"/>
              </w:rPr>
            </w:pPr>
            <w:r w:rsidRPr="00A16F72">
              <w:rPr>
                <w:rFonts w:ascii="Arial" w:hAnsi="Arial" w:cs="Arial"/>
                <w:b/>
                <w:sz w:val="22"/>
                <w:szCs w:val="22"/>
              </w:rPr>
              <w:t xml:space="preserve">Results. </w:t>
            </w:r>
            <w:r w:rsidRPr="00A16F72">
              <w:rPr>
                <w:rFonts w:ascii="Arial" w:hAnsi="Arial" w:cs="Arial"/>
                <w:sz w:val="22"/>
                <w:szCs w:val="22"/>
              </w:rPr>
              <w:t xml:space="preserve">CGPWD suggested the app to the following features: sharing of paintings, chat, public announcement and emotion assessment. Majority of the CGPWD found the app user-friendly and they were satisfied with the experience of sharing the paintings. However, most of the CGPWD could not participate in drawing as frequent as we recommended. ‘Lack of time’ and ‘I am not good at drawing’ were the key reasons for not using the app. There was a significant increase in ZBI total score (mean difference, </w:t>
            </w:r>
            <w:proofErr w:type="spellStart"/>
            <w:r w:rsidRPr="00A16F72">
              <w:rPr>
                <w:rFonts w:ascii="Arial" w:hAnsi="Arial" w:cs="Arial"/>
                <w:sz w:val="22"/>
                <w:szCs w:val="22"/>
              </w:rPr>
              <w:t>m.d.</w:t>
            </w:r>
            <w:proofErr w:type="spellEnd"/>
            <w:r w:rsidRPr="00A16F72">
              <w:rPr>
                <w:rFonts w:ascii="Arial" w:hAnsi="Arial" w:cs="Arial"/>
                <w:sz w:val="22"/>
                <w:szCs w:val="22"/>
              </w:rPr>
              <w:t xml:space="preserve"> (SD) = 3.64 (5.25), </w:t>
            </w:r>
            <w:r w:rsidRPr="00A16F72">
              <w:rPr>
                <w:rFonts w:ascii="Arial" w:hAnsi="Arial" w:cs="Arial"/>
                <w:i/>
                <w:sz w:val="22"/>
                <w:szCs w:val="22"/>
              </w:rPr>
              <w:t>p</w:t>
            </w:r>
            <w:r w:rsidRPr="00A16F72">
              <w:rPr>
                <w:rFonts w:ascii="Arial" w:hAnsi="Arial" w:cs="Arial"/>
                <w:sz w:val="22"/>
                <w:szCs w:val="22"/>
              </w:rPr>
              <w:t xml:space="preserve"> = 0.004) after the use of the app for eight weeks. No significant change in PHQ-9 and self-rated health was observed af</w:t>
            </w:r>
            <w:r w:rsidR="002F16E5" w:rsidRPr="00A16F72">
              <w:rPr>
                <w:rFonts w:ascii="Arial" w:hAnsi="Arial" w:cs="Arial"/>
                <w:sz w:val="22"/>
                <w:szCs w:val="22"/>
              </w:rPr>
              <w:t>t</w:t>
            </w:r>
            <w:r w:rsidRPr="00A16F72">
              <w:rPr>
                <w:rFonts w:ascii="Arial" w:hAnsi="Arial" w:cs="Arial"/>
                <w:sz w:val="22"/>
                <w:szCs w:val="22"/>
              </w:rPr>
              <w:t xml:space="preserve">er </w:t>
            </w:r>
            <w:r w:rsidR="002F16E5" w:rsidRPr="00A16F72">
              <w:rPr>
                <w:rFonts w:ascii="Arial" w:hAnsi="Arial" w:cs="Arial"/>
                <w:sz w:val="22"/>
                <w:szCs w:val="22"/>
              </w:rPr>
              <w:t xml:space="preserve">using </w:t>
            </w:r>
            <w:r w:rsidRPr="00A16F72">
              <w:rPr>
                <w:rFonts w:ascii="Arial" w:hAnsi="Arial" w:cs="Arial"/>
                <w:sz w:val="22"/>
                <w:szCs w:val="22"/>
              </w:rPr>
              <w:t xml:space="preserve">the </w:t>
            </w:r>
            <w:r w:rsidR="002F16E5" w:rsidRPr="00A16F72">
              <w:rPr>
                <w:rFonts w:ascii="Arial" w:hAnsi="Arial" w:cs="Arial"/>
                <w:sz w:val="22"/>
                <w:szCs w:val="22"/>
              </w:rPr>
              <w:t>app</w:t>
            </w:r>
            <w:r w:rsidRPr="00A16F72">
              <w:rPr>
                <w:rFonts w:ascii="Arial" w:hAnsi="Arial" w:cs="Arial"/>
                <w:sz w:val="22"/>
                <w:szCs w:val="22"/>
              </w:rPr>
              <w:t>.</w:t>
            </w:r>
          </w:p>
          <w:p w:rsidR="009F7DC7" w:rsidRPr="00A16F72" w:rsidRDefault="009F7DC7" w:rsidP="009F7DC7">
            <w:pPr>
              <w:jc w:val="both"/>
              <w:rPr>
                <w:rFonts w:ascii="Arial" w:hAnsi="Arial" w:cs="Arial"/>
                <w:sz w:val="22"/>
                <w:szCs w:val="22"/>
              </w:rPr>
            </w:pPr>
            <w:r w:rsidRPr="00A16F72">
              <w:rPr>
                <w:rFonts w:ascii="Arial" w:hAnsi="Arial" w:cs="Arial"/>
                <w:b/>
                <w:sz w:val="22"/>
                <w:szCs w:val="22"/>
              </w:rPr>
              <w:t xml:space="preserve">Discussion. </w:t>
            </w:r>
            <w:r w:rsidRPr="00A16F72">
              <w:rPr>
                <w:rFonts w:ascii="Arial" w:hAnsi="Arial" w:cs="Arial"/>
                <w:sz w:val="22"/>
                <w:szCs w:val="22"/>
              </w:rPr>
              <w:t xml:space="preserve">This e-painting app was developed with the stakeholders, </w:t>
            </w:r>
            <w:r w:rsidR="002F16E5" w:rsidRPr="00A16F72">
              <w:rPr>
                <w:rFonts w:ascii="Arial" w:hAnsi="Arial" w:cs="Arial"/>
                <w:sz w:val="22"/>
                <w:szCs w:val="22"/>
              </w:rPr>
              <w:t>addressing t</w:t>
            </w:r>
            <w:r w:rsidRPr="00A16F72">
              <w:rPr>
                <w:rFonts w:ascii="Arial" w:hAnsi="Arial" w:cs="Arial"/>
                <w:sz w:val="22"/>
                <w:szCs w:val="22"/>
              </w:rPr>
              <w:t>he CGPWD</w:t>
            </w:r>
            <w:r w:rsidR="002F16E5" w:rsidRPr="00A16F72">
              <w:rPr>
                <w:rFonts w:ascii="Arial" w:hAnsi="Arial" w:cs="Arial"/>
                <w:sz w:val="22"/>
                <w:szCs w:val="22"/>
              </w:rPr>
              <w:t xml:space="preserve">’s needs and cultural impacts on </w:t>
            </w:r>
            <w:proofErr w:type="spellStart"/>
            <w:r w:rsidR="002F16E5" w:rsidRPr="00A16F72">
              <w:rPr>
                <w:rFonts w:ascii="Arial" w:hAnsi="Arial" w:cs="Arial"/>
                <w:sz w:val="22"/>
                <w:szCs w:val="22"/>
              </w:rPr>
              <w:t>behavior</w:t>
            </w:r>
            <w:proofErr w:type="spellEnd"/>
            <w:r w:rsidRPr="00A16F72">
              <w:rPr>
                <w:rFonts w:ascii="Arial" w:hAnsi="Arial" w:cs="Arial"/>
                <w:sz w:val="22"/>
                <w:szCs w:val="22"/>
              </w:rPr>
              <w:t xml:space="preserve">. The development of the app intended to develop CGPWD’s health literacy by providing a platform for self-assessing emotional level and encouraging decision to alleviate stress through e-painting. The use of the app was </w:t>
            </w:r>
            <w:r w:rsidR="002F16E5" w:rsidRPr="00A16F72">
              <w:rPr>
                <w:rFonts w:ascii="Arial" w:hAnsi="Arial" w:cs="Arial"/>
                <w:sz w:val="22"/>
                <w:szCs w:val="22"/>
              </w:rPr>
              <w:t>feasible</w:t>
            </w:r>
            <w:r w:rsidRPr="00A16F72">
              <w:rPr>
                <w:rFonts w:ascii="Arial" w:hAnsi="Arial" w:cs="Arial"/>
                <w:sz w:val="22"/>
                <w:szCs w:val="22"/>
              </w:rPr>
              <w:t xml:space="preserve">. Although the CGPWD reported the increased burden over time, their depressive symptoms were not </w:t>
            </w:r>
            <w:r w:rsidR="002F16E5" w:rsidRPr="00A16F72">
              <w:rPr>
                <w:rFonts w:ascii="Arial" w:hAnsi="Arial" w:cs="Arial"/>
                <w:sz w:val="22"/>
                <w:szCs w:val="22"/>
              </w:rPr>
              <w:t>exaggerated</w:t>
            </w:r>
            <w:r w:rsidRPr="00A16F72">
              <w:rPr>
                <w:rFonts w:ascii="Arial" w:hAnsi="Arial" w:cs="Arial"/>
                <w:sz w:val="22"/>
                <w:szCs w:val="22"/>
              </w:rPr>
              <w:t>. The app seemed to become a platform for alleviating stress in some ways. Further investigation is needed to assess which features of this app best provide emotional support to the CGPWD.</w:t>
            </w:r>
          </w:p>
          <w:p w:rsidR="00F407AD" w:rsidRPr="00A16F72" w:rsidRDefault="00F407AD" w:rsidP="00BE682F">
            <w:pPr>
              <w:jc w:val="both"/>
              <w:rPr>
                <w:rFonts w:ascii="Arial" w:hAnsi="Arial" w:cs="Arial"/>
                <w:sz w:val="22"/>
                <w:szCs w:val="22"/>
              </w:rPr>
            </w:pPr>
          </w:p>
          <w:p w:rsidR="00F407AD" w:rsidRPr="00A16F72" w:rsidRDefault="00F407AD" w:rsidP="00BE682F">
            <w:pPr>
              <w:jc w:val="both"/>
              <w:rPr>
                <w:rFonts w:ascii="Arial" w:hAnsi="Arial" w:cs="Arial"/>
                <w:b/>
                <w:sz w:val="22"/>
                <w:szCs w:val="22"/>
              </w:rPr>
            </w:pPr>
            <w:r w:rsidRPr="00A16F72">
              <w:rPr>
                <w:rFonts w:ascii="Arial" w:hAnsi="Arial" w:cs="Arial"/>
                <w:b/>
                <w:sz w:val="22"/>
                <w:szCs w:val="22"/>
              </w:rPr>
              <w:t>Proposed format of the session</w:t>
            </w:r>
          </w:p>
          <w:p w:rsidR="00F407AD" w:rsidRPr="00A16F72" w:rsidRDefault="00AE1BE4" w:rsidP="00BE682F">
            <w:pPr>
              <w:jc w:val="both"/>
              <w:rPr>
                <w:rFonts w:ascii="Arial" w:hAnsi="Arial" w:cs="Arial"/>
                <w:b/>
                <w:sz w:val="22"/>
                <w:szCs w:val="22"/>
              </w:rPr>
            </w:pPr>
            <w:r w:rsidRPr="00A16F72">
              <w:rPr>
                <w:rFonts w:ascii="Arial" w:hAnsi="Arial" w:cs="Arial"/>
                <w:sz w:val="22"/>
                <w:szCs w:val="22"/>
              </w:rPr>
              <w:t>This session will start with a live demonstration of the e-painting app, follow by a 12-minute presentation. Then the audience will be invited to ask questions and make comments.</w:t>
            </w:r>
          </w:p>
          <w:p w:rsidR="00F407AD" w:rsidRPr="00A16F72" w:rsidRDefault="00F407AD" w:rsidP="00BE682F">
            <w:pPr>
              <w:jc w:val="both"/>
              <w:rPr>
                <w:rFonts w:ascii="Arial" w:hAnsi="Arial" w:cs="Arial"/>
                <w:b/>
                <w:sz w:val="22"/>
                <w:szCs w:val="22"/>
              </w:rPr>
            </w:pPr>
          </w:p>
          <w:p w:rsidR="00F407AD" w:rsidRPr="00A16F72" w:rsidRDefault="00F407AD" w:rsidP="00BE682F">
            <w:pPr>
              <w:jc w:val="both"/>
              <w:rPr>
                <w:rFonts w:ascii="Arial" w:hAnsi="Arial" w:cs="Arial"/>
                <w:sz w:val="22"/>
                <w:szCs w:val="22"/>
              </w:rPr>
            </w:pPr>
            <w:r w:rsidRPr="00A16F72">
              <w:rPr>
                <w:rFonts w:ascii="Arial" w:hAnsi="Arial" w:cs="Arial"/>
                <w:b/>
                <w:sz w:val="22"/>
                <w:szCs w:val="22"/>
              </w:rPr>
              <w:t>Conference theme and/or subthemes addressed</w:t>
            </w:r>
          </w:p>
          <w:p w:rsidR="00567E6D" w:rsidRPr="00A16F72" w:rsidRDefault="00AE1BE4" w:rsidP="00567E6D">
            <w:pPr>
              <w:jc w:val="both"/>
              <w:rPr>
                <w:rFonts w:ascii="Arial" w:hAnsi="Arial" w:cs="Arial"/>
                <w:sz w:val="22"/>
                <w:szCs w:val="22"/>
              </w:rPr>
            </w:pPr>
            <w:r w:rsidRPr="00A16F72">
              <w:rPr>
                <w:rFonts w:ascii="Arial" w:hAnsi="Arial" w:cs="Arial"/>
                <w:sz w:val="22"/>
                <w:szCs w:val="22"/>
              </w:rPr>
              <w:t>Cultur</w:t>
            </w:r>
            <w:r w:rsidR="002F16E5" w:rsidRPr="00A16F72">
              <w:rPr>
                <w:rFonts w:ascii="Arial" w:hAnsi="Arial" w:cs="Arial"/>
                <w:sz w:val="22"/>
                <w:szCs w:val="22"/>
              </w:rPr>
              <w:t>al issues in health care</w:t>
            </w:r>
            <w:r w:rsidRPr="00A16F72">
              <w:rPr>
                <w:rFonts w:ascii="Arial" w:hAnsi="Arial" w:cs="Arial"/>
                <w:sz w:val="22"/>
                <w:szCs w:val="22"/>
              </w:rPr>
              <w:t xml:space="preserve">, health </w:t>
            </w:r>
            <w:r w:rsidR="002F16E5" w:rsidRPr="00A16F72">
              <w:rPr>
                <w:rFonts w:ascii="Arial" w:hAnsi="Arial" w:cs="Arial"/>
                <w:sz w:val="22"/>
                <w:szCs w:val="22"/>
              </w:rPr>
              <w:t xml:space="preserve">equity </w:t>
            </w:r>
            <w:r w:rsidR="003903C9" w:rsidRPr="00A16F72">
              <w:rPr>
                <w:rFonts w:ascii="Arial" w:hAnsi="Arial" w:cs="Arial"/>
                <w:sz w:val="22"/>
                <w:szCs w:val="22"/>
              </w:rPr>
              <w:t>across life course, empowered caregivers as lifelong learners</w:t>
            </w:r>
          </w:p>
          <w:p w:rsidR="00F407AD" w:rsidRPr="002E076C" w:rsidRDefault="002E076C" w:rsidP="00567E6D">
            <w:pPr>
              <w:jc w:val="both"/>
              <w:rPr>
                <w:rFonts w:ascii="Arial" w:hAnsi="Arial" w:cs="Arial"/>
                <w:sz w:val="22"/>
                <w:szCs w:val="22"/>
              </w:rPr>
            </w:pPr>
            <w:r>
              <w:rPr>
                <w:rFonts w:ascii="Arial" w:hAnsi="Arial" w:cs="Arial"/>
                <w:sz w:val="22"/>
                <w:szCs w:val="22"/>
              </w:rPr>
              <w:tab/>
            </w:r>
          </w:p>
        </w:tc>
      </w:tr>
    </w:tbl>
    <w:p w:rsidR="00F407AD" w:rsidRDefault="00F407AD" w:rsidP="004C45A1"/>
    <w:p w:rsidR="00F407AD" w:rsidRDefault="00F407AD"/>
    <w:p w:rsidR="0043153B" w:rsidRDefault="0043153B"/>
    <w:p w:rsidR="0043153B" w:rsidRDefault="0043153B"/>
    <w:p w:rsidR="0043153B" w:rsidRDefault="0043153B"/>
    <w:p w:rsidR="0043153B" w:rsidRDefault="0043153B"/>
    <w:p w:rsidR="0043153B" w:rsidRDefault="0043153B"/>
    <w:p w:rsidR="0043153B" w:rsidRDefault="0043153B"/>
    <w:tbl>
      <w:tblPr>
        <w:tblStyle w:val="TableGrid"/>
        <w:tblW w:w="8640" w:type="dxa"/>
        <w:tblInd w:w="108" w:type="dxa"/>
        <w:tblLayout w:type="fixed"/>
        <w:tblLook w:val="01E0" w:firstRow="1" w:lastRow="1" w:firstColumn="1" w:lastColumn="1" w:noHBand="0" w:noVBand="0"/>
      </w:tblPr>
      <w:tblGrid>
        <w:gridCol w:w="8640"/>
      </w:tblGrid>
      <w:tr w:rsidR="00F407AD" w:rsidRPr="0003525D" w:rsidTr="00BE682F">
        <w:tc>
          <w:tcPr>
            <w:tcW w:w="8640" w:type="dxa"/>
          </w:tcPr>
          <w:p w:rsidR="006A138B" w:rsidRPr="00A408B9" w:rsidRDefault="00F407AD" w:rsidP="00A408B9">
            <w:pPr>
              <w:jc w:val="both"/>
              <w:rPr>
                <w:rFonts w:ascii="Arial" w:hAnsi="Arial" w:cs="Arial"/>
                <w:sz w:val="22"/>
                <w:szCs w:val="22"/>
              </w:rPr>
            </w:pPr>
            <w:r>
              <w:rPr>
                <w:rFonts w:ascii="Arial" w:hAnsi="Arial" w:cs="Arial"/>
                <w:b/>
                <w:sz w:val="22"/>
                <w:szCs w:val="22"/>
              </w:rPr>
              <w:lastRenderedPageBreak/>
              <w:t>Title of Presentation 3</w:t>
            </w:r>
            <w:r w:rsidRPr="00E36AD7">
              <w:rPr>
                <w:rFonts w:ascii="Arial" w:hAnsi="Arial" w:cs="Arial"/>
                <w:b/>
                <w:sz w:val="22"/>
                <w:szCs w:val="22"/>
              </w:rPr>
              <w:t xml:space="preserve"> </w:t>
            </w:r>
            <w:r>
              <w:rPr>
                <w:rFonts w:ascii="Arial" w:hAnsi="Arial" w:cs="Arial"/>
                <w:sz w:val="22"/>
                <w:szCs w:val="22"/>
              </w:rPr>
              <w:t>(Sentence case)</w:t>
            </w:r>
            <w:r w:rsidR="00386530">
              <w:rPr>
                <w:rFonts w:ascii="Arial" w:hAnsi="Arial" w:cs="Arial"/>
                <w:sz w:val="22"/>
                <w:szCs w:val="22"/>
              </w:rPr>
              <w:t xml:space="preserve"> </w:t>
            </w:r>
            <w:r w:rsidR="007C3393">
              <w:rPr>
                <w:rFonts w:ascii="Arial" w:hAnsi="Arial" w:cs="Arial"/>
                <w:sz w:val="22"/>
                <w:szCs w:val="22"/>
              </w:rPr>
              <w:t>Can people equitably engage in digital health? The development of a new measure and potential applications</w:t>
            </w:r>
          </w:p>
        </w:tc>
      </w:tr>
      <w:tr w:rsidR="00F407AD" w:rsidRPr="0003525D" w:rsidTr="00BE682F">
        <w:trPr>
          <w:trHeight w:val="7663"/>
        </w:trPr>
        <w:tc>
          <w:tcPr>
            <w:tcW w:w="8640" w:type="dxa"/>
          </w:tcPr>
          <w:p w:rsidR="00F407AD" w:rsidRDefault="00A52941" w:rsidP="00BE682F">
            <w:pPr>
              <w:jc w:val="both"/>
              <w:rPr>
                <w:rFonts w:ascii="Arial" w:hAnsi="Arial" w:cs="Arial"/>
                <w:b/>
                <w:sz w:val="22"/>
                <w:szCs w:val="22"/>
              </w:rPr>
            </w:pPr>
            <w:r>
              <w:rPr>
                <w:rFonts w:ascii="Arial" w:hAnsi="Arial" w:cs="Arial"/>
                <w:b/>
                <w:sz w:val="22"/>
                <w:szCs w:val="22"/>
              </w:rPr>
              <w:t>Maximum 2500 characters (including spaces but excluding title)</w:t>
            </w:r>
          </w:p>
          <w:p w:rsidR="00F407AD" w:rsidRDefault="00F407AD" w:rsidP="00BE682F">
            <w:pPr>
              <w:jc w:val="both"/>
              <w:rPr>
                <w:rFonts w:ascii="Arial" w:hAnsi="Arial" w:cs="Arial"/>
                <w:b/>
                <w:sz w:val="22"/>
                <w:szCs w:val="22"/>
              </w:rPr>
            </w:pPr>
            <w:r>
              <w:rPr>
                <w:rFonts w:ascii="Arial" w:hAnsi="Arial" w:cs="Arial"/>
                <w:b/>
                <w:sz w:val="22"/>
                <w:szCs w:val="22"/>
              </w:rPr>
              <w:t>General Objective</w:t>
            </w:r>
          </w:p>
          <w:p w:rsidR="007C3393" w:rsidRPr="007C3393" w:rsidRDefault="007C3393" w:rsidP="007C3393">
            <w:pPr>
              <w:jc w:val="both"/>
              <w:rPr>
                <w:rFonts w:ascii="Arial" w:hAnsi="Arial" w:cs="Arial"/>
                <w:sz w:val="22"/>
                <w:szCs w:val="22"/>
              </w:rPr>
            </w:pPr>
            <w:r w:rsidRPr="007C3393">
              <w:rPr>
                <w:rFonts w:ascii="Arial" w:hAnsi="Arial" w:cs="Arial"/>
                <w:sz w:val="22"/>
                <w:szCs w:val="22"/>
              </w:rPr>
              <w:t>There is enormous potential for enthusiastic health professionals and health promoters to inadvertently generate and promulgate a digital divide where the well-resourced and well-educated members of society gain access to services and people without such empowerment are left behind.  It is critical that we consider the digital context and the attributes of current and future users such that current and future digital services are provided equitability and people with a very wide range of digital health literacy capability can full participate in society. This paper outlines new tools and processes that have the potential to mitigate the digital divide that is increasingly evidenc</w:t>
            </w:r>
            <w:r>
              <w:rPr>
                <w:rFonts w:ascii="Arial" w:hAnsi="Arial" w:cs="Arial"/>
                <w:sz w:val="22"/>
                <w:szCs w:val="22"/>
              </w:rPr>
              <w:t>e in many regions of the world.</w:t>
            </w:r>
          </w:p>
          <w:p w:rsidR="007C3393" w:rsidRPr="007C3393" w:rsidRDefault="007C3393" w:rsidP="007C3393">
            <w:pPr>
              <w:jc w:val="both"/>
              <w:rPr>
                <w:rFonts w:ascii="Arial" w:hAnsi="Arial" w:cs="Arial"/>
                <w:sz w:val="22"/>
                <w:szCs w:val="22"/>
              </w:rPr>
            </w:pPr>
          </w:p>
          <w:p w:rsidR="007C3393" w:rsidRPr="007C3393" w:rsidRDefault="007C3393" w:rsidP="007C3393">
            <w:pPr>
              <w:jc w:val="both"/>
              <w:rPr>
                <w:rFonts w:ascii="Arial" w:hAnsi="Arial" w:cs="Arial"/>
                <w:sz w:val="22"/>
                <w:szCs w:val="22"/>
              </w:rPr>
            </w:pPr>
            <w:r w:rsidRPr="007C3393">
              <w:rPr>
                <w:rFonts w:ascii="Arial" w:hAnsi="Arial" w:cs="Arial"/>
                <w:sz w:val="22"/>
                <w:szCs w:val="22"/>
              </w:rPr>
              <w:t xml:space="preserve">This paper introduces a new questionnaire, the eHLQ (e-Health Literacy Questionnaire) developed using a validity-driven approach, </w:t>
            </w:r>
            <w:r>
              <w:rPr>
                <w:rFonts w:ascii="Arial" w:hAnsi="Arial" w:cs="Arial"/>
                <w:sz w:val="22"/>
                <w:szCs w:val="22"/>
              </w:rPr>
              <w:t>simultaneously created</w:t>
            </w:r>
            <w:r w:rsidRPr="007C3393">
              <w:rPr>
                <w:rFonts w:ascii="Arial" w:hAnsi="Arial" w:cs="Arial"/>
                <w:sz w:val="22"/>
                <w:szCs w:val="22"/>
              </w:rPr>
              <w:t xml:space="preserve"> in both Danish and </w:t>
            </w:r>
            <w:r w:rsidR="006A138B">
              <w:rPr>
                <w:rFonts w:ascii="Arial" w:hAnsi="Arial" w:cs="Arial"/>
                <w:sz w:val="22"/>
                <w:szCs w:val="22"/>
              </w:rPr>
              <w:t>English, and validity tested in</w:t>
            </w:r>
            <w:r>
              <w:rPr>
                <w:rFonts w:ascii="Arial" w:hAnsi="Arial" w:cs="Arial"/>
                <w:sz w:val="22"/>
                <w:szCs w:val="22"/>
              </w:rPr>
              <w:t xml:space="preserve"> </w:t>
            </w:r>
            <w:r w:rsidRPr="007C3393">
              <w:rPr>
                <w:rFonts w:ascii="Arial" w:hAnsi="Arial" w:cs="Arial"/>
                <w:sz w:val="22"/>
                <w:szCs w:val="22"/>
              </w:rPr>
              <w:t>diverse populations. Given that e-health literacy is only part of the picture of the determinants of participation in digital services, we expand</w:t>
            </w:r>
            <w:r>
              <w:rPr>
                <w:rFonts w:ascii="Arial" w:hAnsi="Arial" w:cs="Arial"/>
                <w:sz w:val="22"/>
                <w:szCs w:val="22"/>
              </w:rPr>
              <w:t>ed</w:t>
            </w:r>
            <w:r w:rsidRPr="007C3393">
              <w:rPr>
                <w:rFonts w:ascii="Arial" w:hAnsi="Arial" w:cs="Arial"/>
                <w:sz w:val="22"/>
                <w:szCs w:val="22"/>
              </w:rPr>
              <w:t xml:space="preserve"> the e-health literacy construct to include deeper elements of empowerment and self-management skills. We therefore explored the potential contribution of other relevant tools already in wide use and with extensive evidence of psychometric robustness: </w:t>
            </w:r>
            <w:proofErr w:type="gramStart"/>
            <w:r w:rsidRPr="007C3393">
              <w:rPr>
                <w:rFonts w:ascii="Arial" w:hAnsi="Arial" w:cs="Arial"/>
                <w:sz w:val="22"/>
                <w:szCs w:val="22"/>
              </w:rPr>
              <w:t>the</w:t>
            </w:r>
            <w:proofErr w:type="gramEnd"/>
            <w:r w:rsidRPr="007C3393">
              <w:rPr>
                <w:rFonts w:ascii="Arial" w:hAnsi="Arial" w:cs="Arial"/>
                <w:sz w:val="22"/>
                <w:szCs w:val="22"/>
              </w:rPr>
              <w:t xml:space="preserve"> Health Education Impact Questionnaire (</w:t>
            </w:r>
            <w:proofErr w:type="spellStart"/>
            <w:r w:rsidRPr="007C3393">
              <w:rPr>
                <w:rFonts w:ascii="Arial" w:hAnsi="Arial" w:cs="Arial"/>
                <w:sz w:val="22"/>
                <w:szCs w:val="22"/>
              </w:rPr>
              <w:t>heiQ</w:t>
            </w:r>
            <w:proofErr w:type="spellEnd"/>
            <w:r w:rsidRPr="007C3393">
              <w:rPr>
                <w:rFonts w:ascii="Arial" w:hAnsi="Arial" w:cs="Arial"/>
                <w:sz w:val="22"/>
                <w:szCs w:val="22"/>
              </w:rPr>
              <w:t xml:space="preserve">) and the Health Literacy Questionnaire (HLQ). These three tools were co-administered to 305 citizens with a recent cancer diagnosis referred to rehabilitation in a setting </w:t>
            </w:r>
            <w:r>
              <w:rPr>
                <w:rFonts w:ascii="Arial" w:hAnsi="Arial" w:cs="Arial"/>
                <w:sz w:val="22"/>
                <w:szCs w:val="22"/>
              </w:rPr>
              <w:t>with pending introduction of</w:t>
            </w:r>
            <w:r w:rsidRPr="007C3393">
              <w:rPr>
                <w:rFonts w:ascii="Arial" w:hAnsi="Arial" w:cs="Arial"/>
                <w:sz w:val="22"/>
                <w:szCs w:val="22"/>
              </w:rPr>
              <w:t xml:space="preserve"> various technologies. Using co</w:t>
            </w:r>
            <w:r>
              <w:rPr>
                <w:rFonts w:ascii="Arial" w:hAnsi="Arial" w:cs="Arial"/>
                <w:sz w:val="22"/>
                <w:szCs w:val="22"/>
              </w:rPr>
              <w:t>nfirmatory factor analysis</w:t>
            </w:r>
            <w:r w:rsidRPr="007C3393">
              <w:rPr>
                <w:rFonts w:ascii="Arial" w:hAnsi="Arial" w:cs="Arial"/>
                <w:sz w:val="22"/>
                <w:szCs w:val="22"/>
              </w:rPr>
              <w:t>, convergent and discriminant validity analysis and exp</w:t>
            </w:r>
            <w:r>
              <w:rPr>
                <w:rFonts w:ascii="Arial" w:hAnsi="Arial" w:cs="Arial"/>
                <w:sz w:val="22"/>
                <w:szCs w:val="22"/>
              </w:rPr>
              <w:t xml:space="preserve">loratory factor </w:t>
            </w:r>
            <w:r w:rsidR="006A138B">
              <w:rPr>
                <w:rFonts w:ascii="Arial" w:hAnsi="Arial" w:cs="Arial"/>
                <w:sz w:val="22"/>
                <w:szCs w:val="22"/>
              </w:rPr>
              <w:t xml:space="preserve">analysis </w:t>
            </w:r>
            <w:r w:rsidR="006A138B" w:rsidRPr="007C3393">
              <w:rPr>
                <w:rFonts w:ascii="Arial" w:hAnsi="Arial" w:cs="Arial"/>
                <w:sz w:val="22"/>
                <w:szCs w:val="22"/>
              </w:rPr>
              <w:t>we</w:t>
            </w:r>
            <w:r w:rsidRPr="007C3393">
              <w:rPr>
                <w:rFonts w:ascii="Arial" w:hAnsi="Arial" w:cs="Arial"/>
                <w:sz w:val="22"/>
                <w:szCs w:val="22"/>
              </w:rPr>
              <w:t xml:space="preserve"> developed The Readiness and enablement index for Health technology (</w:t>
            </w:r>
            <w:proofErr w:type="spellStart"/>
            <w:r w:rsidRPr="007C3393">
              <w:rPr>
                <w:rFonts w:ascii="Arial" w:hAnsi="Arial" w:cs="Arial"/>
                <w:sz w:val="22"/>
                <w:szCs w:val="22"/>
              </w:rPr>
              <w:t>ReadHy</w:t>
            </w:r>
            <w:proofErr w:type="spellEnd"/>
            <w:r w:rsidRPr="007C3393">
              <w:rPr>
                <w:rFonts w:ascii="Arial" w:hAnsi="Arial" w:cs="Arial"/>
                <w:sz w:val="22"/>
                <w:szCs w:val="22"/>
              </w:rPr>
              <w:t xml:space="preserve">) tool. </w:t>
            </w:r>
          </w:p>
          <w:p w:rsidR="007C3393" w:rsidRPr="007C3393" w:rsidRDefault="007C3393" w:rsidP="007C3393">
            <w:pPr>
              <w:jc w:val="both"/>
              <w:rPr>
                <w:rFonts w:ascii="Arial" w:hAnsi="Arial" w:cs="Arial"/>
                <w:sz w:val="22"/>
                <w:szCs w:val="22"/>
              </w:rPr>
            </w:pPr>
          </w:p>
          <w:p w:rsidR="00F407AD" w:rsidRDefault="007C3393" w:rsidP="00BE682F">
            <w:pPr>
              <w:jc w:val="both"/>
              <w:rPr>
                <w:rFonts w:ascii="Arial" w:hAnsi="Arial" w:cs="Arial"/>
                <w:sz w:val="22"/>
                <w:szCs w:val="22"/>
              </w:rPr>
            </w:pPr>
            <w:r w:rsidRPr="007C3393">
              <w:rPr>
                <w:rFonts w:ascii="Arial" w:hAnsi="Arial" w:cs="Arial"/>
                <w:sz w:val="22"/>
                <w:szCs w:val="22"/>
              </w:rPr>
              <w:t xml:space="preserve">The </w:t>
            </w:r>
            <w:proofErr w:type="spellStart"/>
            <w:r w:rsidRPr="007C3393">
              <w:rPr>
                <w:rFonts w:ascii="Arial" w:hAnsi="Arial" w:cs="Arial"/>
                <w:sz w:val="22"/>
                <w:szCs w:val="22"/>
              </w:rPr>
              <w:t>ReadHy</w:t>
            </w:r>
            <w:proofErr w:type="spellEnd"/>
            <w:r w:rsidRPr="007C3393">
              <w:rPr>
                <w:rFonts w:ascii="Arial" w:hAnsi="Arial" w:cs="Arial"/>
                <w:sz w:val="22"/>
                <w:szCs w:val="22"/>
              </w:rPr>
              <w:t xml:space="preserve"> creates health technology readiness profiles of potential users of health technologies and digital health services. Combinations of the scales can be included in the e-Ophelia (</w:t>
            </w:r>
            <w:proofErr w:type="spellStart"/>
            <w:r w:rsidRPr="007C3393">
              <w:rPr>
                <w:rFonts w:ascii="Arial" w:hAnsi="Arial" w:cs="Arial"/>
                <w:sz w:val="22"/>
                <w:szCs w:val="22"/>
              </w:rPr>
              <w:t>OPtimise</w:t>
            </w:r>
            <w:proofErr w:type="spellEnd"/>
            <w:r w:rsidRPr="007C3393">
              <w:rPr>
                <w:rFonts w:ascii="Arial" w:hAnsi="Arial" w:cs="Arial"/>
                <w:sz w:val="22"/>
                <w:szCs w:val="22"/>
              </w:rPr>
              <w:t xml:space="preserve"> </w:t>
            </w:r>
            <w:proofErr w:type="spellStart"/>
            <w:r w:rsidRPr="007C3393">
              <w:rPr>
                <w:rFonts w:ascii="Arial" w:hAnsi="Arial" w:cs="Arial"/>
                <w:sz w:val="22"/>
                <w:szCs w:val="22"/>
              </w:rPr>
              <w:t>HEalth</w:t>
            </w:r>
            <w:proofErr w:type="spellEnd"/>
            <w:r w:rsidRPr="007C3393">
              <w:rPr>
                <w:rFonts w:ascii="Arial" w:hAnsi="Arial" w:cs="Arial"/>
                <w:sz w:val="22"/>
                <w:szCs w:val="22"/>
              </w:rPr>
              <w:t xml:space="preserve"> </w:t>
            </w:r>
            <w:proofErr w:type="spellStart"/>
            <w:r w:rsidRPr="007C3393">
              <w:rPr>
                <w:rFonts w:ascii="Arial" w:hAnsi="Arial" w:cs="Arial"/>
                <w:sz w:val="22"/>
                <w:szCs w:val="22"/>
              </w:rPr>
              <w:t>LIteracy</w:t>
            </w:r>
            <w:proofErr w:type="spellEnd"/>
            <w:r w:rsidRPr="007C3393">
              <w:rPr>
                <w:rFonts w:ascii="Arial" w:hAnsi="Arial" w:cs="Arial"/>
                <w:sz w:val="22"/>
                <w:szCs w:val="22"/>
              </w:rPr>
              <w:t xml:space="preserve"> and Access) process to assist practitioners and governments to understand community digital health literacy needs and strengths, and codesign novel digital health Apps and/or implementation strategies. The application of this approach in 1000 population-based community members drawn from diverse rural and low socioeconomic settings will be </w:t>
            </w:r>
            <w:r>
              <w:rPr>
                <w:rFonts w:ascii="Arial" w:hAnsi="Arial" w:cs="Arial"/>
                <w:sz w:val="22"/>
                <w:szCs w:val="22"/>
              </w:rPr>
              <w:t>discussed.</w:t>
            </w:r>
          </w:p>
          <w:p w:rsidR="00F407AD" w:rsidRDefault="00F407AD" w:rsidP="00BE682F">
            <w:pPr>
              <w:jc w:val="both"/>
              <w:rPr>
                <w:rFonts w:ascii="Arial" w:hAnsi="Arial" w:cs="Arial"/>
                <w:b/>
                <w:sz w:val="22"/>
                <w:szCs w:val="22"/>
              </w:rPr>
            </w:pPr>
            <w:r>
              <w:rPr>
                <w:rFonts w:ascii="Arial" w:hAnsi="Arial" w:cs="Arial"/>
                <w:b/>
                <w:sz w:val="22"/>
                <w:szCs w:val="22"/>
              </w:rPr>
              <w:t>Proposed format of the session</w:t>
            </w:r>
          </w:p>
          <w:p w:rsidR="00F407AD" w:rsidRDefault="007C3393" w:rsidP="00BE682F">
            <w:pPr>
              <w:jc w:val="both"/>
              <w:rPr>
                <w:rFonts w:ascii="Arial" w:hAnsi="Arial" w:cs="Arial"/>
                <w:b/>
                <w:sz w:val="22"/>
                <w:szCs w:val="22"/>
              </w:rPr>
            </w:pPr>
            <w:r w:rsidRPr="00A16F72">
              <w:rPr>
                <w:rFonts w:ascii="Arial" w:hAnsi="Arial" w:cs="Arial"/>
                <w:sz w:val="22"/>
                <w:szCs w:val="22"/>
              </w:rPr>
              <w:t>The study will be briefly presented including tool demonstration, after which the audience will be engaged in a discussion regarding how this approach may be examined in their country/culture</w:t>
            </w:r>
          </w:p>
          <w:p w:rsidR="00F407AD" w:rsidRDefault="00F407AD" w:rsidP="00BE682F">
            <w:pPr>
              <w:jc w:val="both"/>
              <w:rPr>
                <w:rFonts w:ascii="Arial" w:hAnsi="Arial" w:cs="Arial"/>
                <w:b/>
                <w:sz w:val="22"/>
                <w:szCs w:val="22"/>
              </w:rPr>
            </w:pPr>
            <w:r>
              <w:rPr>
                <w:rFonts w:ascii="Arial" w:hAnsi="Arial" w:cs="Arial"/>
                <w:b/>
                <w:sz w:val="22"/>
                <w:szCs w:val="22"/>
              </w:rPr>
              <w:t>Conference theme and/or subthemes addressed</w:t>
            </w:r>
          </w:p>
          <w:p w:rsidR="00F407AD" w:rsidRDefault="00F407AD" w:rsidP="00BE682F">
            <w:pPr>
              <w:jc w:val="both"/>
              <w:rPr>
                <w:rFonts w:ascii="Arial" w:hAnsi="Arial" w:cs="Arial"/>
                <w:b/>
                <w:sz w:val="22"/>
                <w:szCs w:val="22"/>
              </w:rPr>
            </w:pPr>
          </w:p>
          <w:p w:rsidR="00F407AD" w:rsidRPr="006A138B" w:rsidRDefault="007C3393" w:rsidP="00BE682F">
            <w:pPr>
              <w:jc w:val="both"/>
              <w:rPr>
                <w:rFonts w:ascii="Arial" w:hAnsi="Arial" w:cs="Arial"/>
                <w:b/>
                <w:sz w:val="22"/>
                <w:szCs w:val="22"/>
              </w:rPr>
            </w:pPr>
            <w:r w:rsidRPr="00A16F72">
              <w:rPr>
                <w:rFonts w:ascii="Arial" w:hAnsi="Arial" w:cs="Arial"/>
                <w:sz w:val="22"/>
                <w:szCs w:val="22"/>
              </w:rPr>
              <w:t>Ensure health equity throughout the life course, making each member of society an empowered lifelong learner</w:t>
            </w:r>
          </w:p>
        </w:tc>
      </w:tr>
    </w:tbl>
    <w:p w:rsidR="00F407AD" w:rsidRDefault="00F407AD"/>
    <w:p w:rsidR="00A408B9" w:rsidRDefault="00A408B9"/>
    <w:p w:rsidR="00A408B9" w:rsidRDefault="00A408B9"/>
    <w:p w:rsidR="00A408B9" w:rsidRDefault="00A408B9"/>
    <w:p w:rsidR="00A408B9" w:rsidRDefault="00A408B9"/>
    <w:tbl>
      <w:tblPr>
        <w:tblStyle w:val="TableGrid"/>
        <w:tblW w:w="8640" w:type="dxa"/>
        <w:tblInd w:w="108" w:type="dxa"/>
        <w:tblLayout w:type="fixed"/>
        <w:tblLook w:val="01E0" w:firstRow="1" w:lastRow="1" w:firstColumn="1" w:lastColumn="1" w:noHBand="0" w:noVBand="0"/>
      </w:tblPr>
      <w:tblGrid>
        <w:gridCol w:w="8640"/>
      </w:tblGrid>
      <w:tr w:rsidR="00F407AD" w:rsidRPr="0003525D" w:rsidTr="00BE682F">
        <w:tc>
          <w:tcPr>
            <w:tcW w:w="8640" w:type="dxa"/>
          </w:tcPr>
          <w:p w:rsidR="00F407AD" w:rsidRPr="00242808" w:rsidRDefault="006A138B" w:rsidP="00A408B9">
            <w:pPr>
              <w:jc w:val="both"/>
              <w:rPr>
                <w:rFonts w:ascii="Arial" w:hAnsi="Arial" w:cs="Arial"/>
                <w:sz w:val="22"/>
                <w:szCs w:val="22"/>
              </w:rPr>
            </w:pPr>
            <w:r>
              <w:rPr>
                <w:rFonts w:ascii="Arial" w:hAnsi="Arial" w:cs="Arial"/>
                <w:b/>
                <w:sz w:val="22"/>
                <w:szCs w:val="22"/>
              </w:rPr>
              <w:lastRenderedPageBreak/>
              <w:t>T</w:t>
            </w:r>
            <w:r w:rsidR="00F407AD">
              <w:rPr>
                <w:rFonts w:ascii="Arial" w:hAnsi="Arial" w:cs="Arial"/>
                <w:b/>
                <w:sz w:val="22"/>
                <w:szCs w:val="22"/>
              </w:rPr>
              <w:t>itle of Presentation 4</w:t>
            </w:r>
            <w:r w:rsidR="00F407AD" w:rsidRPr="00E36AD7">
              <w:rPr>
                <w:rFonts w:ascii="Arial" w:hAnsi="Arial" w:cs="Arial"/>
                <w:b/>
                <w:sz w:val="22"/>
                <w:szCs w:val="22"/>
              </w:rPr>
              <w:t xml:space="preserve"> </w:t>
            </w:r>
            <w:r w:rsidR="00F407AD">
              <w:rPr>
                <w:rFonts w:ascii="Arial" w:hAnsi="Arial" w:cs="Arial"/>
                <w:sz w:val="22"/>
                <w:szCs w:val="22"/>
              </w:rPr>
              <w:t>(Sentence case)</w:t>
            </w:r>
            <w:r w:rsidR="00386530">
              <w:rPr>
                <w:rFonts w:ascii="Arial" w:hAnsi="Arial" w:cs="Arial"/>
                <w:sz w:val="22"/>
                <w:szCs w:val="22"/>
              </w:rPr>
              <w:t xml:space="preserve"> </w:t>
            </w:r>
            <w:r w:rsidR="00DF34B2" w:rsidRPr="00A16F72">
              <w:rPr>
                <w:rFonts w:ascii="Arial" w:hAnsi="Arial" w:cs="Arial"/>
                <w:sz w:val="22"/>
                <w:szCs w:val="22"/>
              </w:rPr>
              <w:t xml:space="preserve">Digital solutions </w:t>
            </w:r>
            <w:r w:rsidR="00386530" w:rsidRPr="00A16F72">
              <w:rPr>
                <w:rFonts w:ascii="Arial" w:hAnsi="Arial" w:cs="Arial"/>
                <w:sz w:val="22"/>
                <w:szCs w:val="22"/>
              </w:rPr>
              <w:t>for health promotion for people with Type 2 Diabetes -  using motivational Short-Message-Service (SMS) for empowerment for healthy lifestyle and self-care in a community setting</w:t>
            </w:r>
          </w:p>
        </w:tc>
      </w:tr>
      <w:tr w:rsidR="00F407AD" w:rsidRPr="0003525D" w:rsidTr="00BE682F">
        <w:trPr>
          <w:trHeight w:val="7663"/>
        </w:trPr>
        <w:tc>
          <w:tcPr>
            <w:tcW w:w="8640" w:type="dxa"/>
          </w:tcPr>
          <w:p w:rsidR="00BF7765" w:rsidRDefault="00BF7765" w:rsidP="00E31F62">
            <w:pPr>
              <w:rPr>
                <w:rFonts w:asciiTheme="minorBidi" w:hAnsiTheme="minorBidi"/>
              </w:rPr>
            </w:pPr>
          </w:p>
          <w:p w:rsidR="004873FA" w:rsidRPr="00A16F72" w:rsidRDefault="004873FA" w:rsidP="00E31F62">
            <w:pPr>
              <w:rPr>
                <w:rFonts w:ascii="Arial" w:hAnsi="Arial" w:cs="Arial"/>
                <w:sz w:val="22"/>
                <w:szCs w:val="22"/>
              </w:rPr>
            </w:pPr>
            <w:r w:rsidRPr="00A16F72">
              <w:rPr>
                <w:rFonts w:ascii="Arial" w:hAnsi="Arial" w:cs="Arial"/>
                <w:sz w:val="22"/>
                <w:szCs w:val="22"/>
              </w:rPr>
              <w:t xml:space="preserve">Diabetes is a chronic, complex disease requiring </w:t>
            </w:r>
            <w:r w:rsidR="00A939DF" w:rsidRPr="00A16F72">
              <w:rPr>
                <w:rFonts w:ascii="Arial" w:hAnsi="Arial" w:cs="Arial"/>
                <w:sz w:val="22"/>
                <w:szCs w:val="22"/>
              </w:rPr>
              <w:t>daily and constant sel</w:t>
            </w:r>
            <w:r w:rsidR="00E31F62" w:rsidRPr="00A16F72">
              <w:rPr>
                <w:rFonts w:ascii="Arial" w:hAnsi="Arial" w:cs="Arial"/>
                <w:sz w:val="22"/>
                <w:szCs w:val="22"/>
              </w:rPr>
              <w:t>f</w:t>
            </w:r>
            <w:r w:rsidR="00A939DF" w:rsidRPr="00A16F72">
              <w:rPr>
                <w:rFonts w:ascii="Arial" w:hAnsi="Arial" w:cs="Arial"/>
                <w:sz w:val="22"/>
                <w:szCs w:val="22"/>
              </w:rPr>
              <w:t>-care</w:t>
            </w:r>
            <w:r w:rsidRPr="00A16F72">
              <w:rPr>
                <w:rFonts w:ascii="Arial" w:hAnsi="Arial" w:cs="Arial"/>
                <w:sz w:val="22"/>
                <w:szCs w:val="22"/>
              </w:rPr>
              <w:t xml:space="preserve"> for preventing severe complications. About 50% of people with diabetes do not adopt lifestyle changes and self-care practices as recommended by their care providers. Recently, studies show use of short message service (SMS) </w:t>
            </w:r>
            <w:r w:rsidR="00E31F62" w:rsidRPr="00A16F72">
              <w:rPr>
                <w:rFonts w:ascii="Arial" w:hAnsi="Arial" w:cs="Arial"/>
                <w:sz w:val="22"/>
                <w:szCs w:val="22"/>
              </w:rPr>
              <w:t>i</w:t>
            </w:r>
            <w:r w:rsidRPr="00A16F72">
              <w:rPr>
                <w:rFonts w:ascii="Arial" w:hAnsi="Arial" w:cs="Arial"/>
                <w:sz w:val="22"/>
                <w:szCs w:val="22"/>
              </w:rPr>
              <w:t xml:space="preserve">s an effective and acceptable tool for empowerment of people with chronic disease. </w:t>
            </w:r>
          </w:p>
          <w:p w:rsidR="004873FA" w:rsidRPr="00A16F72" w:rsidRDefault="004873FA" w:rsidP="00CB3798">
            <w:pPr>
              <w:rPr>
                <w:rFonts w:ascii="Arial" w:hAnsi="Arial" w:cs="Arial"/>
                <w:sz w:val="22"/>
                <w:szCs w:val="22"/>
              </w:rPr>
            </w:pPr>
            <w:r w:rsidRPr="00A16F72">
              <w:rPr>
                <w:rFonts w:ascii="Arial" w:hAnsi="Arial" w:cs="Arial"/>
                <w:b/>
                <w:bCs/>
                <w:sz w:val="22"/>
                <w:szCs w:val="22"/>
              </w:rPr>
              <w:t>The objective</w:t>
            </w:r>
            <w:r w:rsidRPr="00A16F72">
              <w:rPr>
                <w:rFonts w:ascii="Arial" w:hAnsi="Arial" w:cs="Arial"/>
                <w:sz w:val="22"/>
                <w:szCs w:val="22"/>
              </w:rPr>
              <w:t xml:space="preserve"> was to examine the acceptability of </w:t>
            </w:r>
            <w:r w:rsidR="008F7945" w:rsidRPr="00A16F72">
              <w:rPr>
                <w:rFonts w:ascii="Arial" w:hAnsi="Arial" w:cs="Arial"/>
                <w:sz w:val="22"/>
                <w:szCs w:val="22"/>
              </w:rPr>
              <w:t xml:space="preserve">a </w:t>
            </w:r>
            <w:r w:rsidR="00C507FD" w:rsidRPr="00A16F72">
              <w:rPr>
                <w:rFonts w:ascii="Arial" w:hAnsi="Arial" w:cs="Arial"/>
                <w:sz w:val="22"/>
                <w:szCs w:val="22"/>
              </w:rPr>
              <w:t xml:space="preserve">digital </w:t>
            </w:r>
            <w:r w:rsidRPr="00A16F72">
              <w:rPr>
                <w:rFonts w:ascii="Arial" w:hAnsi="Arial" w:cs="Arial"/>
                <w:sz w:val="22"/>
                <w:szCs w:val="22"/>
              </w:rPr>
              <w:t xml:space="preserve">tool, its use in motivating people with diabetes to adopt health </w:t>
            </w:r>
            <w:proofErr w:type="spellStart"/>
            <w:r w:rsidRPr="00A16F72">
              <w:rPr>
                <w:rFonts w:ascii="Arial" w:hAnsi="Arial" w:cs="Arial"/>
                <w:sz w:val="22"/>
                <w:szCs w:val="22"/>
              </w:rPr>
              <w:t>behaviors</w:t>
            </w:r>
            <w:proofErr w:type="spellEnd"/>
            <w:r w:rsidRPr="00A16F72">
              <w:rPr>
                <w:rFonts w:ascii="Arial" w:hAnsi="Arial" w:cs="Arial"/>
                <w:sz w:val="22"/>
                <w:szCs w:val="22"/>
              </w:rPr>
              <w:t xml:space="preserve"> and to learn of the association with </w:t>
            </w:r>
            <w:proofErr w:type="spellStart"/>
            <w:r w:rsidR="00567E6D" w:rsidRPr="00A16F72">
              <w:rPr>
                <w:rFonts w:ascii="Arial" w:hAnsi="Arial" w:cs="Arial"/>
                <w:sz w:val="22"/>
                <w:szCs w:val="22"/>
              </w:rPr>
              <w:t>behavioral</w:t>
            </w:r>
            <w:proofErr w:type="spellEnd"/>
            <w:r w:rsidR="00567E6D" w:rsidRPr="00A16F72">
              <w:rPr>
                <w:rFonts w:ascii="Arial" w:hAnsi="Arial" w:cs="Arial"/>
                <w:sz w:val="22"/>
                <w:szCs w:val="22"/>
              </w:rPr>
              <w:t xml:space="preserve"> and</w:t>
            </w:r>
            <w:r w:rsidRPr="00A16F72">
              <w:rPr>
                <w:rFonts w:ascii="Arial" w:hAnsi="Arial" w:cs="Arial"/>
                <w:sz w:val="22"/>
                <w:szCs w:val="22"/>
              </w:rPr>
              <w:t xml:space="preserve"> clinical outcome measures related to diabetes, in a universal health care system.</w:t>
            </w:r>
          </w:p>
          <w:p w:rsidR="004873FA" w:rsidRPr="00A16F72" w:rsidRDefault="0069257A" w:rsidP="00CB3798">
            <w:pPr>
              <w:rPr>
                <w:rFonts w:ascii="Arial" w:hAnsi="Arial" w:cs="Arial"/>
                <w:sz w:val="22"/>
                <w:szCs w:val="22"/>
              </w:rPr>
            </w:pPr>
            <w:r w:rsidRPr="00A16F72">
              <w:rPr>
                <w:rFonts w:ascii="Arial" w:hAnsi="Arial" w:cs="Arial"/>
                <w:b/>
                <w:bCs/>
                <w:sz w:val="22"/>
                <w:szCs w:val="22"/>
              </w:rPr>
              <w:t>Methods</w:t>
            </w:r>
            <w:r w:rsidRPr="00A16F72">
              <w:rPr>
                <w:rFonts w:ascii="Arial" w:hAnsi="Arial" w:cs="Arial"/>
                <w:sz w:val="22"/>
                <w:szCs w:val="22"/>
              </w:rPr>
              <w:t xml:space="preserve">: </w:t>
            </w:r>
            <w:r w:rsidR="004873FA" w:rsidRPr="00A16F72">
              <w:rPr>
                <w:rFonts w:ascii="Arial" w:hAnsi="Arial" w:cs="Arial"/>
                <w:sz w:val="22"/>
                <w:szCs w:val="22"/>
              </w:rPr>
              <w:t xml:space="preserve">People with diabetes Type 2 treated in a community clinic (n=140) were randomly allocated to an intervention or comparison group. A bank of 150 text messages was developed </w:t>
            </w:r>
            <w:r w:rsidR="008F7945" w:rsidRPr="00A16F72">
              <w:rPr>
                <w:rFonts w:ascii="Arial" w:hAnsi="Arial" w:cs="Arial"/>
                <w:sz w:val="22"/>
                <w:szCs w:val="22"/>
              </w:rPr>
              <w:t>promoting</w:t>
            </w:r>
            <w:r w:rsidR="004873FA" w:rsidRPr="00A16F72">
              <w:rPr>
                <w:rFonts w:ascii="Arial" w:hAnsi="Arial" w:cs="Arial"/>
                <w:sz w:val="22"/>
                <w:szCs w:val="22"/>
              </w:rPr>
              <w:t xml:space="preserve"> relevant health </w:t>
            </w:r>
            <w:proofErr w:type="spellStart"/>
            <w:r w:rsidR="004873FA" w:rsidRPr="00A16F72">
              <w:rPr>
                <w:rFonts w:ascii="Arial" w:hAnsi="Arial" w:cs="Arial"/>
                <w:sz w:val="22"/>
                <w:szCs w:val="22"/>
              </w:rPr>
              <w:t>behaviors</w:t>
            </w:r>
            <w:proofErr w:type="spellEnd"/>
            <w:r w:rsidR="004873FA" w:rsidRPr="00A16F72">
              <w:rPr>
                <w:rFonts w:ascii="Arial" w:hAnsi="Arial" w:cs="Arial"/>
                <w:sz w:val="22"/>
                <w:szCs w:val="22"/>
              </w:rPr>
              <w:t xml:space="preserve"> (nutrition, physical activity, smoking cessation, footcare, medication adherence, medical follow-up). The content was based on the Stages of Change model (</w:t>
            </w:r>
            <w:proofErr w:type="spellStart"/>
            <w:r w:rsidR="004873FA" w:rsidRPr="00A16F72">
              <w:rPr>
                <w:rFonts w:ascii="Arial" w:hAnsi="Arial" w:cs="Arial"/>
                <w:sz w:val="22"/>
                <w:szCs w:val="22"/>
              </w:rPr>
              <w:t>Procheska</w:t>
            </w:r>
            <w:proofErr w:type="spellEnd"/>
            <w:r w:rsidR="00C507FD" w:rsidRPr="00A16F72">
              <w:rPr>
                <w:rFonts w:ascii="Arial" w:hAnsi="Arial" w:cs="Arial"/>
                <w:sz w:val="22"/>
                <w:szCs w:val="22"/>
              </w:rPr>
              <w:t xml:space="preserve">, </w:t>
            </w:r>
            <w:proofErr w:type="spellStart"/>
            <w:r w:rsidR="004873FA" w:rsidRPr="00A16F72">
              <w:rPr>
                <w:rFonts w:ascii="Arial" w:hAnsi="Arial" w:cs="Arial"/>
                <w:sz w:val="22"/>
                <w:szCs w:val="22"/>
              </w:rPr>
              <w:t>DiClementi</w:t>
            </w:r>
            <w:proofErr w:type="spellEnd"/>
            <w:r w:rsidR="004873FA" w:rsidRPr="00A16F72">
              <w:rPr>
                <w:rFonts w:ascii="Arial" w:hAnsi="Arial" w:cs="Arial"/>
                <w:sz w:val="22"/>
                <w:szCs w:val="22"/>
              </w:rPr>
              <w:t xml:space="preserve">): </w:t>
            </w:r>
            <w:proofErr w:type="spellStart"/>
            <w:r w:rsidR="004873FA" w:rsidRPr="00A16F72">
              <w:rPr>
                <w:rFonts w:ascii="Arial" w:hAnsi="Arial" w:cs="Arial"/>
                <w:sz w:val="22"/>
                <w:szCs w:val="22"/>
              </w:rPr>
              <w:t>precontemplation</w:t>
            </w:r>
            <w:proofErr w:type="spellEnd"/>
            <w:r w:rsidR="004873FA" w:rsidRPr="00A16F72">
              <w:rPr>
                <w:rFonts w:ascii="Arial" w:hAnsi="Arial" w:cs="Arial"/>
                <w:sz w:val="22"/>
                <w:szCs w:val="22"/>
              </w:rPr>
              <w:t xml:space="preserve">, contemplation, preparation, action and maintenance. The </w:t>
            </w:r>
            <w:r w:rsidR="008F7945" w:rsidRPr="00A16F72">
              <w:rPr>
                <w:rFonts w:ascii="Arial" w:hAnsi="Arial" w:cs="Arial"/>
                <w:sz w:val="22"/>
                <w:szCs w:val="22"/>
              </w:rPr>
              <w:t xml:space="preserve">SMSs </w:t>
            </w:r>
            <w:r w:rsidR="004873FA" w:rsidRPr="00A16F72">
              <w:rPr>
                <w:rFonts w:ascii="Arial" w:hAnsi="Arial" w:cs="Arial"/>
                <w:sz w:val="22"/>
                <w:szCs w:val="22"/>
              </w:rPr>
              <w:t xml:space="preserve">were sent daily </w:t>
            </w:r>
            <w:r w:rsidRPr="00A16F72">
              <w:rPr>
                <w:rFonts w:ascii="Arial" w:hAnsi="Arial" w:cs="Arial"/>
                <w:sz w:val="22"/>
                <w:szCs w:val="22"/>
              </w:rPr>
              <w:t>for first</w:t>
            </w:r>
            <w:r w:rsidR="004873FA" w:rsidRPr="00A16F72">
              <w:rPr>
                <w:rFonts w:ascii="Arial" w:hAnsi="Arial" w:cs="Arial"/>
                <w:sz w:val="22"/>
                <w:szCs w:val="22"/>
              </w:rPr>
              <w:t xml:space="preserve"> 3 months, and every </w:t>
            </w:r>
            <w:r w:rsidRPr="00A16F72">
              <w:rPr>
                <w:rFonts w:ascii="Arial" w:hAnsi="Arial" w:cs="Arial"/>
                <w:sz w:val="22"/>
                <w:szCs w:val="22"/>
              </w:rPr>
              <w:t>2</w:t>
            </w:r>
            <w:r w:rsidR="004873FA" w:rsidRPr="00A16F72">
              <w:rPr>
                <w:rFonts w:ascii="Arial" w:hAnsi="Arial" w:cs="Arial"/>
                <w:sz w:val="22"/>
                <w:szCs w:val="22"/>
              </w:rPr>
              <w:t xml:space="preserve"> day</w:t>
            </w:r>
            <w:r w:rsidRPr="00A16F72">
              <w:rPr>
                <w:rFonts w:ascii="Arial" w:hAnsi="Arial" w:cs="Arial"/>
                <w:sz w:val="22"/>
                <w:szCs w:val="22"/>
              </w:rPr>
              <w:t>s</w:t>
            </w:r>
            <w:r w:rsidR="004873FA" w:rsidRPr="00A16F72">
              <w:rPr>
                <w:rFonts w:ascii="Arial" w:hAnsi="Arial" w:cs="Arial"/>
                <w:sz w:val="22"/>
                <w:szCs w:val="22"/>
              </w:rPr>
              <w:t xml:space="preserve"> in the following 3 months, </w:t>
            </w:r>
            <w:r w:rsidR="002D26DA" w:rsidRPr="00A16F72">
              <w:rPr>
                <w:rFonts w:ascii="Arial" w:hAnsi="Arial" w:cs="Arial"/>
                <w:sz w:val="22"/>
                <w:szCs w:val="22"/>
              </w:rPr>
              <w:t>adapted to</w:t>
            </w:r>
            <w:r w:rsidR="004873FA" w:rsidRPr="00A16F72">
              <w:rPr>
                <w:rFonts w:ascii="Arial" w:hAnsi="Arial" w:cs="Arial"/>
                <w:sz w:val="22"/>
                <w:szCs w:val="22"/>
              </w:rPr>
              <w:t xml:space="preserve"> individual health </w:t>
            </w:r>
            <w:proofErr w:type="spellStart"/>
            <w:r w:rsidR="004873FA" w:rsidRPr="00A16F72">
              <w:rPr>
                <w:rFonts w:ascii="Arial" w:hAnsi="Arial" w:cs="Arial"/>
                <w:sz w:val="22"/>
                <w:szCs w:val="22"/>
              </w:rPr>
              <w:t>behavior</w:t>
            </w:r>
            <w:proofErr w:type="spellEnd"/>
            <w:r w:rsidR="004873FA" w:rsidRPr="00A16F72">
              <w:rPr>
                <w:rFonts w:ascii="Arial" w:hAnsi="Arial" w:cs="Arial"/>
                <w:sz w:val="22"/>
                <w:szCs w:val="22"/>
              </w:rPr>
              <w:t xml:space="preserve"> and normal use of SMS. </w:t>
            </w:r>
            <w:r w:rsidR="00CB3798" w:rsidRPr="00A16F72">
              <w:rPr>
                <w:rFonts w:ascii="Arial" w:hAnsi="Arial" w:cs="Arial"/>
                <w:sz w:val="22"/>
                <w:szCs w:val="22"/>
              </w:rPr>
              <w:t>F</w:t>
            </w:r>
            <w:r w:rsidR="004873FA" w:rsidRPr="00A16F72">
              <w:rPr>
                <w:rFonts w:ascii="Arial" w:hAnsi="Arial" w:cs="Arial"/>
                <w:sz w:val="22"/>
                <w:szCs w:val="22"/>
              </w:rPr>
              <w:t>ollow-up by the community primary care team continued throughout the study period for both groups. Results were measured with respect to background characteristics: age, gender, education level, religiousness, SES and health literacy.</w:t>
            </w:r>
          </w:p>
          <w:p w:rsidR="004873FA" w:rsidRPr="00A16F72" w:rsidRDefault="004873FA" w:rsidP="0051549E">
            <w:pPr>
              <w:rPr>
                <w:rFonts w:ascii="Arial" w:hAnsi="Arial" w:cs="Arial"/>
                <w:sz w:val="22"/>
                <w:szCs w:val="22"/>
              </w:rPr>
            </w:pPr>
            <w:r w:rsidRPr="00A16F72">
              <w:rPr>
                <w:rFonts w:ascii="Arial" w:hAnsi="Arial" w:cs="Arial"/>
                <w:b/>
                <w:bCs/>
                <w:sz w:val="22"/>
                <w:szCs w:val="22"/>
              </w:rPr>
              <w:t xml:space="preserve">The </w:t>
            </w:r>
            <w:r w:rsidR="00C507FD" w:rsidRPr="00A16F72">
              <w:rPr>
                <w:rFonts w:ascii="Arial" w:hAnsi="Arial" w:cs="Arial"/>
                <w:b/>
                <w:bCs/>
                <w:sz w:val="22"/>
                <w:szCs w:val="22"/>
              </w:rPr>
              <w:t>findings</w:t>
            </w:r>
            <w:r w:rsidRPr="00A16F72">
              <w:rPr>
                <w:rFonts w:ascii="Arial" w:hAnsi="Arial" w:cs="Arial"/>
                <w:sz w:val="22"/>
                <w:szCs w:val="22"/>
              </w:rPr>
              <w:t xml:space="preserve"> showed that participat</w:t>
            </w:r>
            <w:r w:rsidR="00E31F62" w:rsidRPr="00A16F72">
              <w:rPr>
                <w:rFonts w:ascii="Arial" w:hAnsi="Arial" w:cs="Arial"/>
                <w:sz w:val="22"/>
                <w:szCs w:val="22"/>
              </w:rPr>
              <w:t>ion</w:t>
            </w:r>
            <w:r w:rsidRPr="00A16F72">
              <w:rPr>
                <w:rFonts w:ascii="Arial" w:hAnsi="Arial" w:cs="Arial"/>
                <w:sz w:val="22"/>
                <w:szCs w:val="22"/>
              </w:rPr>
              <w:t xml:space="preserve"> in the intervention was significantly associated with better controlled diabetes, measured through </w:t>
            </w:r>
            <w:proofErr w:type="spellStart"/>
            <w:r w:rsidRPr="00A16F72">
              <w:rPr>
                <w:rFonts w:ascii="Arial" w:hAnsi="Arial" w:cs="Arial"/>
                <w:sz w:val="22"/>
                <w:szCs w:val="22"/>
              </w:rPr>
              <w:t>Hemoglobin</w:t>
            </w:r>
            <w:proofErr w:type="spellEnd"/>
            <w:r w:rsidRPr="00A16F72">
              <w:rPr>
                <w:rFonts w:ascii="Arial" w:hAnsi="Arial" w:cs="Arial"/>
                <w:sz w:val="22"/>
                <w:szCs w:val="22"/>
              </w:rPr>
              <w:t xml:space="preserve"> A1c levels, 6 months after the study began (p&lt;.009). Educational status was </w:t>
            </w:r>
            <w:r w:rsidR="00E31F62" w:rsidRPr="00A16F72">
              <w:rPr>
                <w:rFonts w:ascii="Arial" w:hAnsi="Arial" w:cs="Arial"/>
                <w:sz w:val="22"/>
                <w:szCs w:val="22"/>
              </w:rPr>
              <w:t>highly</w:t>
            </w:r>
            <w:r w:rsidRPr="00A16F72">
              <w:rPr>
                <w:rFonts w:ascii="Arial" w:hAnsi="Arial" w:cs="Arial"/>
                <w:sz w:val="22"/>
                <w:szCs w:val="22"/>
              </w:rPr>
              <w:t xml:space="preserve"> associated with this outcome (p=</w:t>
            </w:r>
            <w:r w:rsidR="00E31F62" w:rsidRPr="00A16F72">
              <w:rPr>
                <w:rFonts w:ascii="Arial" w:hAnsi="Arial" w:cs="Arial"/>
                <w:sz w:val="22"/>
                <w:szCs w:val="22"/>
              </w:rPr>
              <w:t>.</w:t>
            </w:r>
            <w:r w:rsidRPr="00A16F72">
              <w:rPr>
                <w:rFonts w:ascii="Arial" w:hAnsi="Arial" w:cs="Arial"/>
                <w:sz w:val="22"/>
                <w:szCs w:val="22"/>
              </w:rPr>
              <w:t xml:space="preserve">022), as was gender (women improved more than men) (p=.017). </w:t>
            </w:r>
            <w:r w:rsidR="0051549E" w:rsidRPr="00A16F72">
              <w:rPr>
                <w:rFonts w:ascii="Arial" w:hAnsi="Arial" w:cs="Arial"/>
                <w:sz w:val="22"/>
                <w:szCs w:val="22"/>
              </w:rPr>
              <w:t>S</w:t>
            </w:r>
            <w:r w:rsidRPr="00A16F72">
              <w:rPr>
                <w:rFonts w:ascii="Arial" w:hAnsi="Arial" w:cs="Arial"/>
                <w:sz w:val="22"/>
                <w:szCs w:val="22"/>
              </w:rPr>
              <w:t>elf-assessed health</w:t>
            </w:r>
            <w:r w:rsidR="0051549E" w:rsidRPr="00A16F72">
              <w:rPr>
                <w:rFonts w:ascii="Arial" w:hAnsi="Arial" w:cs="Arial"/>
                <w:sz w:val="22"/>
                <w:szCs w:val="22"/>
              </w:rPr>
              <w:t xml:space="preserve"> also </w:t>
            </w:r>
            <w:r w:rsidR="00567E6D" w:rsidRPr="00A16F72">
              <w:rPr>
                <w:rFonts w:ascii="Arial" w:hAnsi="Arial" w:cs="Arial"/>
                <w:sz w:val="22"/>
                <w:szCs w:val="22"/>
              </w:rPr>
              <w:t>improved as</w:t>
            </w:r>
            <w:r w:rsidR="0051549E" w:rsidRPr="00A16F72">
              <w:rPr>
                <w:rFonts w:ascii="Arial" w:hAnsi="Arial" w:cs="Arial"/>
                <w:sz w:val="22"/>
                <w:szCs w:val="22"/>
              </w:rPr>
              <w:t xml:space="preserve"> did</w:t>
            </w:r>
            <w:r w:rsidRPr="00A16F72">
              <w:rPr>
                <w:rFonts w:ascii="Arial" w:hAnsi="Arial" w:cs="Arial"/>
                <w:sz w:val="22"/>
                <w:szCs w:val="22"/>
              </w:rPr>
              <w:t xml:space="preserve"> perception of barriers to self-care and improved health </w:t>
            </w:r>
            <w:proofErr w:type="spellStart"/>
            <w:r w:rsidRPr="00A16F72">
              <w:rPr>
                <w:rFonts w:ascii="Arial" w:hAnsi="Arial" w:cs="Arial"/>
                <w:sz w:val="22"/>
                <w:szCs w:val="22"/>
              </w:rPr>
              <w:t>behavior</w:t>
            </w:r>
            <w:proofErr w:type="spellEnd"/>
            <w:r w:rsidRPr="00A16F72">
              <w:rPr>
                <w:rFonts w:ascii="Arial" w:hAnsi="Arial" w:cs="Arial"/>
                <w:sz w:val="22"/>
                <w:szCs w:val="22"/>
              </w:rPr>
              <w:t>.</w:t>
            </w:r>
            <w:r w:rsidR="00C507FD" w:rsidRPr="00A16F72">
              <w:rPr>
                <w:rFonts w:ascii="Arial" w:hAnsi="Arial" w:cs="Arial"/>
                <w:sz w:val="22"/>
                <w:szCs w:val="22"/>
              </w:rPr>
              <w:t xml:space="preserve"> </w:t>
            </w:r>
            <w:r w:rsidRPr="00A16F72">
              <w:rPr>
                <w:rFonts w:ascii="Arial" w:hAnsi="Arial" w:cs="Arial"/>
                <w:sz w:val="22"/>
                <w:szCs w:val="22"/>
              </w:rPr>
              <w:t xml:space="preserve">Personalized text messages can be an acceptable, effective and efficient </w:t>
            </w:r>
            <w:r w:rsidR="00C507FD" w:rsidRPr="00A16F72">
              <w:rPr>
                <w:rFonts w:ascii="Arial" w:hAnsi="Arial" w:cs="Arial"/>
                <w:sz w:val="22"/>
                <w:szCs w:val="22"/>
              </w:rPr>
              <w:t xml:space="preserve">digital </w:t>
            </w:r>
            <w:r w:rsidRPr="00A16F72">
              <w:rPr>
                <w:rFonts w:ascii="Arial" w:hAnsi="Arial" w:cs="Arial"/>
                <w:sz w:val="22"/>
                <w:szCs w:val="22"/>
              </w:rPr>
              <w:t>tool as an adjunct intervention to help people with diabetes to help manage their health</w:t>
            </w:r>
            <w:r w:rsidR="00E31F62" w:rsidRPr="00A16F72">
              <w:rPr>
                <w:rFonts w:ascii="Arial" w:hAnsi="Arial" w:cs="Arial"/>
                <w:sz w:val="22"/>
                <w:szCs w:val="22"/>
              </w:rPr>
              <w:t>.</w:t>
            </w:r>
            <w:r w:rsidRPr="00A16F72">
              <w:rPr>
                <w:rFonts w:ascii="Arial" w:hAnsi="Arial" w:cs="Arial"/>
                <w:sz w:val="22"/>
                <w:szCs w:val="22"/>
              </w:rPr>
              <w:t xml:space="preserve"> </w:t>
            </w:r>
          </w:p>
          <w:p w:rsidR="00F407AD" w:rsidRPr="00A16F72" w:rsidRDefault="004873FA" w:rsidP="00C507FD">
            <w:pPr>
              <w:rPr>
                <w:rFonts w:ascii="Arial" w:hAnsi="Arial" w:cs="Arial"/>
                <w:sz w:val="22"/>
                <w:szCs w:val="22"/>
              </w:rPr>
            </w:pPr>
            <w:r w:rsidRPr="00A16F72">
              <w:rPr>
                <w:rFonts w:ascii="Arial" w:hAnsi="Arial" w:cs="Arial"/>
                <w:sz w:val="22"/>
                <w:szCs w:val="22"/>
              </w:rPr>
              <w:t> </w:t>
            </w:r>
          </w:p>
          <w:p w:rsidR="00F407AD" w:rsidRPr="00A16F72" w:rsidRDefault="00F407AD" w:rsidP="00BE682F">
            <w:pPr>
              <w:jc w:val="both"/>
              <w:rPr>
                <w:rFonts w:ascii="Arial" w:hAnsi="Arial" w:cs="Arial"/>
                <w:b/>
                <w:sz w:val="22"/>
                <w:szCs w:val="22"/>
              </w:rPr>
            </w:pPr>
            <w:r w:rsidRPr="00A16F72">
              <w:rPr>
                <w:rFonts w:ascii="Arial" w:hAnsi="Arial" w:cs="Arial"/>
                <w:b/>
                <w:sz w:val="22"/>
                <w:szCs w:val="22"/>
              </w:rPr>
              <w:t>Proposed format of the session</w:t>
            </w:r>
          </w:p>
          <w:p w:rsidR="00F407AD" w:rsidRPr="00A16F72" w:rsidRDefault="00C507FD" w:rsidP="002D26DA">
            <w:pPr>
              <w:jc w:val="both"/>
              <w:rPr>
                <w:rFonts w:ascii="Arial" w:hAnsi="Arial" w:cs="Arial"/>
                <w:bCs/>
                <w:sz w:val="22"/>
                <w:szCs w:val="22"/>
              </w:rPr>
            </w:pPr>
            <w:r w:rsidRPr="00A16F72">
              <w:rPr>
                <w:rFonts w:ascii="Arial" w:hAnsi="Arial" w:cs="Arial"/>
                <w:sz w:val="22"/>
                <w:szCs w:val="22"/>
              </w:rPr>
              <w:t xml:space="preserve">The study will be </w:t>
            </w:r>
            <w:r w:rsidR="002D26DA" w:rsidRPr="00A16F72">
              <w:rPr>
                <w:rFonts w:ascii="Arial" w:hAnsi="Arial" w:cs="Arial"/>
                <w:sz w:val="22"/>
                <w:szCs w:val="22"/>
              </w:rPr>
              <w:t xml:space="preserve">briefly </w:t>
            </w:r>
            <w:r w:rsidRPr="00A16F72">
              <w:rPr>
                <w:rFonts w:ascii="Arial" w:hAnsi="Arial" w:cs="Arial"/>
                <w:sz w:val="22"/>
                <w:szCs w:val="22"/>
              </w:rPr>
              <w:t>presented</w:t>
            </w:r>
            <w:r w:rsidR="002D26DA" w:rsidRPr="00A16F72">
              <w:rPr>
                <w:rFonts w:ascii="Arial" w:hAnsi="Arial" w:cs="Arial"/>
                <w:sz w:val="22"/>
                <w:szCs w:val="22"/>
              </w:rPr>
              <w:t xml:space="preserve"> including tool demonstration,</w:t>
            </w:r>
            <w:r w:rsidRPr="00A16F72">
              <w:rPr>
                <w:rFonts w:ascii="Arial" w:hAnsi="Arial" w:cs="Arial"/>
                <w:sz w:val="22"/>
                <w:szCs w:val="22"/>
              </w:rPr>
              <w:t xml:space="preserve"> after</w:t>
            </w:r>
            <w:r w:rsidR="002D26DA" w:rsidRPr="00A16F72">
              <w:rPr>
                <w:rFonts w:ascii="Arial" w:hAnsi="Arial" w:cs="Arial"/>
                <w:sz w:val="22"/>
                <w:szCs w:val="22"/>
              </w:rPr>
              <w:t xml:space="preserve"> </w:t>
            </w:r>
            <w:r w:rsidRPr="00A16F72">
              <w:rPr>
                <w:rFonts w:ascii="Arial" w:hAnsi="Arial" w:cs="Arial"/>
                <w:sz w:val="22"/>
                <w:szCs w:val="22"/>
              </w:rPr>
              <w:t>which the audience will be engaged in a discussion regarding how this approach may be examined in their country/culture</w:t>
            </w:r>
            <w:r w:rsidRPr="00A16F72">
              <w:rPr>
                <w:rFonts w:ascii="Arial" w:hAnsi="Arial" w:cs="Arial"/>
                <w:bCs/>
                <w:sz w:val="22"/>
                <w:szCs w:val="22"/>
              </w:rPr>
              <w:t>.</w:t>
            </w:r>
          </w:p>
          <w:p w:rsidR="00F407AD" w:rsidRPr="00A16F72" w:rsidRDefault="00F407AD" w:rsidP="00BE682F">
            <w:pPr>
              <w:jc w:val="both"/>
              <w:rPr>
                <w:rFonts w:ascii="Arial" w:hAnsi="Arial" w:cs="Arial"/>
                <w:b/>
                <w:sz w:val="22"/>
                <w:szCs w:val="22"/>
              </w:rPr>
            </w:pPr>
          </w:p>
          <w:p w:rsidR="00F407AD" w:rsidRPr="00A16F72" w:rsidRDefault="00F407AD" w:rsidP="00BE682F">
            <w:pPr>
              <w:jc w:val="both"/>
              <w:rPr>
                <w:rFonts w:ascii="Arial" w:hAnsi="Arial" w:cs="Arial"/>
                <w:b/>
                <w:sz w:val="22"/>
                <w:szCs w:val="22"/>
              </w:rPr>
            </w:pPr>
            <w:r w:rsidRPr="00A16F72">
              <w:rPr>
                <w:rFonts w:ascii="Arial" w:hAnsi="Arial" w:cs="Arial"/>
                <w:b/>
                <w:sz w:val="22"/>
                <w:szCs w:val="22"/>
              </w:rPr>
              <w:t>Conference theme and/or subthemes addressed</w:t>
            </w:r>
          </w:p>
          <w:p w:rsidR="00F407AD" w:rsidRPr="00567E6D" w:rsidRDefault="00A939DF" w:rsidP="00BE682F">
            <w:pPr>
              <w:jc w:val="both"/>
              <w:rPr>
                <w:rFonts w:asciiTheme="minorBidi" w:hAnsiTheme="minorBidi"/>
              </w:rPr>
            </w:pPr>
            <w:r w:rsidRPr="00A16F72">
              <w:rPr>
                <w:rFonts w:ascii="Arial" w:hAnsi="Arial" w:cs="Arial"/>
                <w:sz w:val="22"/>
                <w:szCs w:val="22"/>
              </w:rPr>
              <w:t>Ensure health equity throughout the life course, making each member of society an empowered lifelong learner</w:t>
            </w:r>
          </w:p>
        </w:tc>
      </w:tr>
    </w:tbl>
    <w:p w:rsidR="00F407AD" w:rsidRDefault="00F407AD">
      <w: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242808" w:rsidTr="00BE682F">
        <w:tc>
          <w:tcPr>
            <w:tcW w:w="8640" w:type="dxa"/>
          </w:tcPr>
          <w:p w:rsidR="00F407AD" w:rsidRPr="00386530" w:rsidRDefault="00F407AD" w:rsidP="00386530">
            <w:pPr>
              <w:rPr>
                <w:rFonts w:ascii="Arial" w:eastAsia="Calibri" w:hAnsi="Arial" w:cs="Arial"/>
                <w:b/>
                <w:sz w:val="22"/>
                <w:szCs w:val="22"/>
              </w:rPr>
            </w:pPr>
            <w:r>
              <w:rPr>
                <w:rFonts w:ascii="Arial" w:hAnsi="Arial" w:cs="Arial"/>
                <w:b/>
                <w:sz w:val="22"/>
                <w:szCs w:val="22"/>
              </w:rPr>
              <w:lastRenderedPageBreak/>
              <w:t>Title of Presentation 5</w:t>
            </w:r>
            <w:r w:rsidRPr="00E36AD7">
              <w:rPr>
                <w:rFonts w:ascii="Arial" w:hAnsi="Arial" w:cs="Arial"/>
                <w:b/>
                <w:sz w:val="22"/>
                <w:szCs w:val="22"/>
              </w:rPr>
              <w:t xml:space="preserve"> </w:t>
            </w:r>
            <w:r>
              <w:rPr>
                <w:rFonts w:ascii="Arial" w:hAnsi="Arial" w:cs="Arial"/>
                <w:sz w:val="22"/>
                <w:szCs w:val="22"/>
              </w:rPr>
              <w:t>(Sentence case)</w:t>
            </w:r>
            <w:r w:rsidR="00386530">
              <w:rPr>
                <w:rFonts w:ascii="Arial" w:hAnsi="Arial" w:cs="Arial"/>
                <w:sz w:val="22"/>
                <w:szCs w:val="22"/>
              </w:rPr>
              <w:t xml:space="preserve"> </w:t>
            </w:r>
            <w:r w:rsidR="00386530" w:rsidRPr="00386530">
              <w:rPr>
                <w:rFonts w:ascii="Arial" w:eastAsia="Calibri" w:hAnsi="Arial" w:cs="Arial"/>
                <w:sz w:val="22"/>
                <w:szCs w:val="22"/>
              </w:rPr>
              <w:t>The importance of positive heal</w:t>
            </w:r>
            <w:r w:rsidR="005B534F">
              <w:rPr>
                <w:rFonts w:ascii="Arial" w:eastAsia="Calibri" w:hAnsi="Arial" w:cs="Arial"/>
                <w:sz w:val="22"/>
                <w:szCs w:val="22"/>
              </w:rPr>
              <w:t>th assets from participation in 3D social virtual w</w:t>
            </w:r>
            <w:r w:rsidR="00386530" w:rsidRPr="00386530">
              <w:rPr>
                <w:rFonts w:ascii="Arial" w:eastAsia="Calibri" w:hAnsi="Arial" w:cs="Arial"/>
                <w:sz w:val="22"/>
                <w:szCs w:val="22"/>
              </w:rPr>
              <w:t xml:space="preserve">orld communities to self-management of long term conditions in the physical world. </w:t>
            </w:r>
          </w:p>
        </w:tc>
      </w:tr>
      <w:tr w:rsidR="00F407AD" w:rsidRPr="00DA7A71" w:rsidTr="00BE682F">
        <w:trPr>
          <w:trHeight w:val="7663"/>
        </w:trPr>
        <w:tc>
          <w:tcPr>
            <w:tcW w:w="8640" w:type="dxa"/>
          </w:tcPr>
          <w:p w:rsidR="00A52941" w:rsidRDefault="00A52941" w:rsidP="00A52941">
            <w:pPr>
              <w:jc w:val="both"/>
              <w:rPr>
                <w:rFonts w:ascii="Arial" w:hAnsi="Arial" w:cs="Arial"/>
                <w:b/>
                <w:sz w:val="22"/>
                <w:szCs w:val="22"/>
              </w:rPr>
            </w:pPr>
            <w:r>
              <w:rPr>
                <w:rFonts w:ascii="Arial" w:hAnsi="Arial" w:cs="Arial"/>
                <w:b/>
                <w:sz w:val="22"/>
                <w:szCs w:val="22"/>
              </w:rPr>
              <w:t>Maximum 2500 characters (including spaces but excluding title)</w:t>
            </w:r>
          </w:p>
          <w:p w:rsidR="00F407AD" w:rsidRDefault="00F407AD" w:rsidP="00BE682F">
            <w:pPr>
              <w:jc w:val="both"/>
              <w:rPr>
                <w:rFonts w:ascii="Arial" w:hAnsi="Arial" w:cs="Arial"/>
                <w:b/>
                <w:sz w:val="22"/>
                <w:szCs w:val="22"/>
              </w:rPr>
            </w:pPr>
          </w:p>
          <w:p w:rsidR="00F407AD" w:rsidRDefault="00F407AD" w:rsidP="00BE682F">
            <w:pPr>
              <w:jc w:val="both"/>
              <w:rPr>
                <w:rFonts w:ascii="Arial" w:hAnsi="Arial" w:cs="Arial"/>
                <w:b/>
                <w:sz w:val="22"/>
                <w:szCs w:val="22"/>
              </w:rPr>
            </w:pPr>
            <w:r>
              <w:rPr>
                <w:rFonts w:ascii="Arial" w:hAnsi="Arial" w:cs="Arial"/>
                <w:b/>
                <w:sz w:val="22"/>
                <w:szCs w:val="22"/>
              </w:rPr>
              <w:t>General Objective</w:t>
            </w:r>
          </w:p>
          <w:p w:rsidR="00386530" w:rsidRPr="00386530" w:rsidRDefault="00386530" w:rsidP="00386530">
            <w:pPr>
              <w:jc w:val="both"/>
              <w:rPr>
                <w:rFonts w:ascii="Arial" w:hAnsi="Arial" w:cs="Arial"/>
                <w:sz w:val="22"/>
                <w:szCs w:val="22"/>
              </w:rPr>
            </w:pPr>
            <w:r w:rsidRPr="00386530">
              <w:rPr>
                <w:rFonts w:ascii="Arial" w:hAnsi="Arial" w:cs="Arial"/>
                <w:sz w:val="22"/>
                <w:szCs w:val="22"/>
              </w:rPr>
              <w:t xml:space="preserve">The objective of this presentation will be to discuss the findings of a research project which was completed in the 3D social virtual world (VW) Second Life. Users of 3D social virtual worlds can participate in a range of activities such as working, playing, education, building friendships, dancing, and creating places and artefacts within the VW; where they interact with global citizens. </w:t>
            </w:r>
          </w:p>
          <w:p w:rsidR="00386530" w:rsidRPr="00386530" w:rsidRDefault="00386530" w:rsidP="00386530">
            <w:pPr>
              <w:jc w:val="both"/>
              <w:rPr>
                <w:rFonts w:ascii="Arial" w:hAnsi="Arial" w:cs="Arial"/>
                <w:sz w:val="22"/>
                <w:szCs w:val="22"/>
              </w:rPr>
            </w:pPr>
            <w:r w:rsidRPr="00386530">
              <w:rPr>
                <w:rFonts w:ascii="Arial" w:hAnsi="Arial" w:cs="Arial"/>
                <w:sz w:val="22"/>
                <w:szCs w:val="22"/>
              </w:rPr>
              <w:t xml:space="preserve">Methods: In-depth longitudinal case studies (3 months) with multiple methods – interviews, social network analysis, and diaries with images, were undertaken with four people with Long Term Health Conditions, and two interview-based focus groups (10 people), ages 18 – 76, during December 2013 - July 2015. Findings included how freely available online 3D social virtual worlds accessed by creating a virtual representation of self (avatar) can give access to a range of activities and positive health assets for people with long term health conditions and disabilities. Connecting and interacting with different places, people (avatars), and environments within the VW led to multiple psychosocial health benefits positively influencing their ability to live and cope with their long term conditions in the physical world. </w:t>
            </w:r>
          </w:p>
          <w:p w:rsidR="00F407AD" w:rsidRDefault="00386530" w:rsidP="00386530">
            <w:pPr>
              <w:jc w:val="both"/>
              <w:rPr>
                <w:rFonts w:ascii="Arial" w:hAnsi="Arial" w:cs="Arial"/>
                <w:sz w:val="22"/>
                <w:szCs w:val="22"/>
              </w:rPr>
            </w:pPr>
            <w:r w:rsidRPr="00386530">
              <w:rPr>
                <w:rFonts w:ascii="Arial" w:hAnsi="Arial" w:cs="Arial"/>
                <w:sz w:val="22"/>
                <w:szCs w:val="22"/>
              </w:rPr>
              <w:t>The findings from this study make an important contribution to understanding how people living with long ter</w:t>
            </w:r>
            <w:r w:rsidR="005B534F">
              <w:rPr>
                <w:rFonts w:ascii="Arial" w:hAnsi="Arial" w:cs="Arial"/>
                <w:sz w:val="22"/>
                <w:szCs w:val="22"/>
              </w:rPr>
              <w:t>m health conditions can use 3D virtual w</w:t>
            </w:r>
            <w:r w:rsidRPr="00386530">
              <w:rPr>
                <w:rFonts w:ascii="Arial" w:hAnsi="Arial" w:cs="Arial"/>
                <w:sz w:val="22"/>
                <w:szCs w:val="22"/>
              </w:rPr>
              <w:t>orlds to engage with place and people to maintain and protect their physical and psychological wellbeing in the physical world. This will be of interest to practitioners who wish to maximise opportunities for people to access digital platforms to help self-manage and live and cope with their long term condition.</w:t>
            </w:r>
          </w:p>
          <w:p w:rsidR="00F407AD" w:rsidRDefault="00F407AD" w:rsidP="00BE682F">
            <w:pPr>
              <w:jc w:val="both"/>
              <w:rPr>
                <w:rFonts w:ascii="Arial" w:hAnsi="Arial" w:cs="Arial"/>
                <w:sz w:val="22"/>
                <w:szCs w:val="22"/>
              </w:rPr>
            </w:pPr>
          </w:p>
          <w:p w:rsidR="00F407AD" w:rsidRDefault="00F407AD" w:rsidP="00BE682F">
            <w:pPr>
              <w:jc w:val="both"/>
              <w:rPr>
                <w:rFonts w:ascii="Arial" w:hAnsi="Arial" w:cs="Arial"/>
                <w:b/>
                <w:sz w:val="22"/>
                <w:szCs w:val="22"/>
              </w:rPr>
            </w:pPr>
            <w:r>
              <w:rPr>
                <w:rFonts w:ascii="Arial" w:hAnsi="Arial" w:cs="Arial"/>
                <w:b/>
                <w:sz w:val="22"/>
                <w:szCs w:val="22"/>
              </w:rPr>
              <w:t>Proposed format of the session</w:t>
            </w:r>
          </w:p>
          <w:p w:rsidR="00F407AD" w:rsidRPr="00386530" w:rsidRDefault="00386530" w:rsidP="00BE682F">
            <w:pPr>
              <w:jc w:val="both"/>
              <w:rPr>
                <w:rFonts w:ascii="Arial" w:hAnsi="Arial" w:cs="Arial"/>
                <w:sz w:val="22"/>
                <w:szCs w:val="22"/>
              </w:rPr>
            </w:pPr>
            <w:bookmarkStart w:id="1" w:name="_Hlk522743543"/>
            <w:r w:rsidRPr="00386530">
              <w:rPr>
                <w:rFonts w:ascii="Arial" w:hAnsi="Arial" w:cs="Arial"/>
                <w:sz w:val="22"/>
                <w:szCs w:val="22"/>
              </w:rPr>
              <w:t>The session will discuss the findings of the research study and speak live to a panel of people with long term conditions/disability via the 3D social virtual world about how participating in the virtual world influences their ability to live and copy with their long term condition. The audience will be able to ask questions to the panel.</w:t>
            </w:r>
            <w:bookmarkEnd w:id="1"/>
          </w:p>
          <w:p w:rsidR="00F407AD" w:rsidRDefault="00F407AD" w:rsidP="00BE682F">
            <w:pPr>
              <w:jc w:val="both"/>
              <w:rPr>
                <w:rFonts w:ascii="Arial" w:hAnsi="Arial" w:cs="Arial"/>
                <w:b/>
                <w:sz w:val="22"/>
                <w:szCs w:val="22"/>
              </w:rPr>
            </w:pPr>
          </w:p>
          <w:p w:rsidR="00F407AD" w:rsidRDefault="00F407AD" w:rsidP="00BE682F">
            <w:pPr>
              <w:jc w:val="both"/>
              <w:rPr>
                <w:rFonts w:ascii="Arial" w:hAnsi="Arial" w:cs="Arial"/>
                <w:b/>
                <w:sz w:val="22"/>
                <w:szCs w:val="22"/>
              </w:rPr>
            </w:pPr>
          </w:p>
          <w:p w:rsidR="00F407AD" w:rsidRDefault="00F407AD" w:rsidP="00BE682F">
            <w:pPr>
              <w:jc w:val="both"/>
              <w:rPr>
                <w:rFonts w:ascii="Arial" w:hAnsi="Arial" w:cs="Arial"/>
                <w:b/>
                <w:sz w:val="22"/>
                <w:szCs w:val="22"/>
              </w:rPr>
            </w:pPr>
            <w:r>
              <w:rPr>
                <w:rFonts w:ascii="Arial" w:hAnsi="Arial" w:cs="Arial"/>
                <w:b/>
                <w:sz w:val="22"/>
                <w:szCs w:val="22"/>
              </w:rPr>
              <w:t>Conference theme and/or subthemes addressed</w:t>
            </w:r>
          </w:p>
          <w:p w:rsidR="00F407AD" w:rsidRPr="00386530" w:rsidRDefault="00386530" w:rsidP="00BE682F">
            <w:pPr>
              <w:jc w:val="both"/>
              <w:rPr>
                <w:rFonts w:ascii="Arial" w:hAnsi="Arial" w:cs="Arial"/>
                <w:sz w:val="22"/>
                <w:szCs w:val="22"/>
              </w:rPr>
            </w:pPr>
            <w:r w:rsidRPr="005B534F">
              <w:rPr>
                <w:rFonts w:ascii="Arial" w:hAnsi="Arial" w:cs="Arial"/>
                <w:sz w:val="22"/>
                <w:szCs w:val="22"/>
              </w:rPr>
              <w:t>Health equity</w:t>
            </w:r>
            <w:r w:rsidR="005B534F" w:rsidRPr="005B534F">
              <w:rPr>
                <w:rFonts w:ascii="Arial" w:hAnsi="Arial" w:cs="Arial"/>
                <w:sz w:val="22"/>
                <w:szCs w:val="22"/>
              </w:rPr>
              <w:t>,</w:t>
            </w:r>
            <w:r w:rsidRPr="00386530">
              <w:rPr>
                <w:rFonts w:ascii="Arial" w:hAnsi="Arial" w:cs="Arial"/>
                <w:b/>
                <w:sz w:val="22"/>
                <w:szCs w:val="22"/>
              </w:rPr>
              <w:t xml:space="preserve"> </w:t>
            </w:r>
            <w:r w:rsidR="005B534F" w:rsidRPr="005B534F">
              <w:rPr>
                <w:rFonts w:ascii="Arial" w:hAnsi="Arial" w:cs="Arial"/>
                <w:sz w:val="22"/>
                <w:szCs w:val="22"/>
              </w:rPr>
              <w:t>lifelong learning, justice and access to technology as a human right</w:t>
            </w:r>
            <w:r w:rsidR="005B534F" w:rsidRPr="00386530">
              <w:rPr>
                <w:rFonts w:ascii="Arial" w:hAnsi="Arial" w:cs="Arial"/>
                <w:sz w:val="22"/>
                <w:szCs w:val="22"/>
              </w:rPr>
              <w:t xml:space="preserve"> </w:t>
            </w:r>
            <w:r w:rsidRPr="00386530">
              <w:rPr>
                <w:rFonts w:ascii="Arial" w:hAnsi="Arial" w:cs="Arial"/>
                <w:sz w:val="22"/>
                <w:szCs w:val="22"/>
              </w:rPr>
              <w:t>– access to positive health assets which may not be available in the physical world due to constraints of long term conditions or disability can offer people choice, enabling them to connect with people and place, be educated, or contribute to commu</w:t>
            </w:r>
            <w:r w:rsidR="005B534F">
              <w:rPr>
                <w:rFonts w:ascii="Arial" w:hAnsi="Arial" w:cs="Arial"/>
                <w:sz w:val="22"/>
                <w:szCs w:val="22"/>
              </w:rPr>
              <w:t xml:space="preserve">nities and build social capital. </w:t>
            </w:r>
          </w:p>
          <w:p w:rsidR="00F407AD" w:rsidRPr="00DA7A71" w:rsidRDefault="00F407AD" w:rsidP="00BE682F">
            <w:pPr>
              <w:jc w:val="both"/>
              <w:rPr>
                <w:rFonts w:ascii="Arial" w:hAnsi="Arial" w:cs="Arial"/>
                <w:bCs/>
                <w:sz w:val="22"/>
                <w:szCs w:val="22"/>
              </w:rPr>
            </w:pPr>
          </w:p>
        </w:tc>
      </w:tr>
    </w:tbl>
    <w:p w:rsidR="004C45A1" w:rsidRDefault="004C45A1" w:rsidP="004C45A1"/>
    <w:sectPr w:rsidR="004C45A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83812"/>
    <w:rsid w:val="001C3A37"/>
    <w:rsid w:val="00211765"/>
    <w:rsid w:val="00230B21"/>
    <w:rsid w:val="00242808"/>
    <w:rsid w:val="00247FFD"/>
    <w:rsid w:val="00294265"/>
    <w:rsid w:val="002B7FC8"/>
    <w:rsid w:val="002D26DA"/>
    <w:rsid w:val="002E076C"/>
    <w:rsid w:val="002F16E5"/>
    <w:rsid w:val="002F21AB"/>
    <w:rsid w:val="002F34DB"/>
    <w:rsid w:val="002F4639"/>
    <w:rsid w:val="002F7BF9"/>
    <w:rsid w:val="00317FFE"/>
    <w:rsid w:val="00363AF7"/>
    <w:rsid w:val="00386530"/>
    <w:rsid w:val="003903C9"/>
    <w:rsid w:val="003A2330"/>
    <w:rsid w:val="003A6236"/>
    <w:rsid w:val="003B15A7"/>
    <w:rsid w:val="003F596D"/>
    <w:rsid w:val="0043153B"/>
    <w:rsid w:val="00463AD0"/>
    <w:rsid w:val="004661AD"/>
    <w:rsid w:val="004873FA"/>
    <w:rsid w:val="00490208"/>
    <w:rsid w:val="004B5B95"/>
    <w:rsid w:val="004C45A1"/>
    <w:rsid w:val="004E345D"/>
    <w:rsid w:val="0051549E"/>
    <w:rsid w:val="00544EF1"/>
    <w:rsid w:val="0054793D"/>
    <w:rsid w:val="00564331"/>
    <w:rsid w:val="00567E6D"/>
    <w:rsid w:val="0058062E"/>
    <w:rsid w:val="00590824"/>
    <w:rsid w:val="00591DD5"/>
    <w:rsid w:val="005B534F"/>
    <w:rsid w:val="005F7DC7"/>
    <w:rsid w:val="006110EC"/>
    <w:rsid w:val="00616F56"/>
    <w:rsid w:val="006605DB"/>
    <w:rsid w:val="00663BFF"/>
    <w:rsid w:val="0069257A"/>
    <w:rsid w:val="006A138B"/>
    <w:rsid w:val="006C6E32"/>
    <w:rsid w:val="0070252B"/>
    <w:rsid w:val="00714C46"/>
    <w:rsid w:val="00744E4F"/>
    <w:rsid w:val="00745BB6"/>
    <w:rsid w:val="007A2A9C"/>
    <w:rsid w:val="007C3393"/>
    <w:rsid w:val="007E601E"/>
    <w:rsid w:val="007E69F3"/>
    <w:rsid w:val="0082392D"/>
    <w:rsid w:val="008874BF"/>
    <w:rsid w:val="00892FF0"/>
    <w:rsid w:val="008C05AC"/>
    <w:rsid w:val="008D2959"/>
    <w:rsid w:val="008F7945"/>
    <w:rsid w:val="00932377"/>
    <w:rsid w:val="00963874"/>
    <w:rsid w:val="009B7881"/>
    <w:rsid w:val="009F7DC7"/>
    <w:rsid w:val="00A112C8"/>
    <w:rsid w:val="00A16F72"/>
    <w:rsid w:val="00A1780F"/>
    <w:rsid w:val="00A408B9"/>
    <w:rsid w:val="00A43844"/>
    <w:rsid w:val="00A5290E"/>
    <w:rsid w:val="00A52941"/>
    <w:rsid w:val="00A551E2"/>
    <w:rsid w:val="00A939DF"/>
    <w:rsid w:val="00AA1598"/>
    <w:rsid w:val="00AA5B46"/>
    <w:rsid w:val="00AB42C9"/>
    <w:rsid w:val="00AE1BE4"/>
    <w:rsid w:val="00B12CD1"/>
    <w:rsid w:val="00B20967"/>
    <w:rsid w:val="00B30357"/>
    <w:rsid w:val="00B766BF"/>
    <w:rsid w:val="00BA2376"/>
    <w:rsid w:val="00BC5CBE"/>
    <w:rsid w:val="00BF7765"/>
    <w:rsid w:val="00C15140"/>
    <w:rsid w:val="00C211D2"/>
    <w:rsid w:val="00C42831"/>
    <w:rsid w:val="00C507FD"/>
    <w:rsid w:val="00C51194"/>
    <w:rsid w:val="00C56C67"/>
    <w:rsid w:val="00C7772A"/>
    <w:rsid w:val="00C8109E"/>
    <w:rsid w:val="00C84789"/>
    <w:rsid w:val="00CA0DE6"/>
    <w:rsid w:val="00CB2597"/>
    <w:rsid w:val="00CB3798"/>
    <w:rsid w:val="00CC5CF2"/>
    <w:rsid w:val="00CD0335"/>
    <w:rsid w:val="00CE496D"/>
    <w:rsid w:val="00CE5D57"/>
    <w:rsid w:val="00D71EFE"/>
    <w:rsid w:val="00D85D3F"/>
    <w:rsid w:val="00D9251C"/>
    <w:rsid w:val="00DA45EE"/>
    <w:rsid w:val="00DA7A71"/>
    <w:rsid w:val="00DC2C64"/>
    <w:rsid w:val="00DE6D44"/>
    <w:rsid w:val="00DF34B2"/>
    <w:rsid w:val="00DF4885"/>
    <w:rsid w:val="00E0479B"/>
    <w:rsid w:val="00E31F62"/>
    <w:rsid w:val="00E36AD7"/>
    <w:rsid w:val="00E379B4"/>
    <w:rsid w:val="00E458B1"/>
    <w:rsid w:val="00E844E9"/>
    <w:rsid w:val="00EA428B"/>
    <w:rsid w:val="00EB5D70"/>
    <w:rsid w:val="00F16B61"/>
    <w:rsid w:val="00F407AD"/>
    <w:rsid w:val="00F674DA"/>
    <w:rsid w:val="00F67966"/>
    <w:rsid w:val="00F86A0C"/>
    <w:rsid w:val="00FB626D"/>
    <w:rsid w:val="00FF721A"/>
  </w:rsids>
  <m:mathPr>
    <m:mathFont m:val="Cambria Math"/>
    <m:brkBin m:val="before"/>
    <m:brkBinSub m:val="--"/>
    <m:smallFrac m:val="0"/>
    <m:dispDef/>
    <m:lMargin m:val="0"/>
    <m:rMargin m:val="0"/>
    <m:defJc m:val="centerGroup"/>
    <m:wrapIndent m:val="1440"/>
    <m:intLim m:val="subSup"/>
    <m:naryLim m:val="undOvr"/>
  </m:mathPr>
  <w:themeFontLang w:val="en-NZ"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0C52E"/>
  <w15:docId w15:val="{F1C73950-53F6-4FB5-88E9-2E838406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 w:type="paragraph" w:styleId="BalloonText">
    <w:name w:val="Balloon Text"/>
    <w:basedOn w:val="Normal"/>
    <w:link w:val="BalloonTextChar"/>
    <w:rsid w:val="00DF34B2"/>
    <w:rPr>
      <w:rFonts w:ascii="Tahoma" w:hAnsi="Tahoma" w:cs="Tahoma"/>
      <w:sz w:val="16"/>
      <w:szCs w:val="16"/>
    </w:rPr>
  </w:style>
  <w:style w:type="character" w:customStyle="1" w:styleId="BalloonTextChar">
    <w:name w:val="Balloon Text Char"/>
    <w:basedOn w:val="DefaultParagraphFont"/>
    <w:link w:val="BalloonText"/>
    <w:rsid w:val="00DF34B2"/>
    <w:rPr>
      <w:rFonts w:ascii="Tahoma" w:hAnsi="Tahoma" w:cs="Tahoma"/>
      <w:sz w:val="16"/>
      <w:szCs w:val="16"/>
      <w:lang w:val="en-GB" w:eastAsia="en-US"/>
    </w:rPr>
  </w:style>
  <w:style w:type="paragraph" w:customStyle="1" w:styleId="p1">
    <w:name w:val="p1"/>
    <w:basedOn w:val="Normal"/>
    <w:rsid w:val="006A138B"/>
    <w:rPr>
      <w:rFonts w:ascii="Helvetica" w:eastAsiaTheme="minorHAnsi" w:hAnsi="Helvetica" w:cs="Helvetica"/>
      <w:sz w:val="17"/>
      <w:szCs w:val="17"/>
      <w:lang w:eastAsia="en-GB"/>
    </w:rPr>
  </w:style>
  <w:style w:type="paragraph" w:customStyle="1" w:styleId="p2">
    <w:name w:val="p2"/>
    <w:basedOn w:val="Normal"/>
    <w:rsid w:val="006A138B"/>
    <w:rPr>
      <w:rFonts w:ascii="Helvetica" w:eastAsiaTheme="minorHAnsi" w:hAnsi="Helvetica" w:cs="Helvetica"/>
      <w:sz w:val="13"/>
      <w:szCs w:val="13"/>
      <w:lang w:eastAsia="en-GB"/>
    </w:rPr>
  </w:style>
  <w:style w:type="character" w:customStyle="1" w:styleId="s1">
    <w:name w:val="s1"/>
    <w:basedOn w:val="DefaultParagraphFont"/>
    <w:rsid w:val="006A138B"/>
    <w:rPr>
      <w:rFonts w:ascii="Helvetica" w:hAnsi="Helvetica" w:cs="Helvetic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305768319">
      <w:bodyDiv w:val="1"/>
      <w:marLeft w:val="0"/>
      <w:marRight w:val="0"/>
      <w:marTop w:val="0"/>
      <w:marBottom w:val="0"/>
      <w:divBdr>
        <w:top w:val="none" w:sz="0" w:space="0" w:color="auto"/>
        <w:left w:val="none" w:sz="0" w:space="0" w:color="auto"/>
        <w:bottom w:val="none" w:sz="0" w:space="0" w:color="auto"/>
        <w:right w:val="none" w:sz="0" w:space="0" w:color="auto"/>
      </w:divBdr>
    </w:div>
    <w:div w:id="2003196082">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2448</Words>
  <Characters>13956</Characters>
  <Application>Microsoft Office Word</Application>
  <DocSecurity>0</DocSecurity>
  <Lines>116</Lines>
  <Paragraphs>32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Paper</vt:lpstr>
      <vt:lpstr>Paper</vt:lpstr>
    </vt:vector>
  </TitlesOfParts>
  <Company>The Conference Company</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McElhinney, Evelyn</cp:lastModifiedBy>
  <cp:revision>2</cp:revision>
  <dcterms:created xsi:type="dcterms:W3CDTF">2018-08-28T06:31:00Z</dcterms:created>
  <dcterms:modified xsi:type="dcterms:W3CDTF">2018-08-28T06:31:00Z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