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2519" w14:textId="77777777" w:rsidR="00DE7793" w:rsidRDefault="001E06B6" w:rsidP="001D7648">
      <w:pPr>
        <w:jc w:val="left"/>
        <w:rPr>
          <w:rFonts w:ascii="Arial" w:hAnsi="Arial" w:cs="Arial"/>
          <w:b/>
          <w:bCs/>
          <w:sz w:val="22"/>
          <w:szCs w:val="22"/>
          <w:lang w:val="en-GB"/>
        </w:rPr>
      </w:pPr>
      <w:r>
        <w:rPr>
          <w:rFonts w:ascii="Arial" w:hAnsi="Arial" w:cs="Arial"/>
          <w:b/>
          <w:bCs/>
          <w:sz w:val="22"/>
          <w:szCs w:val="22"/>
          <w:lang w:val="en-GB"/>
        </w:rPr>
        <w:t xml:space="preserve">Machine Learning–Based Prediction of Perioperative </w:t>
      </w:r>
      <w:proofErr w:type="spellStart"/>
      <w:r>
        <w:rPr>
          <w:rFonts w:ascii="Arial" w:hAnsi="Arial" w:cs="Arial"/>
          <w:b/>
          <w:bCs/>
          <w:sz w:val="22"/>
          <w:szCs w:val="22"/>
          <w:lang w:val="en-GB"/>
        </w:rPr>
        <w:t>Hypoglycemia</w:t>
      </w:r>
      <w:proofErr w:type="spellEnd"/>
      <w:r>
        <w:rPr>
          <w:rFonts w:ascii="Arial" w:hAnsi="Arial" w:cs="Arial"/>
          <w:b/>
          <w:bCs/>
          <w:sz w:val="22"/>
          <w:szCs w:val="22"/>
          <w:lang w:val="en-GB"/>
        </w:rPr>
        <w:t xml:space="preserve"> in Elderly Patients with Type 2 Diabetes Undergoing </w:t>
      </w:r>
      <w:proofErr w:type="spellStart"/>
      <w:r>
        <w:rPr>
          <w:rFonts w:ascii="Arial" w:hAnsi="Arial" w:cs="Arial"/>
          <w:b/>
          <w:bCs/>
          <w:sz w:val="22"/>
          <w:szCs w:val="22"/>
          <w:lang w:val="en-GB"/>
        </w:rPr>
        <w:t>Orthopedic</w:t>
      </w:r>
      <w:proofErr w:type="spellEnd"/>
      <w:r>
        <w:rPr>
          <w:rFonts w:ascii="Arial" w:hAnsi="Arial" w:cs="Arial"/>
          <w:b/>
          <w:bCs/>
          <w:sz w:val="22"/>
          <w:szCs w:val="22"/>
          <w:lang w:val="en-GB"/>
        </w:rPr>
        <w:t xml:space="preserve"> Surgery</w:t>
      </w:r>
    </w:p>
    <w:p w14:paraId="0822A106" w14:textId="77777777" w:rsidR="00DE7793" w:rsidRDefault="00DE7793" w:rsidP="001D7648">
      <w:pPr>
        <w:jc w:val="left"/>
        <w:rPr>
          <w:rFonts w:ascii="Arial" w:hAnsi="Arial" w:cs="Arial"/>
          <w:b/>
          <w:bCs/>
          <w:sz w:val="22"/>
          <w:szCs w:val="22"/>
          <w:lang w:val="en-GB"/>
        </w:rPr>
      </w:pPr>
    </w:p>
    <w:p w14:paraId="05F034F4" w14:textId="77777777" w:rsidR="00DE7793" w:rsidRDefault="001E06B6" w:rsidP="001D7648">
      <w:pPr>
        <w:jc w:val="left"/>
        <w:rPr>
          <w:rFonts w:ascii="Arial" w:hAnsi="Arial" w:cs="Arial"/>
          <w:sz w:val="22"/>
          <w:szCs w:val="22"/>
          <w:lang w:val="en-GB"/>
        </w:rPr>
      </w:pPr>
      <w:r>
        <w:rPr>
          <w:rFonts w:ascii="Arial" w:hAnsi="Arial" w:cs="Arial"/>
          <w:b/>
          <w:bCs/>
          <w:sz w:val="22"/>
          <w:szCs w:val="22"/>
          <w:lang w:val="en-GB"/>
        </w:rPr>
        <w:t>Background &amp; Aim:</w:t>
      </w:r>
      <w:r>
        <w:rPr>
          <w:rFonts w:ascii="Arial" w:hAnsi="Arial" w:cs="Arial"/>
          <w:sz w:val="22"/>
          <w:szCs w:val="22"/>
          <w:lang w:val="en-GB"/>
        </w:rPr>
        <w:t xml:space="preserve"> </w:t>
      </w:r>
      <w:proofErr w:type="spellStart"/>
      <w:r>
        <w:rPr>
          <w:rFonts w:ascii="Arial" w:hAnsi="Arial" w:cs="Arial"/>
          <w:sz w:val="22"/>
          <w:szCs w:val="22"/>
          <w:lang w:val="en-GB"/>
        </w:rPr>
        <w:t>Hypoglycemia</w:t>
      </w:r>
      <w:proofErr w:type="spellEnd"/>
      <w:r>
        <w:rPr>
          <w:rFonts w:ascii="Arial" w:hAnsi="Arial" w:cs="Arial"/>
          <w:sz w:val="22"/>
          <w:szCs w:val="22"/>
          <w:lang w:val="en-GB"/>
        </w:rPr>
        <w:t xml:space="preserve"> is a common perioperative complication in elderly patients with type 2 diabetes undergoing </w:t>
      </w:r>
      <w:proofErr w:type="spellStart"/>
      <w:r>
        <w:rPr>
          <w:rFonts w:ascii="Arial" w:hAnsi="Arial" w:cs="Arial"/>
          <w:sz w:val="22"/>
          <w:szCs w:val="22"/>
          <w:lang w:val="en-GB"/>
        </w:rPr>
        <w:t>orthopedic</w:t>
      </w:r>
      <w:proofErr w:type="spellEnd"/>
      <w:r>
        <w:rPr>
          <w:rFonts w:ascii="Arial" w:hAnsi="Arial" w:cs="Arial"/>
          <w:sz w:val="22"/>
          <w:szCs w:val="22"/>
          <w:lang w:val="en-GB"/>
        </w:rPr>
        <w:t xml:space="preserve"> surgery,</w:t>
      </w:r>
      <w:r>
        <w:rPr>
          <w:rFonts w:ascii="Arial" w:hAnsi="Arial" w:cs="Arial"/>
          <w:sz w:val="22"/>
          <w:szCs w:val="22"/>
          <w:lang w:val="en-GB"/>
        </w:rPr>
        <w:t xml:space="preserve"> yet effective risk screening tools for this population are lacking. </w:t>
      </w:r>
      <w:r>
        <w:rPr>
          <w:rFonts w:ascii="Arial" w:hAnsi="Arial" w:cs="Arial"/>
          <w:sz w:val="22"/>
          <w:szCs w:val="22"/>
          <w:lang w:val="en-GB"/>
        </w:rPr>
        <w:t xml:space="preserve">This study aimed to develop and validate a predictive model for perioperative </w:t>
      </w:r>
      <w:proofErr w:type="spellStart"/>
      <w:r>
        <w:rPr>
          <w:rFonts w:ascii="Arial" w:hAnsi="Arial" w:cs="Arial"/>
          <w:sz w:val="22"/>
          <w:szCs w:val="22"/>
          <w:lang w:val="en-GB"/>
        </w:rPr>
        <w:t>hypoglycemia</w:t>
      </w:r>
      <w:proofErr w:type="spellEnd"/>
      <w:r>
        <w:rPr>
          <w:rFonts w:ascii="Arial" w:hAnsi="Arial" w:cs="Arial"/>
          <w:sz w:val="22"/>
          <w:szCs w:val="22"/>
          <w:lang w:val="en-GB"/>
        </w:rPr>
        <w:t xml:space="preserve"> risk and to </w:t>
      </w:r>
      <w:proofErr w:type="spellStart"/>
      <w:r>
        <w:rPr>
          <w:rFonts w:ascii="Arial" w:hAnsi="Arial" w:cs="Arial"/>
          <w:sz w:val="22"/>
          <w:szCs w:val="22"/>
          <w:lang w:val="en-GB"/>
        </w:rPr>
        <w:t>analyze</w:t>
      </w:r>
      <w:proofErr w:type="spellEnd"/>
      <w:r>
        <w:rPr>
          <w:rFonts w:ascii="Arial" w:hAnsi="Arial" w:cs="Arial"/>
          <w:sz w:val="22"/>
          <w:szCs w:val="22"/>
          <w:lang w:val="en-GB"/>
        </w:rPr>
        <w:t xml:space="preserve"> the interpretability of the optimal model.</w:t>
      </w:r>
    </w:p>
    <w:p w14:paraId="3D8E5E10" w14:textId="77777777" w:rsidR="001D7648" w:rsidRDefault="001D7648" w:rsidP="001D7648">
      <w:pPr>
        <w:jc w:val="left"/>
        <w:rPr>
          <w:rFonts w:ascii="Arial" w:hAnsi="Arial" w:cs="Arial"/>
          <w:b/>
          <w:bCs/>
          <w:sz w:val="22"/>
          <w:szCs w:val="22"/>
          <w:lang w:val="en-GB"/>
        </w:rPr>
      </w:pPr>
    </w:p>
    <w:p w14:paraId="061ABEE6" w14:textId="36037438" w:rsidR="00DE7793" w:rsidRDefault="001E06B6" w:rsidP="001D7648">
      <w:pPr>
        <w:jc w:val="left"/>
        <w:rPr>
          <w:rFonts w:ascii="Arial" w:hAnsi="Arial" w:cs="Arial"/>
          <w:sz w:val="22"/>
          <w:szCs w:val="22"/>
        </w:rPr>
      </w:pPr>
      <w:proofErr w:type="gramStart"/>
      <w:r>
        <w:rPr>
          <w:rFonts w:ascii="Arial" w:hAnsi="Arial" w:cs="Arial"/>
          <w:b/>
          <w:bCs/>
          <w:sz w:val="22"/>
          <w:szCs w:val="22"/>
          <w:lang w:val="en-GB"/>
        </w:rPr>
        <w:t>Methods</w:t>
      </w:r>
      <w:r>
        <w:rPr>
          <w:rFonts w:ascii="Arial" w:hAnsi="Arial" w:cs="Arial" w:hint="eastAsia"/>
          <w:b/>
          <w:bCs/>
          <w:sz w:val="22"/>
          <w:szCs w:val="22"/>
        </w:rPr>
        <w:t>:</w:t>
      </w:r>
      <w:r>
        <w:rPr>
          <w:rFonts w:ascii="Arial" w:hAnsi="Arial" w:cs="Arial"/>
          <w:sz w:val="22"/>
          <w:szCs w:val="22"/>
          <w:lang w:val="en-GB"/>
        </w:rPr>
        <w:t>Candidate</w:t>
      </w:r>
      <w:proofErr w:type="gramEnd"/>
      <w:r>
        <w:rPr>
          <w:rFonts w:ascii="Arial" w:hAnsi="Arial" w:cs="Arial"/>
          <w:sz w:val="22"/>
          <w:szCs w:val="22"/>
          <w:lang w:val="en-GB"/>
        </w:rPr>
        <w:t xml:space="preserve"> variables were initially identified through literature review and research group discussions.</w:t>
      </w:r>
      <w:r>
        <w:rPr>
          <w:rFonts w:ascii="Arial" w:hAnsi="Arial" w:cs="Arial" w:hint="eastAsia"/>
          <w:sz w:val="22"/>
          <w:szCs w:val="22"/>
        </w:rPr>
        <w:t xml:space="preserve"> </w:t>
      </w:r>
      <w:r>
        <w:rPr>
          <w:rFonts w:ascii="Arial" w:hAnsi="Arial" w:cs="Arial"/>
          <w:sz w:val="22"/>
          <w:szCs w:val="22"/>
          <w:lang w:val="en-GB"/>
        </w:rPr>
        <w:t>Predictor variables were selected using Lasso regression combined with stepwise regression based on the Bayesian Information Criterion (BIC).</w:t>
      </w:r>
      <w:r>
        <w:rPr>
          <w:rFonts w:ascii="Arial" w:hAnsi="Arial" w:cs="Arial"/>
          <w:sz w:val="22"/>
          <w:szCs w:val="22"/>
          <w:lang w:val="en-GB"/>
        </w:rPr>
        <w:t> </w:t>
      </w:r>
      <w:r>
        <w:rPr>
          <w:rFonts w:ascii="Arial" w:hAnsi="Arial" w:cs="Arial"/>
          <w:sz w:val="22"/>
          <w:szCs w:val="22"/>
        </w:rPr>
        <w:t>Five machine learning algorithms—Extreme Gradient Boosting (</w:t>
      </w:r>
      <w:proofErr w:type="spellStart"/>
      <w:r>
        <w:rPr>
          <w:rFonts w:ascii="Arial" w:hAnsi="Arial" w:cs="Arial"/>
          <w:sz w:val="22"/>
          <w:szCs w:val="22"/>
        </w:rPr>
        <w:t>XGBoost</w:t>
      </w:r>
      <w:proofErr w:type="spellEnd"/>
      <w:r>
        <w:rPr>
          <w:rFonts w:ascii="Arial" w:hAnsi="Arial" w:cs="Arial"/>
          <w:sz w:val="22"/>
          <w:szCs w:val="22"/>
        </w:rPr>
        <w:t>), Random Forest (RF), Support Vector Machine (SVM), Logistic Regression (LR), and Artificial Neural Network (ANN)—were employed to develop prediction models for perioperative hypoglycemia. Internal</w:t>
      </w:r>
      <w:r>
        <w:rPr>
          <w:rFonts w:ascii="Arial" w:hAnsi="Arial" w:cs="Arial"/>
          <w:sz w:val="22"/>
          <w:szCs w:val="22"/>
        </w:rPr>
        <w:t xml:space="preserve"> validation was performed using bootstrap resampling (1,000 times).</w:t>
      </w:r>
      <w:r>
        <w:rPr>
          <w:rFonts w:ascii="Arial" w:hAnsi="Arial" w:cs="Arial" w:hint="eastAsia"/>
          <w:sz w:val="22"/>
          <w:szCs w:val="22"/>
        </w:rPr>
        <w:t xml:space="preserve"> M</w:t>
      </w:r>
      <w:r>
        <w:rPr>
          <w:rFonts w:ascii="Arial" w:hAnsi="Arial" w:cs="Arial"/>
          <w:sz w:val="22"/>
          <w:szCs w:val="22"/>
        </w:rPr>
        <w:t xml:space="preserve">odel performance was evaluated using the area under the receiver operating characteristic curve (AUC), sensitivity, specificity, and calibration curves. The SHAP method was applied for visual interpretation of the optimal model. </w:t>
      </w:r>
    </w:p>
    <w:p w14:paraId="440C96CA" w14:textId="77777777" w:rsidR="001D7648" w:rsidRDefault="001D7648" w:rsidP="001D7648">
      <w:pPr>
        <w:jc w:val="left"/>
        <w:rPr>
          <w:rFonts w:ascii="Arial" w:hAnsi="Arial" w:cs="Arial"/>
          <w:b/>
          <w:bCs/>
          <w:sz w:val="22"/>
          <w:szCs w:val="22"/>
          <w:lang w:val="en-GB"/>
        </w:rPr>
      </w:pPr>
    </w:p>
    <w:p w14:paraId="0DCB4931" w14:textId="19BB5DDD" w:rsidR="00DE7793" w:rsidRDefault="001E06B6" w:rsidP="001D7648">
      <w:pPr>
        <w:jc w:val="left"/>
        <w:rPr>
          <w:rFonts w:ascii="Arial" w:hAnsi="Arial" w:cs="Arial"/>
          <w:sz w:val="22"/>
          <w:szCs w:val="22"/>
        </w:rPr>
      </w:pPr>
      <w:proofErr w:type="gramStart"/>
      <w:r>
        <w:rPr>
          <w:rFonts w:ascii="Arial" w:hAnsi="Arial" w:cs="Arial"/>
          <w:b/>
          <w:bCs/>
          <w:sz w:val="22"/>
          <w:szCs w:val="22"/>
          <w:lang w:val="en-GB"/>
        </w:rPr>
        <w:t>Results:</w:t>
      </w:r>
      <w:r>
        <w:rPr>
          <w:rFonts w:ascii="Arial" w:hAnsi="Arial" w:cs="Arial"/>
          <w:sz w:val="22"/>
          <w:szCs w:val="22"/>
        </w:rPr>
        <w:t>Thirty</w:t>
      </w:r>
      <w:proofErr w:type="gramEnd"/>
      <w:r>
        <w:rPr>
          <w:rFonts w:ascii="Arial" w:hAnsi="Arial" w:cs="Arial"/>
          <w:sz w:val="22"/>
          <w:szCs w:val="22"/>
        </w:rPr>
        <w:t xml:space="preserve"> candidate variables were included</w:t>
      </w:r>
      <w:r>
        <w:rPr>
          <w:rFonts w:ascii="Arial" w:hAnsi="Arial" w:cs="Arial" w:hint="eastAsia"/>
          <w:sz w:val="22"/>
          <w:szCs w:val="22"/>
        </w:rPr>
        <w:t xml:space="preserve">. </w:t>
      </w:r>
      <w:r>
        <w:rPr>
          <w:rFonts w:ascii="Arial" w:hAnsi="Arial" w:cs="Arial"/>
          <w:sz w:val="22"/>
          <w:szCs w:val="22"/>
        </w:rPr>
        <w:t xml:space="preserve">The incidence of perioperative hypoglycemia was 17.6% (36/205). Among the five machine learning models, the </w:t>
      </w:r>
      <w:proofErr w:type="spellStart"/>
      <w:r>
        <w:rPr>
          <w:rFonts w:ascii="Arial" w:hAnsi="Arial" w:cs="Arial"/>
          <w:sz w:val="22"/>
          <w:szCs w:val="22"/>
        </w:rPr>
        <w:t>XGBoost</w:t>
      </w:r>
      <w:proofErr w:type="spellEnd"/>
      <w:r>
        <w:rPr>
          <w:rFonts w:ascii="Arial" w:hAnsi="Arial" w:cs="Arial"/>
          <w:sz w:val="22"/>
          <w:szCs w:val="22"/>
        </w:rPr>
        <w:t xml:space="preserve"> algorithm demonstrated the best performance, with an AUC of 0.929, sensitivity of 0.861, and specificity of </w:t>
      </w:r>
      <w:proofErr w:type="gramStart"/>
      <w:r>
        <w:rPr>
          <w:rFonts w:ascii="Arial" w:hAnsi="Arial" w:cs="Arial"/>
          <w:sz w:val="22"/>
          <w:szCs w:val="22"/>
        </w:rPr>
        <w:t>0.823 .</w:t>
      </w:r>
      <w:proofErr w:type="gramEnd"/>
      <w:r>
        <w:rPr>
          <w:rFonts w:ascii="Arial" w:hAnsi="Arial" w:cs="Arial"/>
          <w:sz w:val="22"/>
          <w:szCs w:val="22"/>
        </w:rPr>
        <w:t xml:space="preserve"> After internal validation, the model achieved an AUC of 0.902, sensitivity of 0.800, and specificity of 0.843. SHAP analysis ranked predictor importance as follows:</w:t>
      </w:r>
      <w:r>
        <w:rPr>
          <w:rFonts w:ascii="Arial" w:hAnsi="Arial" w:cs="Arial" w:hint="eastAsia"/>
          <w:sz w:val="22"/>
          <w:szCs w:val="22"/>
        </w:rPr>
        <w:t xml:space="preserve"> </w:t>
      </w:r>
      <w:r>
        <w:rPr>
          <w:rFonts w:ascii="Arial" w:hAnsi="Arial" w:cs="Arial"/>
          <w:sz w:val="22"/>
          <w:szCs w:val="22"/>
        </w:rPr>
        <w:t>fasting blood glucose (0.648), postoperative hemoglobin (0.470), diabetes</w:t>
      </w:r>
      <w:r>
        <w:rPr>
          <w:rFonts w:ascii="Arial" w:hAnsi="Arial" w:cs="Arial"/>
          <w:sz w:val="22"/>
          <w:szCs w:val="22"/>
        </w:rPr>
        <w:t xml:space="preserve"> duration (0.406), history of hypoglycemia (within one year) (0.262), and hypertension (0.124</w:t>
      </w:r>
      <w:proofErr w:type="gramStart"/>
      <w:r>
        <w:rPr>
          <w:rFonts w:ascii="Arial" w:hAnsi="Arial" w:cs="Arial"/>
          <w:sz w:val="22"/>
          <w:szCs w:val="22"/>
        </w:rPr>
        <w:t>).The</w:t>
      </w:r>
      <w:proofErr w:type="gramEnd"/>
      <w:r>
        <w:rPr>
          <w:rFonts w:ascii="Arial" w:hAnsi="Arial" w:cs="Arial"/>
          <w:sz w:val="22"/>
          <w:szCs w:val="22"/>
        </w:rPr>
        <w:t xml:space="preserve"> calibration curve indicated good consistency between predicted and actual probabilities. </w:t>
      </w:r>
    </w:p>
    <w:p w14:paraId="03E51AC7" w14:textId="77777777" w:rsidR="001D7648" w:rsidRDefault="001D7648" w:rsidP="001D7648">
      <w:pPr>
        <w:jc w:val="left"/>
        <w:rPr>
          <w:rFonts w:ascii="Arial" w:hAnsi="Arial" w:cs="Arial"/>
          <w:b/>
          <w:bCs/>
          <w:sz w:val="22"/>
          <w:szCs w:val="22"/>
          <w:lang w:val="en-GB"/>
        </w:rPr>
      </w:pPr>
    </w:p>
    <w:p w14:paraId="53464695" w14:textId="3201A35E" w:rsidR="00DE7793" w:rsidRDefault="001E06B6" w:rsidP="001D7648">
      <w:pPr>
        <w:jc w:val="left"/>
        <w:rPr>
          <w:rFonts w:ascii="Arial" w:hAnsi="Arial" w:cs="Arial"/>
          <w:sz w:val="22"/>
          <w:szCs w:val="22"/>
          <w:lang w:val="en-GB"/>
        </w:rPr>
      </w:pPr>
      <w:r>
        <w:rPr>
          <w:rFonts w:ascii="Arial" w:hAnsi="Arial" w:cs="Arial"/>
          <w:b/>
          <w:bCs/>
          <w:sz w:val="22"/>
          <w:szCs w:val="22"/>
          <w:lang w:val="en-GB"/>
        </w:rPr>
        <w:t xml:space="preserve">Discussion / </w:t>
      </w:r>
      <w:proofErr w:type="gramStart"/>
      <w:r>
        <w:rPr>
          <w:rFonts w:ascii="Arial" w:hAnsi="Arial" w:cs="Arial"/>
          <w:b/>
          <w:bCs/>
          <w:sz w:val="22"/>
          <w:szCs w:val="22"/>
          <w:lang w:val="en-GB"/>
        </w:rPr>
        <w:t>Conclusion:</w:t>
      </w:r>
      <w:r>
        <w:rPr>
          <w:rFonts w:ascii="Arial" w:hAnsi="Arial" w:cs="Arial"/>
          <w:sz w:val="22"/>
          <w:szCs w:val="22"/>
        </w:rPr>
        <w:t>The</w:t>
      </w:r>
      <w:proofErr w:type="gramEnd"/>
      <w:r>
        <w:rPr>
          <w:rFonts w:ascii="Arial" w:hAnsi="Arial" w:cs="Arial"/>
          <w:sz w:val="22"/>
          <w:szCs w:val="22"/>
        </w:rPr>
        <w:t xml:space="preserve"> </w:t>
      </w:r>
      <w:proofErr w:type="spellStart"/>
      <w:r>
        <w:rPr>
          <w:rFonts w:ascii="Arial" w:hAnsi="Arial" w:cs="Arial"/>
          <w:sz w:val="22"/>
          <w:szCs w:val="22"/>
        </w:rPr>
        <w:t>XGBoost</w:t>
      </w:r>
      <w:proofErr w:type="spellEnd"/>
      <w:r>
        <w:rPr>
          <w:rFonts w:ascii="Arial" w:hAnsi="Arial" w:cs="Arial"/>
          <w:sz w:val="22"/>
          <w:szCs w:val="22"/>
        </w:rPr>
        <w:t>-based prediction model exhibited strong discrimination and calibration, establishing it as a reliable tool for identifying elderly patients with type 2 diabetes at high risk of perioperative hypoglycemia during orthopedic surgery.</w:t>
      </w:r>
    </w:p>
    <w:p w14:paraId="50E28277" w14:textId="77777777" w:rsidR="00DE7793" w:rsidRDefault="00DE7793" w:rsidP="001D7648">
      <w:pPr>
        <w:jc w:val="left"/>
        <w:rPr>
          <w:rFonts w:ascii="Arial" w:hAnsi="Arial" w:cs="Arial"/>
          <w:lang w:val="en-GB"/>
        </w:rPr>
      </w:pPr>
    </w:p>
    <w:p w14:paraId="010EB388" w14:textId="77777777" w:rsidR="00DE7793" w:rsidRDefault="00DE7793" w:rsidP="001D7648">
      <w:pPr>
        <w:jc w:val="left"/>
        <w:rPr>
          <w:rFonts w:ascii="Arial" w:hAnsi="Arial" w:cs="Arial"/>
          <w:lang w:val="en-GB"/>
        </w:rPr>
      </w:pPr>
    </w:p>
    <w:p w14:paraId="3E7CE33D" w14:textId="77777777" w:rsidR="00DE7793" w:rsidRDefault="00DE7793" w:rsidP="001D7648">
      <w:pPr>
        <w:jc w:val="left"/>
        <w:rPr>
          <w:rFonts w:ascii="Arial" w:hAnsi="Arial" w:cs="Arial"/>
          <w:lang w:val="en-GB"/>
        </w:rPr>
      </w:pPr>
    </w:p>
    <w:p w14:paraId="461FA5FD" w14:textId="77777777" w:rsidR="00DE7793" w:rsidRDefault="00DE7793">
      <w:pPr>
        <w:rPr>
          <w:rFonts w:ascii="Arial" w:hAnsi="Arial" w:cs="Arial"/>
          <w:b/>
          <w:bCs/>
          <w:lang w:val="en-GB"/>
        </w:rPr>
      </w:pPr>
    </w:p>
    <w:p w14:paraId="70DEF8B5" w14:textId="77777777" w:rsidR="00DE7793" w:rsidRDefault="00DE7793">
      <w:pPr>
        <w:rPr>
          <w:rFonts w:ascii="Arial" w:hAnsi="Arial" w:cs="Arial"/>
          <w:sz w:val="22"/>
          <w:szCs w:val="22"/>
          <w:lang w:val="en-GB"/>
        </w:rPr>
      </w:pPr>
    </w:p>
    <w:sectPr w:rsidR="00DE7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E17494"/>
    <w:rsid w:val="001D7648"/>
    <w:rsid w:val="001E06B6"/>
    <w:rsid w:val="002B7BC5"/>
    <w:rsid w:val="00347ECF"/>
    <w:rsid w:val="00DE7793"/>
    <w:rsid w:val="27E17494"/>
    <w:rsid w:val="48F93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F7F2C"/>
  <w15:docId w15:val="{217BCC73-6B0A-4FDE-9954-8DA8391C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0A1CCC-B9A6-45BB-8BB4-DC62BD641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49415-8ADD-4C5D-858E-2688AB2759C5}">
  <ds:schemaRefs>
    <ds:schemaRef ds:uri="http://schemas.microsoft.com/sharepoint/v3/contenttype/forms"/>
  </ds:schemaRefs>
</ds:datastoreItem>
</file>

<file path=customXml/itemProps3.xml><?xml version="1.0" encoding="utf-8"?>
<ds:datastoreItem xmlns:ds="http://schemas.openxmlformats.org/officeDocument/2006/customXml" ds:itemID="{ABCA5A4B-9924-45FF-AF52-87963D5008A0}">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子衿</dc:creator>
  <cp:lastModifiedBy>Tanya Yandall</cp:lastModifiedBy>
  <cp:revision>3</cp:revision>
  <dcterms:created xsi:type="dcterms:W3CDTF">2026-03-22T23:05:00Z</dcterms:created>
  <dcterms:modified xsi:type="dcterms:W3CDTF">2026-03-22T23:05:00Z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17DDA822C2D24A4C87EC5894D329310E_11</vt:lpwstr>
  </property>
  <property fmtid="{D5CDD505-2E9C-101B-9397-08002B2CF9AE}" pid="4" name="KSOTemplateDocerSaveRecord">
    <vt:lpwstr>eyJoZGlkIjoiZjMzYzcxNmFjOWU0MDU0NjVlZWM4NTczMTA1ZTYwMDYiLCJ1c2VySWQiOiIxMTM4MTgxOTQyIn0=</vt:lpwstr>
  </property>
  <property fmtid="{D5CDD505-2E9C-101B-9397-08002B2CF9AE}" pid="5" name="ContentTypeId">
    <vt:lpwstr>0x01010004DB0B76CE105D459F58063C0D0B3831</vt:lpwstr>
  </property>
  <property fmtid="{D5CDD505-2E9C-101B-9397-08002B2CF9AE}" pid="6" name="MediaServiceImageTags">
    <vt:lpwstr/>
  </property>
</Properties>
</file>