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B4EAE37" w:rsidR="001564A4" w:rsidRPr="0050053A" w:rsidRDefault="00882443" w:rsidP="000A28E2">
            <w:pPr>
              <w:spacing w:before="120" w:after="120"/>
              <w:rPr>
                <w:rFonts w:ascii="Arial" w:hAnsi="Arial" w:cs="Arial"/>
                <w:b/>
                <w:sz w:val="22"/>
                <w:szCs w:val="22"/>
                <w:lang w:val="en-US" w:eastAsia="zh-CN"/>
              </w:rPr>
            </w:pPr>
            <w:r w:rsidRPr="00882443">
              <w:rPr>
                <w:rFonts w:ascii="Arial" w:hAnsi="Arial" w:cs="Arial"/>
                <w:b/>
                <w:sz w:val="22"/>
                <w:szCs w:val="22"/>
                <w:lang w:val="en-AU" w:eastAsia="en-GB"/>
              </w:rPr>
              <w:t>Long-term mortality in patients with chronic obstructive pulmonary disease requiring acute non-invasive ventilation with and without obstructive sleep apnoea</w:t>
            </w:r>
          </w:p>
        </w:tc>
      </w:tr>
      <w:tr w:rsidR="001564A4" w:rsidRPr="0050053A" w14:paraId="0E2E035C" w14:textId="77777777" w:rsidTr="000A28E2">
        <w:trPr>
          <w:jc w:val="center"/>
        </w:trPr>
        <w:tc>
          <w:tcPr>
            <w:tcW w:w="8640" w:type="dxa"/>
            <w:shd w:val="clear" w:color="auto" w:fill="auto"/>
          </w:tcPr>
          <w:p w14:paraId="73B55295" w14:textId="48BDBE86" w:rsidR="001564A4" w:rsidRPr="00882443" w:rsidRDefault="00882443" w:rsidP="000A28E2">
            <w:pPr>
              <w:spacing w:before="120" w:after="120"/>
              <w:rPr>
                <w:rFonts w:ascii="Arial" w:hAnsi="Arial" w:cs="Arial"/>
                <w:sz w:val="22"/>
                <w:szCs w:val="22"/>
                <w:lang w:val="en-AU" w:eastAsia="en-GB"/>
              </w:rPr>
            </w:pPr>
            <w:r w:rsidRPr="00882443">
              <w:rPr>
                <w:rFonts w:ascii="Arial" w:hAnsi="Arial" w:cs="Arial"/>
                <w:sz w:val="22"/>
                <w:szCs w:val="22"/>
                <w:lang w:val="en-AU" w:eastAsia="en-GB"/>
              </w:rPr>
              <w:t>Benjamin Nguyen</w:t>
            </w:r>
            <w:r w:rsidRPr="00882443">
              <w:rPr>
                <w:rFonts w:ascii="Arial" w:hAnsi="Arial" w:cs="Arial"/>
                <w:sz w:val="22"/>
                <w:szCs w:val="22"/>
                <w:vertAlign w:val="superscript"/>
                <w:lang w:val="en-AU" w:eastAsia="en-GB"/>
              </w:rPr>
              <w:t>1,2,3,4</w:t>
            </w:r>
            <w:r w:rsidRPr="00882443">
              <w:rPr>
                <w:rFonts w:ascii="Arial" w:hAnsi="Arial" w:cs="Arial"/>
                <w:sz w:val="22"/>
                <w:szCs w:val="22"/>
                <w:lang w:val="en-AU" w:eastAsia="en-GB"/>
              </w:rPr>
              <w:t>, Collette Menadue</w:t>
            </w:r>
            <w:r w:rsidRPr="00882443">
              <w:rPr>
                <w:rFonts w:ascii="Arial" w:hAnsi="Arial" w:cs="Arial"/>
                <w:sz w:val="22"/>
                <w:szCs w:val="22"/>
                <w:vertAlign w:val="superscript"/>
                <w:lang w:val="en-AU" w:eastAsia="en-GB"/>
              </w:rPr>
              <w:t>2,3</w:t>
            </w:r>
            <w:r w:rsidRPr="00882443">
              <w:rPr>
                <w:rFonts w:ascii="Arial" w:hAnsi="Arial" w:cs="Arial"/>
                <w:sz w:val="22"/>
                <w:szCs w:val="22"/>
                <w:lang w:val="en-AU" w:eastAsia="en-GB"/>
              </w:rPr>
              <w:t>, Brendon Yee</w:t>
            </w:r>
            <w:r w:rsidRPr="00882443">
              <w:rPr>
                <w:rFonts w:ascii="Arial" w:hAnsi="Arial" w:cs="Arial"/>
                <w:sz w:val="22"/>
                <w:szCs w:val="22"/>
                <w:vertAlign w:val="superscript"/>
                <w:lang w:val="en-AU" w:eastAsia="en-GB"/>
              </w:rPr>
              <w:t>2,3,4</w:t>
            </w:r>
            <w:r w:rsidRPr="00882443">
              <w:rPr>
                <w:rFonts w:ascii="Arial" w:hAnsi="Arial" w:cs="Arial"/>
                <w:sz w:val="22"/>
                <w:szCs w:val="22"/>
                <w:lang w:val="en-AU" w:eastAsia="en-GB"/>
              </w:rPr>
              <w:t>, Olivia McGuiness</w:t>
            </w:r>
            <w:r w:rsidRPr="00882443">
              <w:rPr>
                <w:rFonts w:ascii="Arial" w:hAnsi="Arial" w:cs="Arial"/>
                <w:sz w:val="22"/>
                <w:szCs w:val="22"/>
                <w:vertAlign w:val="superscript"/>
                <w:lang w:val="en-AU" w:eastAsia="en-GB"/>
              </w:rPr>
              <w:t>2,3</w:t>
            </w:r>
            <w:r w:rsidRPr="00882443">
              <w:rPr>
                <w:rFonts w:ascii="Arial" w:hAnsi="Arial" w:cs="Arial"/>
                <w:sz w:val="22"/>
                <w:szCs w:val="22"/>
                <w:lang w:val="en-AU" w:eastAsia="en-GB"/>
              </w:rPr>
              <w:t>, Keith Wong</w:t>
            </w:r>
            <w:r w:rsidRPr="00882443">
              <w:rPr>
                <w:rFonts w:ascii="Arial" w:hAnsi="Arial" w:cs="Arial"/>
                <w:sz w:val="22"/>
                <w:szCs w:val="22"/>
                <w:vertAlign w:val="superscript"/>
                <w:lang w:val="en-AU" w:eastAsia="en-GB"/>
              </w:rPr>
              <w:t>2,3,4</w:t>
            </w:r>
            <w:r w:rsidRPr="00882443">
              <w:rPr>
                <w:rFonts w:ascii="Arial" w:hAnsi="Arial" w:cs="Arial"/>
                <w:sz w:val="22"/>
                <w:szCs w:val="22"/>
                <w:lang w:val="en-AU" w:eastAsia="en-GB"/>
              </w:rPr>
              <w:t>, Nathaniel Marshall</w:t>
            </w:r>
            <w:r w:rsidRPr="00882443">
              <w:rPr>
                <w:rFonts w:ascii="Arial" w:hAnsi="Arial" w:cs="Arial"/>
                <w:sz w:val="22"/>
                <w:szCs w:val="22"/>
                <w:vertAlign w:val="superscript"/>
                <w:lang w:val="en-AU" w:eastAsia="en-GB"/>
              </w:rPr>
              <w:t>4,5</w:t>
            </w:r>
            <w:r w:rsidRPr="00882443">
              <w:rPr>
                <w:rFonts w:ascii="Arial" w:hAnsi="Arial" w:cs="Arial"/>
                <w:sz w:val="22"/>
                <w:szCs w:val="22"/>
                <w:lang w:val="en-AU" w:eastAsia="en-GB"/>
              </w:rPr>
              <w:t>, Edmund Lau</w:t>
            </w:r>
            <w:r w:rsidRPr="00882443">
              <w:rPr>
                <w:rFonts w:ascii="Arial" w:hAnsi="Arial" w:cs="Arial"/>
                <w:sz w:val="22"/>
                <w:szCs w:val="22"/>
                <w:vertAlign w:val="superscript"/>
                <w:lang w:val="en-AU" w:eastAsia="en-GB"/>
              </w:rPr>
              <w:t>2,3</w:t>
            </w:r>
            <w:r w:rsidRPr="00882443">
              <w:rPr>
                <w:rFonts w:ascii="Arial" w:hAnsi="Arial" w:cs="Arial"/>
                <w:sz w:val="22"/>
                <w:szCs w:val="22"/>
                <w:lang w:val="en-AU" w:eastAsia="en-GB"/>
              </w:rPr>
              <w:t>, Amanda Piper</w:t>
            </w:r>
            <w:r w:rsidRPr="00882443">
              <w:rPr>
                <w:rFonts w:ascii="Arial" w:hAnsi="Arial" w:cs="Arial"/>
                <w:sz w:val="22"/>
                <w:szCs w:val="22"/>
                <w:vertAlign w:val="superscript"/>
                <w:lang w:val="en-AU" w:eastAsia="en-GB"/>
              </w:rPr>
              <w:t>2,3</w:t>
            </w:r>
          </w:p>
        </w:tc>
      </w:tr>
      <w:tr w:rsidR="001564A4" w:rsidRPr="0050053A" w14:paraId="385A19D9" w14:textId="77777777" w:rsidTr="000A28E2">
        <w:trPr>
          <w:trHeight w:val="136"/>
          <w:jc w:val="center"/>
        </w:trPr>
        <w:tc>
          <w:tcPr>
            <w:tcW w:w="8640" w:type="dxa"/>
            <w:shd w:val="clear" w:color="auto" w:fill="auto"/>
          </w:tcPr>
          <w:p w14:paraId="471749AB" w14:textId="77777777" w:rsidR="00882443" w:rsidRDefault="00882443" w:rsidP="00882443">
            <w:pPr>
              <w:spacing w:before="120" w:after="120"/>
              <w:rPr>
                <w:rFonts w:ascii="Arial" w:hAnsi="Arial" w:cs="Arial"/>
                <w:i/>
                <w:sz w:val="22"/>
                <w:szCs w:val="22"/>
                <w:lang w:val="en-AU" w:eastAsia="en-GB"/>
              </w:rPr>
            </w:pPr>
            <w:r w:rsidRPr="00882443">
              <w:rPr>
                <w:rFonts w:ascii="Arial" w:hAnsi="Arial" w:cs="Arial"/>
                <w:i/>
                <w:sz w:val="22"/>
                <w:szCs w:val="22"/>
                <w:vertAlign w:val="superscript"/>
                <w:lang w:val="en-AU" w:eastAsia="en-GB"/>
              </w:rPr>
              <w:t>1</w:t>
            </w:r>
            <w:r w:rsidRPr="00882443">
              <w:rPr>
                <w:rFonts w:ascii="Arial" w:hAnsi="Arial" w:cs="Arial"/>
                <w:i/>
                <w:sz w:val="22"/>
                <w:szCs w:val="22"/>
                <w:lang w:val="en-AU" w:eastAsia="en-GB"/>
              </w:rPr>
              <w:t>St Vincent’s Hospital (Sydney)</w:t>
            </w:r>
          </w:p>
          <w:p w14:paraId="108AA738" w14:textId="77777777" w:rsidR="00882443" w:rsidRDefault="00882443" w:rsidP="00882443">
            <w:pPr>
              <w:spacing w:before="120" w:after="120"/>
              <w:rPr>
                <w:rFonts w:ascii="Arial" w:hAnsi="Arial" w:cs="Arial"/>
                <w:i/>
                <w:sz w:val="22"/>
                <w:szCs w:val="22"/>
                <w:lang w:val="en-AU" w:eastAsia="en-GB"/>
              </w:rPr>
            </w:pPr>
            <w:r w:rsidRPr="00882443">
              <w:rPr>
                <w:rFonts w:ascii="Arial" w:hAnsi="Arial" w:cs="Arial"/>
                <w:i/>
                <w:sz w:val="22"/>
                <w:szCs w:val="22"/>
                <w:vertAlign w:val="superscript"/>
                <w:lang w:val="en-AU" w:eastAsia="en-GB"/>
              </w:rPr>
              <w:t>2</w:t>
            </w:r>
            <w:r w:rsidRPr="00882443">
              <w:rPr>
                <w:rFonts w:ascii="Arial" w:hAnsi="Arial" w:cs="Arial"/>
                <w:i/>
                <w:sz w:val="22"/>
                <w:szCs w:val="22"/>
                <w:lang w:val="en-AU" w:eastAsia="en-GB"/>
              </w:rPr>
              <w:t>Royal Prince Alfred Hospital</w:t>
            </w:r>
          </w:p>
          <w:p w14:paraId="3D36B547" w14:textId="77777777" w:rsidR="00882443" w:rsidRDefault="00882443" w:rsidP="00882443">
            <w:pPr>
              <w:spacing w:before="120" w:after="120"/>
              <w:rPr>
                <w:rFonts w:ascii="Arial" w:hAnsi="Arial" w:cs="Arial"/>
                <w:i/>
                <w:sz w:val="22"/>
                <w:szCs w:val="22"/>
                <w:lang w:val="en-AU" w:eastAsia="en-GB"/>
              </w:rPr>
            </w:pPr>
            <w:r w:rsidRPr="00882443">
              <w:rPr>
                <w:rFonts w:ascii="Arial" w:hAnsi="Arial" w:cs="Arial"/>
                <w:i/>
                <w:sz w:val="22"/>
                <w:szCs w:val="22"/>
                <w:vertAlign w:val="superscript"/>
                <w:lang w:val="en-AU" w:eastAsia="en-GB"/>
              </w:rPr>
              <w:t>3</w:t>
            </w:r>
            <w:r w:rsidRPr="00882443">
              <w:rPr>
                <w:rFonts w:ascii="Arial" w:hAnsi="Arial" w:cs="Arial"/>
                <w:i/>
                <w:sz w:val="22"/>
                <w:szCs w:val="22"/>
                <w:lang w:val="en-AU" w:eastAsia="en-GB"/>
              </w:rPr>
              <w:t>University of Sydney</w:t>
            </w:r>
          </w:p>
          <w:p w14:paraId="737993FD" w14:textId="77777777" w:rsidR="00882443" w:rsidRDefault="00882443" w:rsidP="00882443">
            <w:pPr>
              <w:spacing w:before="120" w:after="120"/>
              <w:rPr>
                <w:rFonts w:ascii="Arial" w:hAnsi="Arial" w:cs="Arial"/>
                <w:i/>
                <w:sz w:val="22"/>
                <w:szCs w:val="22"/>
                <w:lang w:val="en-AU" w:eastAsia="en-GB"/>
              </w:rPr>
            </w:pPr>
            <w:r w:rsidRPr="00882443">
              <w:rPr>
                <w:rFonts w:ascii="Arial" w:hAnsi="Arial" w:cs="Arial"/>
                <w:i/>
                <w:sz w:val="22"/>
                <w:szCs w:val="22"/>
                <w:vertAlign w:val="superscript"/>
                <w:lang w:val="en-AU" w:eastAsia="en-GB"/>
              </w:rPr>
              <w:t>4</w:t>
            </w:r>
            <w:r w:rsidRPr="00882443">
              <w:rPr>
                <w:rFonts w:ascii="Arial" w:hAnsi="Arial" w:cs="Arial"/>
                <w:i/>
                <w:sz w:val="22"/>
                <w:szCs w:val="22"/>
                <w:lang w:val="en-AU" w:eastAsia="en-GB"/>
              </w:rPr>
              <w:t>Woolcock Institute of Medical Research</w:t>
            </w:r>
          </w:p>
          <w:p w14:paraId="45ED36BF" w14:textId="221CD052" w:rsidR="001564A4" w:rsidRPr="00882443" w:rsidRDefault="00882443" w:rsidP="000A28E2">
            <w:pPr>
              <w:spacing w:before="120" w:after="120"/>
              <w:rPr>
                <w:rFonts w:ascii="Arial" w:hAnsi="Arial" w:cs="Arial"/>
                <w:i/>
                <w:sz w:val="22"/>
                <w:szCs w:val="22"/>
                <w:lang w:val="en-AU" w:eastAsia="en-GB"/>
              </w:rPr>
            </w:pPr>
            <w:r w:rsidRPr="00882443">
              <w:rPr>
                <w:rFonts w:ascii="Arial" w:hAnsi="Arial" w:cs="Arial"/>
                <w:i/>
                <w:sz w:val="22"/>
                <w:szCs w:val="22"/>
                <w:vertAlign w:val="superscript"/>
                <w:lang w:val="en-AU" w:eastAsia="en-GB"/>
              </w:rPr>
              <w:t>5</w:t>
            </w:r>
            <w:r w:rsidRPr="00882443">
              <w:rPr>
                <w:rFonts w:ascii="Arial" w:hAnsi="Arial" w:cs="Arial"/>
                <w:i/>
                <w:sz w:val="22"/>
                <w:szCs w:val="22"/>
                <w:lang w:val="en-AU" w:eastAsia="en-GB"/>
              </w:rPr>
              <w:t>Macquarie University.</w:t>
            </w:r>
          </w:p>
        </w:tc>
      </w:tr>
      <w:tr w:rsidR="001564A4" w:rsidRPr="0050053A" w14:paraId="6DAF615A" w14:textId="77777777" w:rsidTr="000A28E2">
        <w:trPr>
          <w:trHeight w:hRule="exact" w:val="7352"/>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28E46CDE" w14:textId="77777777" w:rsidR="00882443" w:rsidRDefault="00882443" w:rsidP="00882443">
            <w:pPr>
              <w:pStyle w:val="Pa12"/>
              <w:rPr>
                <w:sz w:val="22"/>
                <w:szCs w:val="22"/>
                <w:lang w:val="en-AU"/>
              </w:rPr>
            </w:pPr>
            <w:r w:rsidRPr="00882443">
              <w:rPr>
                <w:sz w:val="22"/>
                <w:szCs w:val="22"/>
                <w:lang w:val="en-AU"/>
              </w:rPr>
              <w:t>COPD/OSA overlap syndrome (OVS) is associated with poor outcomes in studies conducted in ambulatory settings. However, little is known about the prognosis of patients hospitalised with acute hypercapnic respiratory failure (ARF) requiring NIV. The aim of this study was to compare the long-term prognosis of OVS patients compared to patients with COPD.</w:t>
            </w:r>
          </w:p>
          <w:p w14:paraId="293B6AAF" w14:textId="77777777" w:rsidR="00882443" w:rsidRPr="00882443" w:rsidRDefault="00882443" w:rsidP="00882443">
            <w:pPr>
              <w:pStyle w:val="Default"/>
              <w:rPr>
                <w:lang w:val="en-AU"/>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330DD2BA" w14:textId="77777777" w:rsidR="00882443" w:rsidRDefault="00882443" w:rsidP="00882443">
            <w:pPr>
              <w:pStyle w:val="Pa12"/>
              <w:rPr>
                <w:sz w:val="22"/>
                <w:szCs w:val="22"/>
                <w:lang w:val="en-AU"/>
              </w:rPr>
            </w:pPr>
            <w:r w:rsidRPr="00882443">
              <w:rPr>
                <w:sz w:val="22"/>
                <w:szCs w:val="22"/>
                <w:lang w:val="en-AU"/>
              </w:rPr>
              <w:t>In this retrospective cohort study, 129 patients with COPD and 52 OVS patients were treated with NIV for ARF and followed up for a median of 1.8 years (IQR 3.8). We compared patient characteristics and overall survival.</w:t>
            </w:r>
          </w:p>
          <w:p w14:paraId="16D822E4" w14:textId="77777777" w:rsidR="00882443" w:rsidRPr="00882443" w:rsidRDefault="00882443" w:rsidP="00882443">
            <w:pPr>
              <w:pStyle w:val="Default"/>
              <w:rPr>
                <w:lang w:val="en-AU"/>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4FF547A" w14:textId="77777777" w:rsidR="00882443" w:rsidRDefault="00882443" w:rsidP="00882443">
            <w:pPr>
              <w:pStyle w:val="Pa12"/>
              <w:rPr>
                <w:sz w:val="22"/>
                <w:szCs w:val="22"/>
                <w:lang w:val="en-AU"/>
              </w:rPr>
            </w:pPr>
            <w:r w:rsidRPr="00882443">
              <w:rPr>
                <w:sz w:val="22"/>
                <w:szCs w:val="22"/>
                <w:lang w:val="en-AU"/>
              </w:rPr>
              <w:t xml:space="preserve">Compared to patients with COPD alone, OVS patients had higher prevalence of hypertension and type-2 diabetes mellitus. There was no difference in arterial pH, PaCO2 or serum bicarbonate at hospital presentation. Mortality was lower in OVS (HR 0.57, 95% CI 0.38-0.85) and remained lower after adjustment for age, gender, BMI, FEV1%predicted and comorbid cardiovascular disease. Median survival in OVS patients discharged home on NIV was significantly higher compared to OVS not discharged on therapy, as well as COPD patients, irrespective of home therapy prescription (p&lt;0.01). </w:t>
            </w:r>
          </w:p>
          <w:p w14:paraId="5107C12D" w14:textId="77777777" w:rsidR="00882443" w:rsidRPr="00882443" w:rsidRDefault="00882443" w:rsidP="00882443">
            <w:pPr>
              <w:pStyle w:val="Default"/>
              <w:rPr>
                <w:lang w:val="en-AU"/>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20BF32BA" w14:textId="77777777" w:rsidR="00882443" w:rsidRPr="00882443" w:rsidRDefault="00882443" w:rsidP="00882443">
            <w:pPr>
              <w:pStyle w:val="Pa12"/>
              <w:rPr>
                <w:sz w:val="22"/>
                <w:szCs w:val="22"/>
                <w:lang w:val="en-AU"/>
              </w:rPr>
            </w:pPr>
            <w:r w:rsidRPr="00882443">
              <w:rPr>
                <w:sz w:val="22"/>
                <w:szCs w:val="22"/>
                <w:lang w:val="en-AU"/>
              </w:rPr>
              <w:t>OVS patients discharged on NIV had lower mortality compared to patients not discharged on NIV. Patients with COPD and ARF requiring NIV have overall higher mortality rates compared to OVS patients. These findings suggest that following hospital admission with ARF, OVS patients may benefit from ongoing home NIV.</w:t>
            </w:r>
          </w:p>
          <w:p w14:paraId="196E7BAC" w14:textId="3B87A45B" w:rsidR="001564A4" w:rsidRPr="0050053A" w:rsidRDefault="001564A4" w:rsidP="000A28E2">
            <w:pPr>
              <w:pStyle w:val="Pa12"/>
              <w:rPr>
                <w:rStyle w:val="A4"/>
                <w:bCs/>
              </w:rPr>
            </w:pPr>
          </w:p>
          <w:p w14:paraId="7F8381F0" w14:textId="318AC346" w:rsidR="001564A4" w:rsidRDefault="001564A4" w:rsidP="000A28E2">
            <w:pPr>
              <w:pStyle w:val="Pa12"/>
              <w:rPr>
                <w:sz w:val="22"/>
                <w:szCs w:val="22"/>
              </w:rPr>
            </w:pPr>
            <w:r w:rsidRPr="0050053A">
              <w:rPr>
                <w:rStyle w:val="A4"/>
                <w:b/>
                <w:bCs/>
              </w:rPr>
              <w:t xml:space="preserve">Grant Support: </w:t>
            </w:r>
            <w:r w:rsidR="00882443">
              <w:rPr>
                <w:sz w:val="22"/>
                <w:szCs w:val="22"/>
              </w:rPr>
              <w:t>Nil.</w:t>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6D0324"/>
    <w:rsid w:val="008803FA"/>
    <w:rsid w:val="00882443"/>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Benjamin Nguyen</cp:lastModifiedBy>
  <cp:revision>5</cp:revision>
  <dcterms:created xsi:type="dcterms:W3CDTF">2020-08-27T00:40:00Z</dcterms:created>
  <dcterms:modified xsi:type="dcterms:W3CDTF">2023-10-21T11:56:00Z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