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F26B16" w14:paraId="5A4DE250" w14:textId="77777777">
        <w:tc>
          <w:tcPr>
            <w:tcW w:w="8640" w:type="dxa"/>
          </w:tcPr>
          <w:p w14:paraId="5A4DE24F" w14:textId="0E0F2900" w:rsidR="002B7FC8" w:rsidRPr="007F006C" w:rsidRDefault="001914D2" w:rsidP="00E36AD7">
            <w:pPr>
              <w:jc w:val="both"/>
              <w:rPr>
                <w:rFonts w:ascii="Arial" w:hAnsi="Arial" w:cs="Arial"/>
                <w:b/>
                <w:sz w:val="22"/>
                <w:szCs w:val="22"/>
              </w:rPr>
            </w:pPr>
            <w:r>
              <w:rPr>
                <w:rFonts w:ascii="Arial" w:hAnsi="Arial" w:cs="Arial"/>
                <w:b/>
                <w:sz w:val="22"/>
                <w:szCs w:val="22"/>
              </w:rPr>
              <w:t xml:space="preserve">The </w:t>
            </w:r>
            <w:r w:rsidR="007D0B5F">
              <w:rPr>
                <w:rFonts w:ascii="Arial" w:hAnsi="Arial" w:cs="Arial"/>
                <w:b/>
                <w:sz w:val="22"/>
                <w:szCs w:val="22"/>
              </w:rPr>
              <w:t>r</w:t>
            </w:r>
            <w:r>
              <w:rPr>
                <w:rFonts w:ascii="Arial" w:hAnsi="Arial" w:cs="Arial"/>
                <w:b/>
                <w:sz w:val="22"/>
                <w:szCs w:val="22"/>
              </w:rPr>
              <w:t xml:space="preserve">ole of </w:t>
            </w:r>
            <w:proofErr w:type="spellStart"/>
            <w:r>
              <w:rPr>
                <w:rFonts w:ascii="Arial" w:hAnsi="Arial" w:cs="Arial"/>
                <w:b/>
                <w:sz w:val="22"/>
                <w:szCs w:val="22"/>
              </w:rPr>
              <w:t>Yogo</w:t>
            </w:r>
            <w:proofErr w:type="spellEnd"/>
            <w:r>
              <w:rPr>
                <w:rFonts w:ascii="Arial" w:hAnsi="Arial" w:cs="Arial"/>
                <w:b/>
                <w:sz w:val="22"/>
                <w:szCs w:val="22"/>
              </w:rPr>
              <w:t xml:space="preserve"> </w:t>
            </w:r>
            <w:r w:rsidR="007D0B5F">
              <w:rPr>
                <w:rFonts w:ascii="Arial" w:hAnsi="Arial" w:cs="Arial"/>
                <w:b/>
                <w:sz w:val="22"/>
                <w:szCs w:val="22"/>
              </w:rPr>
              <w:t>t</w:t>
            </w:r>
            <w:r>
              <w:rPr>
                <w:rFonts w:ascii="Arial" w:hAnsi="Arial" w:cs="Arial"/>
                <w:b/>
                <w:sz w:val="22"/>
                <w:szCs w:val="22"/>
              </w:rPr>
              <w:t>eacher</w:t>
            </w:r>
            <w:r w:rsidR="00F22AEC">
              <w:rPr>
                <w:rFonts w:ascii="Arial" w:hAnsi="Arial" w:cs="Arial"/>
                <w:b/>
                <w:sz w:val="22"/>
                <w:szCs w:val="22"/>
              </w:rPr>
              <w:t>s</w:t>
            </w:r>
            <w:r>
              <w:rPr>
                <w:rFonts w:ascii="Arial" w:hAnsi="Arial" w:cs="Arial"/>
                <w:b/>
                <w:sz w:val="22"/>
                <w:szCs w:val="22"/>
              </w:rPr>
              <w:t xml:space="preserve"> </w:t>
            </w:r>
            <w:r w:rsidR="00F22AEC">
              <w:rPr>
                <w:rFonts w:ascii="Arial" w:hAnsi="Arial" w:cs="Arial"/>
                <w:b/>
                <w:sz w:val="22"/>
                <w:szCs w:val="22"/>
              </w:rPr>
              <w:t xml:space="preserve">and </w:t>
            </w:r>
            <w:r w:rsidR="007D0B5F">
              <w:rPr>
                <w:rFonts w:ascii="Arial" w:hAnsi="Arial" w:cs="Arial"/>
                <w:b/>
                <w:sz w:val="22"/>
                <w:szCs w:val="22"/>
              </w:rPr>
              <w:t>s</w:t>
            </w:r>
            <w:r w:rsidR="00F22AEC">
              <w:rPr>
                <w:rFonts w:ascii="Arial" w:hAnsi="Arial" w:cs="Arial"/>
                <w:b/>
                <w:sz w:val="22"/>
                <w:szCs w:val="22"/>
              </w:rPr>
              <w:t xml:space="preserve">chool </w:t>
            </w:r>
            <w:r w:rsidR="007D0B5F">
              <w:rPr>
                <w:rFonts w:ascii="Arial" w:hAnsi="Arial" w:cs="Arial"/>
                <w:b/>
                <w:sz w:val="22"/>
                <w:szCs w:val="22"/>
              </w:rPr>
              <w:t>h</w:t>
            </w:r>
            <w:r w:rsidR="00F22AEC">
              <w:rPr>
                <w:rFonts w:ascii="Arial" w:hAnsi="Arial" w:cs="Arial"/>
                <w:b/>
                <w:sz w:val="22"/>
                <w:szCs w:val="22"/>
              </w:rPr>
              <w:t xml:space="preserve">ealth </w:t>
            </w:r>
            <w:r w:rsidR="007D0B5F">
              <w:rPr>
                <w:rFonts w:ascii="Arial" w:hAnsi="Arial" w:cs="Arial"/>
                <w:b/>
                <w:sz w:val="22"/>
                <w:szCs w:val="22"/>
              </w:rPr>
              <w:t>r</w:t>
            </w:r>
            <w:r w:rsidR="00F22AEC">
              <w:rPr>
                <w:rFonts w:ascii="Arial" w:hAnsi="Arial" w:cs="Arial"/>
                <w:b/>
                <w:sz w:val="22"/>
                <w:szCs w:val="22"/>
              </w:rPr>
              <w:t xml:space="preserve">oom </w:t>
            </w:r>
            <w:r>
              <w:rPr>
                <w:rFonts w:ascii="Arial" w:hAnsi="Arial" w:cs="Arial"/>
                <w:b/>
                <w:sz w:val="22"/>
                <w:szCs w:val="22"/>
              </w:rPr>
              <w:t xml:space="preserve">in </w:t>
            </w:r>
            <w:r w:rsidR="007D0B5F">
              <w:rPr>
                <w:rFonts w:ascii="Arial" w:hAnsi="Arial" w:cs="Arial"/>
                <w:b/>
                <w:sz w:val="22"/>
                <w:szCs w:val="22"/>
              </w:rPr>
              <w:t>p</w:t>
            </w:r>
            <w:r>
              <w:rPr>
                <w:rFonts w:ascii="Arial" w:hAnsi="Arial" w:cs="Arial"/>
                <w:b/>
                <w:sz w:val="22"/>
                <w:szCs w:val="22"/>
              </w:rPr>
              <w:t xml:space="preserve">romoting </w:t>
            </w:r>
            <w:r w:rsidR="007D0B5F">
              <w:rPr>
                <w:rFonts w:ascii="Arial" w:hAnsi="Arial" w:cs="Arial"/>
                <w:b/>
                <w:sz w:val="22"/>
                <w:szCs w:val="22"/>
              </w:rPr>
              <w:t>h</w:t>
            </w:r>
            <w:r w:rsidR="00F22AEC">
              <w:rPr>
                <w:rFonts w:ascii="Arial" w:hAnsi="Arial" w:cs="Arial"/>
                <w:b/>
                <w:sz w:val="22"/>
                <w:szCs w:val="22"/>
              </w:rPr>
              <w:t xml:space="preserve">ealth and </w:t>
            </w:r>
            <w:r w:rsidR="007D0B5F">
              <w:rPr>
                <w:rFonts w:ascii="Arial" w:hAnsi="Arial" w:cs="Arial"/>
                <w:b/>
                <w:sz w:val="22"/>
                <w:szCs w:val="22"/>
              </w:rPr>
              <w:t>d</w:t>
            </w:r>
            <w:r w:rsidR="00F22AEC">
              <w:rPr>
                <w:rFonts w:ascii="Arial" w:hAnsi="Arial" w:cs="Arial"/>
                <w:b/>
                <w:sz w:val="22"/>
                <w:szCs w:val="22"/>
              </w:rPr>
              <w:t xml:space="preserve">evelopment of </w:t>
            </w:r>
            <w:r w:rsidR="007D0B5F">
              <w:rPr>
                <w:rFonts w:ascii="Arial" w:hAnsi="Arial" w:cs="Arial"/>
                <w:b/>
                <w:sz w:val="22"/>
                <w:szCs w:val="22"/>
              </w:rPr>
              <w:t>s</w:t>
            </w:r>
            <w:r w:rsidR="00975BD6">
              <w:rPr>
                <w:rFonts w:ascii="Arial" w:hAnsi="Arial" w:cs="Arial"/>
                <w:b/>
                <w:sz w:val="22"/>
                <w:szCs w:val="22"/>
              </w:rPr>
              <w:t>tudents</w:t>
            </w:r>
            <w:r w:rsidR="00E36AD7" w:rsidRPr="00F26B16">
              <w:rPr>
                <w:rFonts w:ascii="Arial" w:hAnsi="Arial" w:cs="Arial"/>
                <w:b/>
                <w:sz w:val="22"/>
                <w:szCs w:val="22"/>
              </w:rPr>
              <w:t xml:space="preserve"> </w:t>
            </w:r>
            <w:r w:rsidR="007F006C">
              <w:rPr>
                <w:rFonts w:ascii="Arial" w:hAnsi="Arial" w:cs="Arial"/>
                <w:b/>
                <w:sz w:val="22"/>
                <w:szCs w:val="22"/>
              </w:rPr>
              <w:t>Part</w:t>
            </w:r>
            <w:r w:rsidR="007F006C">
              <w:rPr>
                <w:rFonts w:ascii="Arial" w:hAnsi="Arial" w:cs="Arial" w:hint="eastAsia"/>
                <w:b/>
                <w:sz w:val="22"/>
                <w:szCs w:val="22"/>
                <w:lang w:eastAsia="ja-JP"/>
              </w:rPr>
              <w:t xml:space="preserve"> </w:t>
            </w:r>
            <w:r w:rsidR="007F006C">
              <w:rPr>
                <w:rFonts w:ascii="Arial" w:hAnsi="Arial" w:cs="Arial"/>
                <w:b/>
                <w:sz w:val="22"/>
                <w:szCs w:val="22"/>
              </w:rPr>
              <w:t>2</w:t>
            </w:r>
            <w:r w:rsidR="00F22AEC">
              <w:rPr>
                <w:rFonts w:ascii="Arial" w:hAnsi="Arial" w:cs="Arial"/>
                <w:b/>
                <w:sz w:val="22"/>
                <w:szCs w:val="22"/>
              </w:rPr>
              <w:t xml:space="preserve"> of </w:t>
            </w:r>
            <w:r w:rsidR="00975BD6">
              <w:rPr>
                <w:rFonts w:ascii="Arial" w:hAnsi="Arial" w:cs="Arial"/>
                <w:b/>
                <w:sz w:val="22"/>
                <w:szCs w:val="22"/>
              </w:rPr>
              <w:t xml:space="preserve">7 </w:t>
            </w:r>
            <w:r w:rsidR="007F006C" w:rsidRPr="007F006C">
              <w:rPr>
                <w:rFonts w:ascii="Arial" w:hAnsi="Arial" w:cs="Arial"/>
                <w:b/>
                <w:sz w:val="22"/>
                <w:szCs w:val="22"/>
              </w:rPr>
              <w:t>– Current situation of childhood suicide of</w:t>
            </w:r>
            <w:r w:rsidR="007F006C">
              <w:rPr>
                <w:rFonts w:ascii="Arial" w:hAnsi="Arial" w:cs="Arial"/>
                <w:b/>
                <w:sz w:val="22"/>
                <w:szCs w:val="22"/>
              </w:rPr>
              <w:t xml:space="preserve"> a competitive society in Japan</w:t>
            </w:r>
          </w:p>
        </w:tc>
      </w:tr>
      <w:tr w:rsidR="002B7FC8" w:rsidRPr="00F26B16" w14:paraId="5A4DE264" w14:textId="77777777" w:rsidTr="00D71EFE">
        <w:trPr>
          <w:trHeight w:val="7663"/>
        </w:trPr>
        <w:tc>
          <w:tcPr>
            <w:tcW w:w="8640" w:type="dxa"/>
          </w:tcPr>
          <w:p w14:paraId="75CD7213" w14:textId="77777777" w:rsidR="00600FB9" w:rsidRDefault="00600FB9" w:rsidP="00581255">
            <w:pPr>
              <w:tabs>
                <w:tab w:val="center" w:pos="4212"/>
              </w:tabs>
              <w:jc w:val="both"/>
              <w:rPr>
                <w:rFonts w:ascii="Arial" w:hAnsi="Arial" w:cs="Arial"/>
                <w:b/>
                <w:sz w:val="22"/>
                <w:szCs w:val="22"/>
              </w:rPr>
            </w:pPr>
          </w:p>
          <w:p w14:paraId="16FBD04E" w14:textId="77777777" w:rsidR="007F006C" w:rsidRPr="007F006C" w:rsidRDefault="007F006C" w:rsidP="007F006C">
            <w:pPr>
              <w:tabs>
                <w:tab w:val="center" w:pos="4212"/>
              </w:tabs>
              <w:jc w:val="both"/>
              <w:rPr>
                <w:rFonts w:ascii="Arial" w:hAnsi="Arial" w:cs="Arial"/>
                <w:b/>
                <w:sz w:val="22"/>
                <w:szCs w:val="22"/>
              </w:rPr>
            </w:pPr>
            <w:r w:rsidRPr="007F006C">
              <w:rPr>
                <w:rFonts w:ascii="Arial" w:hAnsi="Arial" w:cs="Arial"/>
                <w:b/>
                <w:sz w:val="22"/>
                <w:szCs w:val="22"/>
              </w:rPr>
              <w:t>Background</w:t>
            </w:r>
          </w:p>
          <w:p w14:paraId="5572EFEA" w14:textId="77777777" w:rsidR="007F006C" w:rsidRPr="007F006C" w:rsidRDefault="007F006C" w:rsidP="007F006C">
            <w:pPr>
              <w:tabs>
                <w:tab w:val="center" w:pos="4212"/>
              </w:tabs>
              <w:jc w:val="both"/>
              <w:rPr>
                <w:rFonts w:ascii="Arial" w:hAnsi="Arial" w:cs="Arial"/>
                <w:sz w:val="22"/>
                <w:szCs w:val="22"/>
              </w:rPr>
            </w:pPr>
            <w:r w:rsidRPr="007F006C">
              <w:rPr>
                <w:rFonts w:ascii="Arial" w:hAnsi="Arial" w:cs="Arial"/>
                <w:sz w:val="22"/>
                <w:szCs w:val="22"/>
              </w:rPr>
              <w:t xml:space="preserve">Japan has a high mortality from suicide among the developed countries. The numbers of suicide in Japan peaked at 34,427 in 2003, however it is decreasing lately. Nevertheless, more than 20,000 suicides occurred even in 2016, and suicide is the leading cause of death among 15 to </w:t>
            </w:r>
            <w:proofErr w:type="gramStart"/>
            <w:r w:rsidRPr="007F006C">
              <w:rPr>
                <w:rFonts w:ascii="Arial" w:hAnsi="Arial" w:cs="Arial"/>
                <w:sz w:val="22"/>
                <w:szCs w:val="22"/>
              </w:rPr>
              <w:t>39 year</w:t>
            </w:r>
            <w:proofErr w:type="gramEnd"/>
            <w:r w:rsidRPr="007F006C">
              <w:rPr>
                <w:rFonts w:ascii="Arial" w:hAnsi="Arial" w:cs="Arial"/>
                <w:sz w:val="22"/>
                <w:szCs w:val="22"/>
              </w:rPr>
              <w:t xml:space="preserve"> </w:t>
            </w:r>
            <w:proofErr w:type="spellStart"/>
            <w:r w:rsidRPr="007F006C">
              <w:rPr>
                <w:rFonts w:ascii="Arial" w:hAnsi="Arial" w:cs="Arial"/>
                <w:sz w:val="22"/>
                <w:szCs w:val="22"/>
              </w:rPr>
              <w:t>olds</w:t>
            </w:r>
            <w:proofErr w:type="spellEnd"/>
            <w:r w:rsidRPr="007F006C">
              <w:rPr>
                <w:rFonts w:ascii="Arial" w:hAnsi="Arial" w:cs="Arial"/>
                <w:sz w:val="22"/>
                <w:szCs w:val="22"/>
              </w:rPr>
              <w:t>.</w:t>
            </w:r>
          </w:p>
          <w:p w14:paraId="356ACAF6" w14:textId="77777777" w:rsidR="007F006C" w:rsidRPr="007F006C" w:rsidRDefault="007F006C" w:rsidP="007F006C">
            <w:pPr>
              <w:tabs>
                <w:tab w:val="center" w:pos="4212"/>
              </w:tabs>
              <w:jc w:val="both"/>
              <w:rPr>
                <w:rFonts w:ascii="Arial" w:hAnsi="Arial" w:cs="Arial"/>
                <w:sz w:val="22"/>
                <w:szCs w:val="22"/>
              </w:rPr>
            </w:pPr>
            <w:r w:rsidRPr="007F006C">
              <w:rPr>
                <w:rFonts w:ascii="Arial" w:hAnsi="Arial" w:cs="Arial"/>
                <w:sz w:val="22"/>
                <w:szCs w:val="22"/>
              </w:rPr>
              <w:t>The number of suicides among children aged 10 to 14 years was the third highest cause of deaths at the beginning of the 2000s, but, it has become the second highest cause of death from 2013, after cancer.</w:t>
            </w:r>
          </w:p>
          <w:p w14:paraId="5CF908DF" w14:textId="77777777" w:rsidR="007F006C" w:rsidRPr="007F006C" w:rsidRDefault="007F006C" w:rsidP="007F006C">
            <w:pPr>
              <w:tabs>
                <w:tab w:val="center" w:pos="4212"/>
              </w:tabs>
              <w:jc w:val="both"/>
              <w:rPr>
                <w:rFonts w:ascii="Arial" w:hAnsi="Arial" w:cs="Arial"/>
                <w:sz w:val="22"/>
                <w:szCs w:val="22"/>
              </w:rPr>
            </w:pPr>
            <w:r w:rsidRPr="007F006C">
              <w:rPr>
                <w:rFonts w:ascii="Arial" w:hAnsi="Arial" w:cs="Arial"/>
                <w:sz w:val="22"/>
                <w:szCs w:val="22"/>
              </w:rPr>
              <w:t>The purpose of this study is to identify the current situation regarding the suicide of children and to consider strategies for childhood suicide prevention.</w:t>
            </w:r>
          </w:p>
          <w:p w14:paraId="58D6341E" w14:textId="77777777" w:rsidR="007F006C" w:rsidRPr="007F006C" w:rsidRDefault="007F006C" w:rsidP="007F006C">
            <w:pPr>
              <w:tabs>
                <w:tab w:val="center" w:pos="4212"/>
              </w:tabs>
              <w:jc w:val="both"/>
              <w:rPr>
                <w:rFonts w:ascii="Arial" w:hAnsi="Arial" w:cs="Arial"/>
                <w:b/>
                <w:sz w:val="22"/>
                <w:szCs w:val="22"/>
              </w:rPr>
            </w:pPr>
          </w:p>
          <w:p w14:paraId="2C9A4C53" w14:textId="77777777" w:rsidR="007F006C" w:rsidRPr="007F006C" w:rsidRDefault="007F006C" w:rsidP="007F006C">
            <w:pPr>
              <w:tabs>
                <w:tab w:val="center" w:pos="4212"/>
              </w:tabs>
              <w:jc w:val="both"/>
              <w:rPr>
                <w:rFonts w:ascii="Arial" w:hAnsi="Arial" w:cs="Arial"/>
                <w:b/>
                <w:sz w:val="22"/>
                <w:szCs w:val="22"/>
              </w:rPr>
            </w:pPr>
            <w:r w:rsidRPr="007F006C">
              <w:rPr>
                <w:rFonts w:ascii="Arial" w:hAnsi="Arial" w:cs="Arial"/>
                <w:b/>
                <w:sz w:val="22"/>
                <w:szCs w:val="22"/>
              </w:rPr>
              <w:t>Methods</w:t>
            </w:r>
          </w:p>
          <w:p w14:paraId="54FECF86" w14:textId="7C3CBCE7" w:rsidR="007F006C" w:rsidRPr="00AE66D4" w:rsidRDefault="007F006C" w:rsidP="007F006C">
            <w:pPr>
              <w:tabs>
                <w:tab w:val="center" w:pos="4212"/>
              </w:tabs>
              <w:jc w:val="both"/>
              <w:rPr>
                <w:rFonts w:ascii="Arial" w:hAnsi="Arial" w:cs="Arial"/>
                <w:sz w:val="22"/>
                <w:szCs w:val="22"/>
              </w:rPr>
            </w:pPr>
            <w:r w:rsidRPr="007F006C">
              <w:rPr>
                <w:rFonts w:ascii="Arial" w:hAnsi="Arial" w:cs="Arial" w:hint="eastAsia"/>
                <w:sz w:val="22"/>
                <w:szCs w:val="22"/>
              </w:rPr>
              <w:t xml:space="preserve">Mortality data of suicide provided by the Ministry of Health, </w:t>
            </w:r>
            <w:proofErr w:type="spellStart"/>
            <w:r w:rsidRPr="007F006C">
              <w:rPr>
                <w:rFonts w:ascii="Arial" w:hAnsi="Arial" w:cs="Arial" w:hint="eastAsia"/>
                <w:sz w:val="22"/>
                <w:szCs w:val="22"/>
              </w:rPr>
              <w:t>Labour</w:t>
            </w:r>
            <w:proofErr w:type="spellEnd"/>
            <w:r w:rsidRPr="007F006C">
              <w:rPr>
                <w:rFonts w:ascii="Arial" w:hAnsi="Arial" w:cs="Arial" w:hint="eastAsia"/>
                <w:sz w:val="22"/>
                <w:szCs w:val="22"/>
              </w:rPr>
              <w:t xml:space="preserve"> and Welfare, the Ministry of Education, Culture, Sports, Science and Technology and the National Police Agency were used.</w:t>
            </w:r>
          </w:p>
          <w:p w14:paraId="4E6C3D77" w14:textId="77777777" w:rsidR="007F006C" w:rsidRPr="007F006C" w:rsidRDefault="007F006C" w:rsidP="007F006C">
            <w:pPr>
              <w:tabs>
                <w:tab w:val="center" w:pos="4212"/>
              </w:tabs>
              <w:jc w:val="both"/>
              <w:rPr>
                <w:rFonts w:ascii="Arial" w:hAnsi="Arial" w:cs="Arial"/>
                <w:b/>
                <w:sz w:val="22"/>
                <w:szCs w:val="22"/>
              </w:rPr>
            </w:pPr>
          </w:p>
          <w:p w14:paraId="297EECC0" w14:textId="77777777" w:rsidR="007F006C" w:rsidRPr="007F006C" w:rsidRDefault="007F006C" w:rsidP="007F006C">
            <w:pPr>
              <w:tabs>
                <w:tab w:val="center" w:pos="4212"/>
              </w:tabs>
              <w:jc w:val="both"/>
              <w:rPr>
                <w:rFonts w:ascii="Arial" w:hAnsi="Arial" w:cs="Arial"/>
                <w:b/>
                <w:sz w:val="22"/>
                <w:szCs w:val="22"/>
              </w:rPr>
            </w:pPr>
            <w:r w:rsidRPr="007F006C">
              <w:rPr>
                <w:rFonts w:ascii="Arial" w:hAnsi="Arial" w:cs="Arial"/>
                <w:b/>
                <w:sz w:val="22"/>
                <w:szCs w:val="22"/>
              </w:rPr>
              <w:t>Results</w:t>
            </w:r>
          </w:p>
          <w:p w14:paraId="054D5885" w14:textId="77777777" w:rsidR="007F006C" w:rsidRPr="007F006C" w:rsidRDefault="007F006C" w:rsidP="007F006C">
            <w:pPr>
              <w:tabs>
                <w:tab w:val="center" w:pos="4212"/>
              </w:tabs>
              <w:jc w:val="both"/>
              <w:rPr>
                <w:rFonts w:ascii="Arial" w:hAnsi="Arial" w:cs="Arial"/>
                <w:sz w:val="22"/>
                <w:szCs w:val="22"/>
              </w:rPr>
            </w:pPr>
            <w:r w:rsidRPr="00AE66D4">
              <w:rPr>
                <w:rFonts w:ascii="Arial" w:hAnsi="Arial" w:cs="Arial"/>
                <w:sz w:val="22"/>
                <w:szCs w:val="22"/>
              </w:rPr>
              <w:t>There were 501 children under the age of 19 who committed suicide in 2016. Among them, the</w:t>
            </w:r>
            <w:r w:rsidRPr="007F006C">
              <w:rPr>
                <w:rFonts w:ascii="Arial" w:hAnsi="Arial" w:cs="Arial"/>
                <w:sz w:val="22"/>
                <w:szCs w:val="22"/>
              </w:rPr>
              <w:t xml:space="preserve"> number of schools that reported their deaths as suicide was 245 in total, 4 elementary school children, 69 middle school children and 172 high school children.</w:t>
            </w:r>
          </w:p>
          <w:p w14:paraId="0349A6D5" w14:textId="6C781E09" w:rsidR="007F006C" w:rsidRPr="007F006C" w:rsidRDefault="007F006C" w:rsidP="007F006C">
            <w:pPr>
              <w:tabs>
                <w:tab w:val="center" w:pos="4212"/>
              </w:tabs>
              <w:jc w:val="both"/>
              <w:rPr>
                <w:rFonts w:ascii="Arial" w:hAnsi="Arial" w:cs="Arial"/>
                <w:sz w:val="22"/>
                <w:szCs w:val="22"/>
              </w:rPr>
            </w:pPr>
            <w:r w:rsidRPr="007F006C">
              <w:rPr>
                <w:rFonts w:ascii="Arial" w:hAnsi="Arial" w:cs="Arial"/>
                <w:sz w:val="22"/>
                <w:szCs w:val="22"/>
              </w:rPr>
              <w:t>The reasons for committing suicide were 27 people (11</w:t>
            </w:r>
            <w:bookmarkStart w:id="0" w:name="_GoBack"/>
            <w:bookmarkEnd w:id="0"/>
            <w:r w:rsidRPr="007F006C">
              <w:rPr>
                <w:rFonts w:ascii="Arial" w:hAnsi="Arial" w:cs="Arial"/>
                <w:sz w:val="22"/>
                <w:szCs w:val="22"/>
              </w:rPr>
              <w:t>.0%) each with family discord and career problems (joint first), 17 (6.9%) trouble with friendships other than bullying. Ten people (4.1%) were reported as bullying problems, but more than half of the suicides -133 people had unknown reasons for suicide.</w:t>
            </w:r>
          </w:p>
          <w:p w14:paraId="3B91FBEA" w14:textId="7CA54C96" w:rsidR="007F006C" w:rsidRPr="007F006C" w:rsidRDefault="007F006C" w:rsidP="007F006C">
            <w:pPr>
              <w:tabs>
                <w:tab w:val="center" w:pos="4212"/>
              </w:tabs>
              <w:jc w:val="both"/>
              <w:rPr>
                <w:rFonts w:ascii="Arial" w:hAnsi="Arial" w:cs="Arial"/>
                <w:sz w:val="22"/>
                <w:szCs w:val="22"/>
              </w:rPr>
            </w:pPr>
            <w:r w:rsidRPr="007F006C">
              <w:rPr>
                <w:rFonts w:ascii="Arial" w:hAnsi="Arial" w:cs="Arial"/>
                <w:sz w:val="22"/>
                <w:szCs w:val="22"/>
              </w:rPr>
              <w:t>Therefore, it is difficult to analyze the real reasons of taking one’s life if they don’t write a suicide note, we need to identify their feelings and situation to reduce the number of childhood suicide in competitive society in Japan.</w:t>
            </w:r>
          </w:p>
          <w:p w14:paraId="6A7A253C" w14:textId="77777777" w:rsidR="007F006C" w:rsidRPr="007F006C" w:rsidRDefault="007F006C" w:rsidP="007F006C">
            <w:pPr>
              <w:tabs>
                <w:tab w:val="center" w:pos="4212"/>
              </w:tabs>
              <w:jc w:val="both"/>
              <w:rPr>
                <w:rFonts w:ascii="Arial" w:hAnsi="Arial" w:cs="Arial"/>
                <w:b/>
                <w:sz w:val="22"/>
                <w:szCs w:val="22"/>
              </w:rPr>
            </w:pPr>
          </w:p>
          <w:p w14:paraId="6AF36ED9" w14:textId="77777777" w:rsidR="007F006C" w:rsidRPr="007F006C" w:rsidRDefault="007F006C" w:rsidP="007F006C">
            <w:pPr>
              <w:tabs>
                <w:tab w:val="center" w:pos="4212"/>
              </w:tabs>
              <w:jc w:val="both"/>
              <w:rPr>
                <w:rFonts w:ascii="Arial" w:hAnsi="Arial" w:cs="Arial"/>
                <w:b/>
                <w:sz w:val="22"/>
                <w:szCs w:val="22"/>
              </w:rPr>
            </w:pPr>
            <w:r w:rsidRPr="007F006C">
              <w:rPr>
                <w:rFonts w:ascii="Arial" w:hAnsi="Arial" w:cs="Arial"/>
                <w:b/>
                <w:sz w:val="22"/>
                <w:szCs w:val="22"/>
              </w:rPr>
              <w:t>Discussion</w:t>
            </w:r>
          </w:p>
          <w:p w14:paraId="17F064EF" w14:textId="4710AF92" w:rsidR="007F006C" w:rsidRPr="007F006C" w:rsidRDefault="007F006C" w:rsidP="007F006C">
            <w:pPr>
              <w:tabs>
                <w:tab w:val="center" w:pos="4212"/>
              </w:tabs>
              <w:jc w:val="both"/>
              <w:rPr>
                <w:rFonts w:ascii="Arial" w:hAnsi="Arial" w:cs="Arial"/>
                <w:sz w:val="22"/>
                <w:szCs w:val="22"/>
              </w:rPr>
            </w:pPr>
            <w:r w:rsidRPr="007F006C">
              <w:rPr>
                <w:rFonts w:ascii="Arial" w:hAnsi="Arial" w:cs="Arial"/>
                <w:b/>
                <w:sz w:val="22"/>
                <w:szCs w:val="22"/>
              </w:rPr>
              <w:t>I</w:t>
            </w:r>
            <w:r w:rsidRPr="007F006C">
              <w:rPr>
                <w:rFonts w:ascii="Arial" w:hAnsi="Arial" w:cs="Arial"/>
                <w:sz w:val="22"/>
                <w:szCs w:val="22"/>
              </w:rPr>
              <w:t xml:space="preserve">n Japan, education concerning "suicide" is a slightly taboo subject like "sex education". However, in recent years it is essential to give children the correct knowledge the preventative measures of suicide, including counselling with </w:t>
            </w:r>
            <w:proofErr w:type="spellStart"/>
            <w:r w:rsidRPr="007F006C">
              <w:rPr>
                <w:rFonts w:ascii="Arial" w:hAnsi="Arial" w:cs="Arial"/>
                <w:sz w:val="22"/>
                <w:szCs w:val="22"/>
              </w:rPr>
              <w:t>Yogo</w:t>
            </w:r>
            <w:proofErr w:type="spellEnd"/>
            <w:r w:rsidRPr="007F006C">
              <w:rPr>
                <w:rFonts w:ascii="Arial" w:hAnsi="Arial" w:cs="Arial"/>
                <w:sz w:val="22"/>
                <w:szCs w:val="22"/>
              </w:rPr>
              <w:t xml:space="preserve"> Teaches like the suicide prevention education which is taught in Europe and the United States.</w:t>
            </w:r>
          </w:p>
          <w:p w14:paraId="7C5CE017" w14:textId="77777777" w:rsidR="007F006C" w:rsidRPr="007F006C" w:rsidRDefault="007F006C" w:rsidP="007F006C">
            <w:pPr>
              <w:tabs>
                <w:tab w:val="center" w:pos="4212"/>
              </w:tabs>
              <w:jc w:val="both"/>
              <w:rPr>
                <w:rFonts w:ascii="Arial" w:hAnsi="Arial" w:cs="Arial"/>
                <w:sz w:val="22"/>
                <w:szCs w:val="22"/>
              </w:rPr>
            </w:pPr>
            <w:r w:rsidRPr="007F006C">
              <w:rPr>
                <w:rFonts w:ascii="Arial" w:hAnsi="Arial" w:cs="Arial"/>
                <w:sz w:val="22"/>
                <w:szCs w:val="22"/>
              </w:rPr>
              <w:t>It is necessary to change the school education system and society to create a bully free environment effective for suicide prevention.</w:t>
            </w:r>
          </w:p>
          <w:p w14:paraId="120DC633" w14:textId="77777777" w:rsidR="007F006C" w:rsidRPr="007F006C" w:rsidRDefault="007F006C" w:rsidP="007F006C">
            <w:pPr>
              <w:tabs>
                <w:tab w:val="center" w:pos="4212"/>
              </w:tabs>
              <w:jc w:val="both"/>
              <w:rPr>
                <w:rFonts w:ascii="Arial" w:hAnsi="Arial" w:cs="Arial"/>
                <w:b/>
                <w:sz w:val="22"/>
                <w:szCs w:val="22"/>
              </w:rPr>
            </w:pPr>
          </w:p>
          <w:p w14:paraId="35793F1C" w14:textId="77777777" w:rsidR="007F006C" w:rsidRPr="007F006C" w:rsidRDefault="007F006C" w:rsidP="007F006C">
            <w:pPr>
              <w:tabs>
                <w:tab w:val="center" w:pos="4212"/>
              </w:tabs>
              <w:jc w:val="both"/>
              <w:rPr>
                <w:rFonts w:ascii="Arial" w:hAnsi="Arial" w:cs="Arial"/>
                <w:b/>
                <w:sz w:val="22"/>
                <w:szCs w:val="22"/>
              </w:rPr>
            </w:pPr>
            <w:r w:rsidRPr="007F006C">
              <w:rPr>
                <w:rFonts w:ascii="Arial" w:hAnsi="Arial" w:cs="Arial"/>
                <w:b/>
                <w:sz w:val="22"/>
                <w:szCs w:val="22"/>
              </w:rPr>
              <w:t>Keywords</w:t>
            </w:r>
          </w:p>
          <w:p w14:paraId="5A4DE263" w14:textId="0776F1F0" w:rsidR="00DA7A71" w:rsidRPr="007F006C" w:rsidRDefault="007F006C" w:rsidP="007F006C">
            <w:pPr>
              <w:jc w:val="both"/>
              <w:rPr>
                <w:rFonts w:ascii="Arial" w:hAnsi="Arial" w:cs="Arial"/>
                <w:bCs/>
                <w:sz w:val="22"/>
                <w:szCs w:val="22"/>
              </w:rPr>
            </w:pPr>
            <w:r w:rsidRPr="007F006C">
              <w:rPr>
                <w:rFonts w:ascii="Arial" w:hAnsi="Arial" w:cs="Arial"/>
                <w:sz w:val="22"/>
                <w:szCs w:val="22"/>
              </w:rPr>
              <w:t>Health equity</w:t>
            </w:r>
          </w:p>
        </w:tc>
      </w:tr>
    </w:tbl>
    <w:p w14:paraId="5A4DE265" w14:textId="4C2C1C75" w:rsidR="00490208" w:rsidRPr="00F26B16" w:rsidRDefault="00490208" w:rsidP="004C45A1">
      <w:pPr>
        <w:rPr>
          <w:rFonts w:ascii="Arial" w:hAnsi="Arial" w:cs="Arial"/>
        </w:rPr>
      </w:pPr>
    </w:p>
    <w:sectPr w:rsidR="00490208" w:rsidRPr="00F26B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D7DB6" w14:textId="77777777" w:rsidR="0008110A" w:rsidRDefault="0008110A" w:rsidP="007A05E1">
      <w:r>
        <w:separator/>
      </w:r>
    </w:p>
  </w:endnote>
  <w:endnote w:type="continuationSeparator" w:id="0">
    <w:p w14:paraId="79ADC201" w14:textId="77777777" w:rsidR="0008110A" w:rsidRDefault="0008110A" w:rsidP="007A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4C729" w14:textId="77777777" w:rsidR="0008110A" w:rsidRDefault="0008110A" w:rsidP="007A05E1">
      <w:r>
        <w:separator/>
      </w:r>
    </w:p>
  </w:footnote>
  <w:footnote w:type="continuationSeparator" w:id="0">
    <w:p w14:paraId="0AC5B7DA" w14:textId="77777777" w:rsidR="0008110A" w:rsidRDefault="0008110A" w:rsidP="007A0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22DB"/>
    <w:rsid w:val="00026E39"/>
    <w:rsid w:val="0003525D"/>
    <w:rsid w:val="0006273F"/>
    <w:rsid w:val="00074B20"/>
    <w:rsid w:val="00077988"/>
    <w:rsid w:val="0008110A"/>
    <w:rsid w:val="0008349E"/>
    <w:rsid w:val="000A0542"/>
    <w:rsid w:val="000C05CE"/>
    <w:rsid w:val="00131D1E"/>
    <w:rsid w:val="00132985"/>
    <w:rsid w:val="00147B8D"/>
    <w:rsid w:val="00165980"/>
    <w:rsid w:val="001914D2"/>
    <w:rsid w:val="00197CA7"/>
    <w:rsid w:val="001A2937"/>
    <w:rsid w:val="001A57C4"/>
    <w:rsid w:val="001C3A37"/>
    <w:rsid w:val="001D1C1B"/>
    <w:rsid w:val="00211765"/>
    <w:rsid w:val="00230B21"/>
    <w:rsid w:val="00234EAA"/>
    <w:rsid w:val="00242808"/>
    <w:rsid w:val="00266130"/>
    <w:rsid w:val="00294265"/>
    <w:rsid w:val="002B7FC8"/>
    <w:rsid w:val="002F34DB"/>
    <w:rsid w:val="002F7041"/>
    <w:rsid w:val="00304762"/>
    <w:rsid w:val="00317FFE"/>
    <w:rsid w:val="00363AF7"/>
    <w:rsid w:val="003A6236"/>
    <w:rsid w:val="003B15A7"/>
    <w:rsid w:val="003C6B27"/>
    <w:rsid w:val="003F596D"/>
    <w:rsid w:val="00452255"/>
    <w:rsid w:val="00490208"/>
    <w:rsid w:val="004A0D59"/>
    <w:rsid w:val="004A18F3"/>
    <w:rsid w:val="004B5B95"/>
    <w:rsid w:val="004B7D91"/>
    <w:rsid w:val="004C45A1"/>
    <w:rsid w:val="004E345D"/>
    <w:rsid w:val="005059C9"/>
    <w:rsid w:val="005271CE"/>
    <w:rsid w:val="00544FB1"/>
    <w:rsid w:val="00552102"/>
    <w:rsid w:val="00564331"/>
    <w:rsid w:val="00581255"/>
    <w:rsid w:val="0059009B"/>
    <w:rsid w:val="00590824"/>
    <w:rsid w:val="00596CD7"/>
    <w:rsid w:val="00597AA9"/>
    <w:rsid w:val="005C6372"/>
    <w:rsid w:val="005E3B47"/>
    <w:rsid w:val="005F7DC7"/>
    <w:rsid w:val="00600FB9"/>
    <w:rsid w:val="00633AF1"/>
    <w:rsid w:val="006605DB"/>
    <w:rsid w:val="00663BFF"/>
    <w:rsid w:val="00697482"/>
    <w:rsid w:val="00697D86"/>
    <w:rsid w:val="006C4C4B"/>
    <w:rsid w:val="006C6E32"/>
    <w:rsid w:val="0070252B"/>
    <w:rsid w:val="00712F83"/>
    <w:rsid w:val="00714C46"/>
    <w:rsid w:val="00717415"/>
    <w:rsid w:val="00721687"/>
    <w:rsid w:val="00745DB5"/>
    <w:rsid w:val="00796C35"/>
    <w:rsid w:val="007A05E1"/>
    <w:rsid w:val="007A2A9C"/>
    <w:rsid w:val="007B1914"/>
    <w:rsid w:val="007C034E"/>
    <w:rsid w:val="007D0B5F"/>
    <w:rsid w:val="007E61BA"/>
    <w:rsid w:val="007F006C"/>
    <w:rsid w:val="007F0BEF"/>
    <w:rsid w:val="0082392D"/>
    <w:rsid w:val="00857D55"/>
    <w:rsid w:val="008623F8"/>
    <w:rsid w:val="008874BF"/>
    <w:rsid w:val="008C05AC"/>
    <w:rsid w:val="008C05C1"/>
    <w:rsid w:val="008D6BE3"/>
    <w:rsid w:val="008F5FA5"/>
    <w:rsid w:val="00932377"/>
    <w:rsid w:val="009579B1"/>
    <w:rsid w:val="00975BD6"/>
    <w:rsid w:val="009B7881"/>
    <w:rsid w:val="00A112C8"/>
    <w:rsid w:val="00A1780F"/>
    <w:rsid w:val="00A32F0E"/>
    <w:rsid w:val="00A35900"/>
    <w:rsid w:val="00A93A5F"/>
    <w:rsid w:val="00AA1598"/>
    <w:rsid w:val="00AA3028"/>
    <w:rsid w:val="00AA5B46"/>
    <w:rsid w:val="00AB42C9"/>
    <w:rsid w:val="00AE66D4"/>
    <w:rsid w:val="00B12CD1"/>
    <w:rsid w:val="00B20967"/>
    <w:rsid w:val="00B231ED"/>
    <w:rsid w:val="00B32F11"/>
    <w:rsid w:val="00B766BF"/>
    <w:rsid w:val="00B931DE"/>
    <w:rsid w:val="00BA299C"/>
    <w:rsid w:val="00BC567B"/>
    <w:rsid w:val="00BC5CBE"/>
    <w:rsid w:val="00C211D2"/>
    <w:rsid w:val="00C604A1"/>
    <w:rsid w:val="00C73E89"/>
    <w:rsid w:val="00C81AF4"/>
    <w:rsid w:val="00C84789"/>
    <w:rsid w:val="00C85F11"/>
    <w:rsid w:val="00C978A6"/>
    <w:rsid w:val="00CA0DE6"/>
    <w:rsid w:val="00CB2597"/>
    <w:rsid w:val="00CC5CF2"/>
    <w:rsid w:val="00CD0335"/>
    <w:rsid w:val="00CE496D"/>
    <w:rsid w:val="00CE5D57"/>
    <w:rsid w:val="00D45A48"/>
    <w:rsid w:val="00D71EFE"/>
    <w:rsid w:val="00D84F7E"/>
    <w:rsid w:val="00DA45EE"/>
    <w:rsid w:val="00DA7A71"/>
    <w:rsid w:val="00DC2C64"/>
    <w:rsid w:val="00DC30B2"/>
    <w:rsid w:val="00DE6D44"/>
    <w:rsid w:val="00DF7AB4"/>
    <w:rsid w:val="00E01D2F"/>
    <w:rsid w:val="00E0479B"/>
    <w:rsid w:val="00E36AD7"/>
    <w:rsid w:val="00E379B4"/>
    <w:rsid w:val="00E458B1"/>
    <w:rsid w:val="00E61B6F"/>
    <w:rsid w:val="00E8677E"/>
    <w:rsid w:val="00EB2737"/>
    <w:rsid w:val="00F1625E"/>
    <w:rsid w:val="00F16B61"/>
    <w:rsid w:val="00F17265"/>
    <w:rsid w:val="00F22AEC"/>
    <w:rsid w:val="00F26B16"/>
    <w:rsid w:val="00F407AD"/>
    <w:rsid w:val="00F46BFC"/>
    <w:rsid w:val="00F53476"/>
    <w:rsid w:val="00F86A0C"/>
    <w:rsid w:val="00FB626D"/>
    <w:rsid w:val="00FF139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7A05E1"/>
    <w:pPr>
      <w:tabs>
        <w:tab w:val="center" w:pos="4680"/>
        <w:tab w:val="right" w:pos="9360"/>
      </w:tabs>
      <w:snapToGrid w:val="0"/>
    </w:pPr>
  </w:style>
  <w:style w:type="character" w:customStyle="1" w:styleId="HeaderChar">
    <w:name w:val="Header Char"/>
    <w:basedOn w:val="DefaultParagraphFont"/>
    <w:link w:val="Header"/>
    <w:rsid w:val="007A05E1"/>
    <w:rPr>
      <w:sz w:val="24"/>
      <w:szCs w:val="24"/>
      <w:lang w:val="en-GB" w:eastAsia="en-US"/>
    </w:rPr>
  </w:style>
  <w:style w:type="paragraph" w:styleId="Footer">
    <w:name w:val="footer"/>
    <w:basedOn w:val="Normal"/>
    <w:link w:val="FooterChar"/>
    <w:unhideWhenUsed/>
    <w:rsid w:val="007A05E1"/>
    <w:pPr>
      <w:tabs>
        <w:tab w:val="center" w:pos="4680"/>
        <w:tab w:val="right" w:pos="9360"/>
      </w:tabs>
      <w:snapToGrid w:val="0"/>
    </w:pPr>
  </w:style>
  <w:style w:type="character" w:customStyle="1" w:styleId="FooterChar">
    <w:name w:val="Footer Char"/>
    <w:basedOn w:val="DefaultParagraphFont"/>
    <w:link w:val="Footer"/>
    <w:rsid w:val="007A05E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6911e96c-4cc4-42d5-8e43-f93924cf6a05"/>
    <ds:schemaRef ds:uri="http://www.w3.org/XML/1998/namespace"/>
    <ds:schemaRef ds:uri="http://schemas.microsoft.com/office/infopath/2007/PartnerControls"/>
    <ds:schemaRef ds:uri="http://purl.org/dc/terms/"/>
    <ds:schemaRef ds:uri="9c8a2b7b-0bee-4c48-b0a6-23db8982d3bc"/>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5BAB65-90E8-41E4-BC7B-6DC621609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1985</Characters>
  <Application>Microsoft Office Word</Application>
  <DocSecurity>0</DocSecurity>
  <Lines>35</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vt:lpstr>
      <vt:lpstr>Paper</vt:lpstr>
    </vt:vector>
  </TitlesOfParts>
  <Company>The Conference Company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2018-09-02T04:39:00Z</dcterms:created>
  <dcterms:modified xsi:type="dcterms:W3CDTF">2018-09-02T04:39:00Z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