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2"/>
      </w:tblGrid>
      <w:tr w:rsidR="001564A4" w:rsidRPr="0050053A" w14:paraId="5C38377B" w14:textId="77777777" w:rsidTr="00B41396">
        <w:trPr>
          <w:trHeight w:val="620"/>
          <w:jc w:val="center"/>
        </w:trPr>
        <w:tc>
          <w:tcPr>
            <w:tcW w:w="8922" w:type="dxa"/>
            <w:shd w:val="clear" w:color="auto" w:fill="auto"/>
          </w:tcPr>
          <w:p w14:paraId="5C44F357" w14:textId="19DA6C7B" w:rsidR="001564A4" w:rsidRPr="0050053A" w:rsidRDefault="005F2425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5F2425">
              <w:rPr>
                <w:rFonts w:ascii="Arial" w:hAnsi="Arial" w:cs="Arial"/>
                <w:b/>
                <w:i/>
                <w:sz w:val="22"/>
                <w:szCs w:val="22"/>
                <w:lang w:val="en-US" w:eastAsia="en-GB"/>
              </w:rPr>
              <w:t>Ex vivo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viral infection of</w:t>
            </w:r>
            <w:r w:rsidR="00087420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mouse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precision cut lung slices</w:t>
            </w:r>
          </w:p>
        </w:tc>
      </w:tr>
      <w:tr w:rsidR="001564A4" w:rsidRPr="0050053A" w14:paraId="0E2E035C" w14:textId="77777777" w:rsidTr="00B41396">
        <w:trPr>
          <w:trHeight w:val="921"/>
          <w:jc w:val="center"/>
        </w:trPr>
        <w:tc>
          <w:tcPr>
            <w:tcW w:w="8922" w:type="dxa"/>
            <w:shd w:val="clear" w:color="auto" w:fill="auto"/>
          </w:tcPr>
          <w:p w14:paraId="73B55295" w14:textId="4F288708" w:rsidR="001564A4" w:rsidRPr="00413B94" w:rsidRDefault="003D7B79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5F2425">
              <w:rPr>
                <w:rFonts w:ascii="Arial" w:hAnsi="Arial" w:cs="Arial"/>
                <w:sz w:val="22"/>
                <w:szCs w:val="22"/>
                <w:u w:val="single"/>
                <w:lang w:val="en-US" w:eastAsia="en-GB"/>
              </w:rPr>
              <w:t>Belinda J Thomas</w:t>
            </w:r>
            <w:r w:rsidR="00B827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B8275F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5F2425" w:rsidRPr="00B8275F">
              <w:rPr>
                <w:rFonts w:ascii="Arial" w:hAnsi="Arial" w:cs="Arial"/>
                <w:sz w:val="22"/>
                <w:szCs w:val="22"/>
                <w:lang w:val="en-US" w:eastAsia="en-GB"/>
              </w:rPr>
              <w:t>Julia</w:t>
            </w:r>
            <w:r w:rsidR="005F242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G Chitty</w:t>
            </w:r>
            <w:bookmarkStart w:id="0" w:name="Text8"/>
            <w:r w:rsidR="00B827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5F242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Callum Burnie</w:t>
            </w:r>
            <w:r w:rsidR="00B827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5F242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Philip G Bardin</w:t>
            </w:r>
            <w:r w:rsidR="00B827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1,2,4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5F242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Jane E Bourke</w:t>
            </w:r>
            <w:r w:rsidR="005F24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</w:t>
            </w:r>
            <w:r w:rsidR="00B8275F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50053A" w14:paraId="385A19D9" w14:textId="77777777" w:rsidTr="00B41396">
        <w:trPr>
          <w:trHeight w:val="169"/>
          <w:jc w:val="center"/>
        </w:trPr>
        <w:tc>
          <w:tcPr>
            <w:tcW w:w="8922" w:type="dxa"/>
            <w:shd w:val="clear" w:color="auto" w:fill="auto"/>
          </w:tcPr>
          <w:p w14:paraId="0F0D0BBF" w14:textId="0FE2FD81" w:rsidR="00B8275F" w:rsidRPr="0050053A" w:rsidRDefault="00B8275F" w:rsidP="00B8275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Innate Immunity and Infectious Diseases, Hudson Institute of Medical Research, VIC, Australia</w:t>
            </w:r>
          </w:p>
          <w:p w14:paraId="46DF216F" w14:textId="77777777" w:rsidR="00B8275F" w:rsidRDefault="00B8275F" w:rsidP="00B8275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Molecular and Translational Science, Monash University, VIC, Australia</w:t>
            </w:r>
          </w:p>
          <w:p w14:paraId="1643A330" w14:textId="3A616EA9" w:rsidR="001564A4" w:rsidRPr="0050053A" w:rsidRDefault="00B8275F" w:rsidP="00B8275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5F242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Phamacology, Biomedicine Discovery Institute, Monash University, VIC, Australia</w:t>
            </w:r>
          </w:p>
          <w:p w14:paraId="45ED36BF" w14:textId="18C0711D" w:rsidR="001564A4" w:rsidRPr="0050053A" w:rsidRDefault="00B8275F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5F242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Monash Lung, Sleep, Allergy and Immunology, Monash Health, VIC, Australia</w:t>
            </w:r>
            <w:r w:rsidR="001564A4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1564A4" w:rsidRPr="0050053A" w14:paraId="6DAF615A" w14:textId="77777777" w:rsidTr="00B41396">
        <w:trPr>
          <w:trHeight w:hRule="exact" w:val="9227"/>
          <w:jc w:val="center"/>
        </w:trPr>
        <w:tc>
          <w:tcPr>
            <w:tcW w:w="8922" w:type="dxa"/>
            <w:shd w:val="clear" w:color="auto" w:fill="auto"/>
          </w:tcPr>
          <w:p w14:paraId="1C076C12" w14:textId="48D19D0D" w:rsidR="003D7B79" w:rsidRPr="003D7B79" w:rsidRDefault="001564A4" w:rsidP="009F3347">
            <w:pPr>
              <w:pStyle w:val="Pa12"/>
              <w:rPr>
                <w:sz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B8275F" w:rsidRPr="00B8275F">
              <w:rPr>
                <w:rStyle w:val="A4"/>
                <w:bCs/>
              </w:rPr>
              <w:t>Precision cut</w:t>
            </w:r>
            <w:r w:rsidR="00B8275F">
              <w:rPr>
                <w:rStyle w:val="A4"/>
                <w:bCs/>
              </w:rPr>
              <w:t xml:space="preserve"> lung slices (</w:t>
            </w:r>
            <w:r w:rsidR="003D7B79" w:rsidRPr="003D7B79">
              <w:rPr>
                <w:sz w:val="22"/>
              </w:rPr>
              <w:t>PCLS</w:t>
            </w:r>
            <w:r w:rsidR="00B8275F">
              <w:rPr>
                <w:sz w:val="22"/>
              </w:rPr>
              <w:t xml:space="preserve">) represent a unique organotypic modelling platform that </w:t>
            </w:r>
            <w:r w:rsidR="00087420">
              <w:rPr>
                <w:sz w:val="22"/>
              </w:rPr>
              <w:t>allow</w:t>
            </w:r>
            <w:r w:rsidR="00D669B8">
              <w:rPr>
                <w:sz w:val="22"/>
              </w:rPr>
              <w:t>s</w:t>
            </w:r>
            <w:r w:rsidR="00087420">
              <w:rPr>
                <w:sz w:val="22"/>
              </w:rPr>
              <w:t xml:space="preserve"> investigation of </w:t>
            </w:r>
            <w:r w:rsidR="00B41396">
              <w:rPr>
                <w:sz w:val="22"/>
              </w:rPr>
              <w:t xml:space="preserve">mechanisms </w:t>
            </w:r>
            <w:r w:rsidR="00087420">
              <w:rPr>
                <w:sz w:val="22"/>
              </w:rPr>
              <w:t>underlying respiratory diseases and responses to infection with all resident structural and inflammatory cells maintained</w:t>
            </w:r>
            <w:r w:rsidR="00D669B8">
              <w:rPr>
                <w:sz w:val="22"/>
              </w:rPr>
              <w:t xml:space="preserve">, bridging the gap between </w:t>
            </w:r>
            <w:r w:rsidR="00D669B8">
              <w:rPr>
                <w:i/>
                <w:sz w:val="22"/>
              </w:rPr>
              <w:t xml:space="preserve">in vivo </w:t>
            </w:r>
            <w:r w:rsidR="00D669B8">
              <w:rPr>
                <w:sz w:val="22"/>
              </w:rPr>
              <w:t xml:space="preserve">and </w:t>
            </w:r>
            <w:r w:rsidR="00D669B8">
              <w:rPr>
                <w:i/>
                <w:sz w:val="22"/>
              </w:rPr>
              <w:t>in vitro</w:t>
            </w:r>
            <w:r w:rsidR="00D669B8">
              <w:rPr>
                <w:sz w:val="22"/>
              </w:rPr>
              <w:t xml:space="preserve"> models.</w:t>
            </w:r>
            <w:r w:rsidR="007A54A7">
              <w:rPr>
                <w:sz w:val="22"/>
              </w:rPr>
              <w:t xml:space="preserve"> </w:t>
            </w:r>
            <w:r w:rsidR="009F3347">
              <w:rPr>
                <w:sz w:val="22"/>
              </w:rPr>
              <w:t>M</w:t>
            </w:r>
            <w:r w:rsidR="007A54A7">
              <w:rPr>
                <w:sz w:val="22"/>
              </w:rPr>
              <w:t>ultiple slices can be generated from a single mouse,</w:t>
            </w:r>
            <w:r w:rsidR="009F3347">
              <w:rPr>
                <w:sz w:val="22"/>
              </w:rPr>
              <w:t xml:space="preserve"> providing a high-throughput screening tool for infection studies. </w:t>
            </w:r>
            <w:r w:rsidR="00B41396">
              <w:rPr>
                <w:sz w:val="22"/>
              </w:rPr>
              <w:t>We</w:t>
            </w:r>
            <w:r w:rsidR="003D7B79" w:rsidRPr="003D7B79">
              <w:rPr>
                <w:sz w:val="22"/>
              </w:rPr>
              <w:t xml:space="preserve"> aimed to </w:t>
            </w:r>
            <w:r w:rsidR="009F3347">
              <w:rPr>
                <w:sz w:val="22"/>
              </w:rPr>
              <w:t>examine</w:t>
            </w:r>
            <w:r w:rsidR="004A5B6A">
              <w:rPr>
                <w:sz w:val="22"/>
              </w:rPr>
              <w:t xml:space="preserve"> and compare</w:t>
            </w:r>
            <w:r w:rsidR="003D7B79" w:rsidRPr="003D7B79">
              <w:rPr>
                <w:sz w:val="22"/>
              </w:rPr>
              <w:t xml:space="preserve"> </w:t>
            </w:r>
            <w:r w:rsidR="003D7B79" w:rsidRPr="003D7B79">
              <w:rPr>
                <w:i/>
                <w:iCs/>
                <w:sz w:val="22"/>
              </w:rPr>
              <w:t>ex vivo</w:t>
            </w:r>
            <w:r w:rsidR="003D7B79" w:rsidRPr="003D7B79">
              <w:rPr>
                <w:sz w:val="22"/>
              </w:rPr>
              <w:t xml:space="preserve"> influenza A virus (IAV)</w:t>
            </w:r>
            <w:r w:rsidR="009F3347">
              <w:rPr>
                <w:sz w:val="22"/>
              </w:rPr>
              <w:t xml:space="preserve"> infection</w:t>
            </w:r>
            <w:r w:rsidR="004A5B6A">
              <w:rPr>
                <w:sz w:val="22"/>
              </w:rPr>
              <w:t xml:space="preserve"> </w:t>
            </w:r>
            <w:r w:rsidR="009F3347">
              <w:rPr>
                <w:sz w:val="22"/>
              </w:rPr>
              <w:t xml:space="preserve">to stimulation with </w:t>
            </w:r>
            <w:r w:rsidR="00CF2809">
              <w:rPr>
                <w:sz w:val="22"/>
              </w:rPr>
              <w:t xml:space="preserve">the </w:t>
            </w:r>
            <w:r w:rsidR="00A52B9E">
              <w:rPr>
                <w:sz w:val="22"/>
              </w:rPr>
              <w:t xml:space="preserve">viral mimetic </w:t>
            </w:r>
            <w:r w:rsidR="009F3347">
              <w:rPr>
                <w:sz w:val="22"/>
              </w:rPr>
              <w:t xml:space="preserve">poly </w:t>
            </w:r>
            <w:proofErr w:type="gramStart"/>
            <w:r w:rsidR="004A5B6A">
              <w:rPr>
                <w:sz w:val="22"/>
              </w:rPr>
              <w:t>I:C</w:t>
            </w:r>
            <w:r w:rsidR="000E5EBE">
              <w:rPr>
                <w:sz w:val="22"/>
              </w:rPr>
              <w:t>.</w:t>
            </w:r>
            <w:proofErr w:type="gramEnd"/>
            <w:r w:rsidR="004A5B6A">
              <w:rPr>
                <w:sz w:val="22"/>
              </w:rPr>
              <w:t xml:space="preserve">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6F9E2593" w14:textId="468084E6" w:rsidR="003D7B79" w:rsidRPr="003D7B79" w:rsidRDefault="003D7B79" w:rsidP="003D7B79">
            <w:pPr>
              <w:spacing w:line="276" w:lineRule="auto"/>
              <w:jc w:val="both"/>
              <w:rPr>
                <w:rFonts w:ascii="Arial" w:hAnsi="Arial" w:cs="Arial"/>
                <w:sz w:val="22"/>
                <w:lang w:val="en-NZ"/>
              </w:rPr>
            </w:pPr>
            <w:r w:rsidRPr="003D7B79">
              <w:rPr>
                <w:rFonts w:ascii="Arial" w:hAnsi="Arial" w:cs="Arial"/>
                <w:sz w:val="22"/>
                <w:lang w:val="en-NZ"/>
              </w:rPr>
              <w:t>PCLS were prepared from naïve mice and infected with IAV (</w:t>
            </w:r>
            <w:r w:rsidRPr="003D7B79">
              <w:rPr>
                <w:rFonts w:ascii="Arial" w:hAnsi="Arial" w:cs="Arial"/>
                <w:sz w:val="22"/>
              </w:rPr>
              <w:t>HKx31</w:t>
            </w:r>
            <w:r w:rsidR="009F3347">
              <w:rPr>
                <w:rFonts w:ascii="Arial" w:hAnsi="Arial" w:cs="Arial"/>
                <w:sz w:val="22"/>
              </w:rPr>
              <w:t xml:space="preserve">; </w:t>
            </w:r>
            <w:r w:rsidRPr="003D7B79">
              <w:rPr>
                <w:rFonts w:ascii="Arial" w:hAnsi="Arial" w:cs="Arial"/>
                <w:sz w:val="22"/>
                <w:lang w:val="en-NZ"/>
              </w:rPr>
              <w:t>10</w:t>
            </w:r>
            <w:r w:rsidRPr="003D7B79">
              <w:rPr>
                <w:rFonts w:ascii="Arial" w:hAnsi="Arial" w:cs="Arial"/>
                <w:sz w:val="22"/>
                <w:vertAlign w:val="superscript"/>
                <w:lang w:val="en-NZ"/>
              </w:rPr>
              <w:t>4</w:t>
            </w:r>
            <w:r w:rsidRPr="003D7B79">
              <w:rPr>
                <w:rFonts w:ascii="Arial" w:hAnsi="Arial" w:cs="Arial"/>
                <w:sz w:val="22"/>
                <w:lang w:val="en-NZ"/>
              </w:rPr>
              <w:t>-10</w:t>
            </w:r>
            <w:r w:rsidRPr="003D7B79">
              <w:rPr>
                <w:rFonts w:ascii="Arial" w:hAnsi="Arial" w:cs="Arial"/>
                <w:sz w:val="22"/>
                <w:vertAlign w:val="superscript"/>
                <w:lang w:val="en-NZ"/>
              </w:rPr>
              <w:t>6</w:t>
            </w:r>
            <w:r w:rsidRPr="003D7B79">
              <w:rPr>
                <w:rFonts w:ascii="Arial" w:hAnsi="Arial" w:cs="Arial"/>
                <w:sz w:val="22"/>
                <w:lang w:val="en-NZ"/>
              </w:rPr>
              <w:t xml:space="preserve"> PFU)</w:t>
            </w:r>
            <w:r w:rsidR="00413145">
              <w:rPr>
                <w:rFonts w:ascii="Arial" w:hAnsi="Arial" w:cs="Arial"/>
                <w:sz w:val="22"/>
                <w:lang w:val="en-NZ"/>
              </w:rPr>
              <w:t xml:space="preserve"> or stimulated with poly I:C (10 µg/ml).</w:t>
            </w:r>
            <w:r w:rsidRPr="003D7B79">
              <w:rPr>
                <w:rFonts w:ascii="Arial" w:hAnsi="Arial" w:cs="Arial"/>
                <w:sz w:val="22"/>
                <w:lang w:val="en-NZ"/>
              </w:rPr>
              <w:t xml:space="preserve"> </w:t>
            </w:r>
            <w:r w:rsidR="00413145">
              <w:rPr>
                <w:rFonts w:ascii="Arial" w:hAnsi="Arial" w:cs="Arial"/>
                <w:sz w:val="22"/>
                <w:lang w:val="en-NZ"/>
              </w:rPr>
              <w:t>Responses</w:t>
            </w:r>
            <w:r w:rsidRPr="003D7B79">
              <w:rPr>
                <w:rFonts w:ascii="Arial" w:hAnsi="Arial" w:cs="Arial"/>
                <w:sz w:val="22"/>
                <w:lang w:val="en-NZ"/>
              </w:rPr>
              <w:t xml:space="preserve"> were assessed</w:t>
            </w:r>
            <w:r w:rsidR="009F3347">
              <w:rPr>
                <w:rFonts w:ascii="Arial" w:hAnsi="Arial" w:cs="Arial"/>
                <w:sz w:val="22"/>
                <w:lang w:val="en-NZ"/>
              </w:rPr>
              <w:t xml:space="preserve"> over</w:t>
            </w:r>
            <w:r w:rsidR="00B41396">
              <w:rPr>
                <w:rFonts w:ascii="Arial" w:hAnsi="Arial" w:cs="Arial"/>
                <w:sz w:val="22"/>
                <w:lang w:val="en-NZ"/>
              </w:rPr>
              <w:t xml:space="preserve"> a</w:t>
            </w:r>
            <w:r w:rsidR="009F3347">
              <w:rPr>
                <w:rFonts w:ascii="Arial" w:hAnsi="Arial" w:cs="Arial"/>
                <w:sz w:val="22"/>
                <w:lang w:val="en-NZ"/>
              </w:rPr>
              <w:t xml:space="preserve"> </w:t>
            </w:r>
            <w:proofErr w:type="gramStart"/>
            <w:r w:rsidR="009F3347">
              <w:rPr>
                <w:rFonts w:ascii="Arial" w:hAnsi="Arial" w:cs="Arial"/>
                <w:sz w:val="22"/>
                <w:lang w:val="en-NZ"/>
              </w:rPr>
              <w:t>72 hour</w:t>
            </w:r>
            <w:proofErr w:type="gramEnd"/>
            <w:r w:rsidR="00B41396">
              <w:rPr>
                <w:rFonts w:ascii="Arial" w:hAnsi="Arial" w:cs="Arial"/>
                <w:sz w:val="22"/>
                <w:lang w:val="en-NZ"/>
              </w:rPr>
              <w:t xml:space="preserve"> time period</w:t>
            </w:r>
            <w:r w:rsidR="009F3347">
              <w:rPr>
                <w:rFonts w:ascii="Arial" w:hAnsi="Arial" w:cs="Arial"/>
                <w:sz w:val="22"/>
                <w:lang w:val="en-NZ"/>
              </w:rPr>
              <w:t xml:space="preserve"> </w:t>
            </w:r>
            <w:r w:rsidR="00413145">
              <w:rPr>
                <w:rFonts w:ascii="Arial" w:hAnsi="Arial" w:cs="Arial"/>
                <w:sz w:val="22"/>
                <w:lang w:val="en-NZ"/>
              </w:rPr>
              <w:t>to determine</w:t>
            </w:r>
            <w:r w:rsidR="009F3347">
              <w:rPr>
                <w:rFonts w:ascii="Arial" w:hAnsi="Arial" w:cs="Arial"/>
                <w:sz w:val="22"/>
                <w:lang w:val="en-NZ"/>
              </w:rPr>
              <w:t xml:space="preserve"> </w:t>
            </w:r>
            <w:r w:rsidR="00D42031">
              <w:rPr>
                <w:rFonts w:ascii="Arial" w:hAnsi="Arial" w:cs="Arial"/>
                <w:sz w:val="22"/>
                <w:lang w:val="en-NZ"/>
              </w:rPr>
              <w:t xml:space="preserve">PCLS viability, </w:t>
            </w:r>
            <w:r w:rsidR="009F3347">
              <w:rPr>
                <w:rFonts w:ascii="Arial" w:hAnsi="Arial" w:cs="Arial"/>
                <w:sz w:val="22"/>
                <w:lang w:val="en-NZ"/>
              </w:rPr>
              <w:t xml:space="preserve">viral loads, </w:t>
            </w:r>
            <w:r w:rsidR="00D42031">
              <w:rPr>
                <w:rFonts w:ascii="Arial" w:hAnsi="Arial" w:cs="Arial"/>
                <w:sz w:val="22"/>
                <w:lang w:val="en-NZ"/>
              </w:rPr>
              <w:t xml:space="preserve">and </w:t>
            </w:r>
            <w:r w:rsidR="009F3347">
              <w:rPr>
                <w:rFonts w:ascii="Arial" w:hAnsi="Arial" w:cs="Arial"/>
                <w:sz w:val="22"/>
                <w:lang w:val="en-NZ"/>
              </w:rPr>
              <w:t>i</w:t>
            </w:r>
            <w:r w:rsidRPr="003D7B79">
              <w:rPr>
                <w:rFonts w:ascii="Arial" w:hAnsi="Arial" w:cs="Arial"/>
                <w:sz w:val="22"/>
                <w:lang w:val="en-NZ"/>
              </w:rPr>
              <w:t xml:space="preserve">nflammatory </w:t>
            </w:r>
            <w:r w:rsidR="00413145">
              <w:rPr>
                <w:rFonts w:ascii="Arial" w:hAnsi="Arial" w:cs="Arial"/>
                <w:sz w:val="22"/>
                <w:lang w:val="en-NZ"/>
              </w:rPr>
              <w:t>mediator production</w:t>
            </w:r>
            <w:r w:rsidR="009F3347">
              <w:rPr>
                <w:rFonts w:ascii="Arial" w:hAnsi="Arial" w:cs="Arial"/>
                <w:sz w:val="22"/>
                <w:lang w:val="en-NZ"/>
              </w:rPr>
              <w:t xml:space="preserve">. 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5AFB8D09" w:rsidR="001564A4" w:rsidRDefault="00D42031" w:rsidP="00D42031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LDH and MTT assays established PCLS remained viable throughout the </w:t>
            </w:r>
            <w:proofErr w:type="gramStart"/>
            <w:r>
              <w:rPr>
                <w:rFonts w:ascii="Arial" w:hAnsi="Arial" w:cs="Arial"/>
                <w:sz w:val="22"/>
              </w:rPr>
              <w:t>72 hour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time-course</w:t>
            </w:r>
            <w:r w:rsidR="00A52B9E">
              <w:rPr>
                <w:rFonts w:ascii="Arial" w:hAnsi="Arial" w:cs="Arial"/>
                <w:sz w:val="22"/>
              </w:rPr>
              <w:t>, with minimal release of LDH into PCLS-conditioned media or decrease in PCLS mitochondrial activity</w:t>
            </w:r>
            <w:r>
              <w:rPr>
                <w:rFonts w:ascii="Arial" w:hAnsi="Arial" w:cs="Arial"/>
                <w:sz w:val="22"/>
              </w:rPr>
              <w:t xml:space="preserve">. </w:t>
            </w:r>
            <w:r w:rsidR="003D7B79" w:rsidRPr="003D7B79">
              <w:rPr>
                <w:rFonts w:ascii="Arial" w:hAnsi="Arial" w:cs="Arial"/>
                <w:sz w:val="22"/>
              </w:rPr>
              <w:t>A dose-</w:t>
            </w:r>
            <w:r w:rsidRPr="003D7B79">
              <w:rPr>
                <w:rFonts w:ascii="Arial" w:hAnsi="Arial" w:cs="Arial"/>
                <w:sz w:val="22"/>
              </w:rPr>
              <w:t>dependent</w:t>
            </w:r>
            <w:r>
              <w:rPr>
                <w:rFonts w:ascii="Arial" w:hAnsi="Arial" w:cs="Arial"/>
                <w:sz w:val="22"/>
              </w:rPr>
              <w:t xml:space="preserve"> and time-dependent</w:t>
            </w:r>
            <w:r w:rsidR="003D7B79" w:rsidRPr="003D7B79">
              <w:rPr>
                <w:rFonts w:ascii="Arial" w:hAnsi="Arial" w:cs="Arial"/>
                <w:sz w:val="22"/>
              </w:rPr>
              <w:t xml:space="preserve"> increase in viral load was observe</w:t>
            </w:r>
            <w:r>
              <w:rPr>
                <w:rFonts w:ascii="Arial" w:hAnsi="Arial" w:cs="Arial"/>
                <w:sz w:val="22"/>
              </w:rPr>
              <w:t>d</w:t>
            </w:r>
            <w:r w:rsidR="00CF2809">
              <w:rPr>
                <w:rFonts w:ascii="Arial" w:hAnsi="Arial" w:cs="Arial"/>
                <w:sz w:val="22"/>
              </w:rPr>
              <w:t xml:space="preserve"> (</w:t>
            </w:r>
            <w:r w:rsidR="00B41396">
              <w:rPr>
                <w:rFonts w:ascii="Arial" w:hAnsi="Arial" w:cs="Arial"/>
                <w:sz w:val="22"/>
              </w:rPr>
              <w:t>10-fold increase 10</w:t>
            </w:r>
            <w:r w:rsidR="00B41396">
              <w:rPr>
                <w:rFonts w:ascii="Arial" w:hAnsi="Arial" w:cs="Arial"/>
                <w:sz w:val="22"/>
                <w:vertAlign w:val="superscript"/>
              </w:rPr>
              <w:t>4</w:t>
            </w:r>
            <w:r w:rsidR="00B41396">
              <w:rPr>
                <w:rFonts w:ascii="Arial" w:hAnsi="Arial" w:cs="Arial"/>
                <w:sz w:val="22"/>
              </w:rPr>
              <w:t xml:space="preserve"> to 10</w:t>
            </w:r>
            <w:r w:rsidR="00B41396">
              <w:rPr>
                <w:rFonts w:ascii="Arial" w:hAnsi="Arial" w:cs="Arial"/>
                <w:sz w:val="22"/>
                <w:vertAlign w:val="superscript"/>
              </w:rPr>
              <w:t xml:space="preserve">6 </w:t>
            </w:r>
            <w:r w:rsidR="00B41396">
              <w:rPr>
                <w:rFonts w:ascii="Arial" w:hAnsi="Arial" w:cs="Arial"/>
                <w:sz w:val="22"/>
              </w:rPr>
              <w:t>PFU at 24 hr, p&lt;0.001; 10-</w:t>
            </w:r>
            <w:r w:rsidR="00CF2809">
              <w:rPr>
                <w:rFonts w:ascii="Arial" w:hAnsi="Arial" w:cs="Arial"/>
                <w:sz w:val="22"/>
              </w:rPr>
              <w:t xml:space="preserve">fold increase </w:t>
            </w:r>
            <w:r w:rsidR="00B41396">
              <w:rPr>
                <w:rFonts w:ascii="Arial" w:hAnsi="Arial" w:cs="Arial"/>
                <w:sz w:val="22"/>
              </w:rPr>
              <w:t>10</w:t>
            </w:r>
            <w:r w:rsidR="00B41396">
              <w:rPr>
                <w:rFonts w:ascii="Arial" w:hAnsi="Arial" w:cs="Arial"/>
                <w:sz w:val="22"/>
                <w:vertAlign w:val="superscript"/>
              </w:rPr>
              <w:t>4</w:t>
            </w:r>
            <w:r w:rsidR="00B41396">
              <w:rPr>
                <w:rFonts w:ascii="Arial" w:hAnsi="Arial" w:cs="Arial"/>
                <w:sz w:val="22"/>
              </w:rPr>
              <w:t xml:space="preserve"> PFU </w:t>
            </w:r>
            <w:r w:rsidR="00CF2809">
              <w:rPr>
                <w:rFonts w:ascii="Arial" w:hAnsi="Arial" w:cs="Arial"/>
                <w:sz w:val="22"/>
              </w:rPr>
              <w:t xml:space="preserve">from </w:t>
            </w:r>
            <w:r w:rsidR="00B41396">
              <w:rPr>
                <w:rFonts w:ascii="Arial" w:hAnsi="Arial" w:cs="Arial"/>
                <w:sz w:val="22"/>
              </w:rPr>
              <w:t>0</w:t>
            </w:r>
            <w:r w:rsidR="00CF2809">
              <w:rPr>
                <w:rFonts w:ascii="Arial" w:hAnsi="Arial" w:cs="Arial"/>
                <w:sz w:val="22"/>
              </w:rPr>
              <w:t xml:space="preserve"> to </w:t>
            </w:r>
            <w:r w:rsidR="00B41396">
              <w:rPr>
                <w:rFonts w:ascii="Arial" w:hAnsi="Arial" w:cs="Arial"/>
                <w:sz w:val="22"/>
              </w:rPr>
              <w:t>72</w:t>
            </w:r>
            <w:r w:rsidR="00CF2809">
              <w:rPr>
                <w:rFonts w:ascii="Arial" w:hAnsi="Arial" w:cs="Arial"/>
                <w:sz w:val="22"/>
              </w:rPr>
              <w:t xml:space="preserve"> hr</w:t>
            </w:r>
            <w:r w:rsidR="00B41396">
              <w:rPr>
                <w:rFonts w:ascii="Arial" w:hAnsi="Arial" w:cs="Arial"/>
                <w:sz w:val="22"/>
              </w:rPr>
              <w:t>, p&lt;0.0001).</w:t>
            </w:r>
            <w:r w:rsidRPr="00B41396">
              <w:rPr>
                <w:rFonts w:ascii="Arial" w:hAnsi="Arial" w:cs="Arial"/>
                <w:color w:val="FFFF00"/>
                <w:sz w:val="22"/>
              </w:rPr>
              <w:t xml:space="preserve"> </w:t>
            </w:r>
            <w:r w:rsidR="00A52B9E">
              <w:rPr>
                <w:rFonts w:ascii="Arial" w:hAnsi="Arial" w:cs="Arial"/>
                <w:sz w:val="22"/>
              </w:rPr>
              <w:t xml:space="preserve">This was </w:t>
            </w:r>
            <w:r>
              <w:rPr>
                <w:rFonts w:ascii="Arial" w:hAnsi="Arial" w:cs="Arial"/>
                <w:sz w:val="22"/>
              </w:rPr>
              <w:t xml:space="preserve">accompanied by an increase in the inflammatory mediators IL-6, MCP-1, RANTES and KC. Similarly, stimulation with poly I:C had no effect of PCLS viability, while enhancing IL-6 and KC production. </w:t>
            </w:r>
          </w:p>
          <w:p w14:paraId="0A9E3860" w14:textId="77777777" w:rsidR="00D42031" w:rsidRPr="0050053A" w:rsidRDefault="00D42031" w:rsidP="00D42031">
            <w:pPr>
              <w:spacing w:line="276" w:lineRule="auto"/>
              <w:jc w:val="both"/>
              <w:rPr>
                <w:rStyle w:val="A4"/>
                <w:bCs/>
              </w:rPr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53DE2EE5" w14:textId="2CA7DCCA" w:rsidR="003D7B79" w:rsidRPr="003D7B79" w:rsidRDefault="004A5B6A" w:rsidP="003D7B79">
            <w:p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We have established </w:t>
            </w:r>
            <w:r w:rsidR="003D7B79" w:rsidRPr="003D7B79">
              <w:rPr>
                <w:rFonts w:ascii="Arial" w:hAnsi="Arial" w:cs="Arial"/>
                <w:sz w:val="22"/>
              </w:rPr>
              <w:t>PCLS can be infected</w:t>
            </w:r>
            <w:r>
              <w:rPr>
                <w:rFonts w:ascii="Arial" w:hAnsi="Arial" w:cs="Arial"/>
                <w:sz w:val="22"/>
              </w:rPr>
              <w:t xml:space="preserve"> with IAV</w:t>
            </w:r>
            <w:r w:rsidR="003D7B79" w:rsidRPr="003D7B79">
              <w:rPr>
                <w:rFonts w:ascii="Arial" w:hAnsi="Arial" w:cs="Arial"/>
                <w:sz w:val="22"/>
              </w:rPr>
              <w:t xml:space="preserve"> </w:t>
            </w:r>
            <w:r w:rsidR="003D7B79" w:rsidRPr="003D7B79">
              <w:rPr>
                <w:rFonts w:ascii="Arial" w:hAnsi="Arial" w:cs="Arial"/>
                <w:i/>
                <w:iCs/>
                <w:sz w:val="22"/>
              </w:rPr>
              <w:t xml:space="preserve">ex </w:t>
            </w:r>
            <w:r w:rsidR="003D7B79" w:rsidRPr="004A5B6A">
              <w:rPr>
                <w:rFonts w:ascii="Arial" w:hAnsi="Arial" w:cs="Arial"/>
                <w:i/>
                <w:sz w:val="22"/>
              </w:rPr>
              <w:t>vivo</w:t>
            </w:r>
            <w:r w:rsidR="003D7B79" w:rsidRPr="003D7B79">
              <w:rPr>
                <w:rFonts w:ascii="Arial" w:hAnsi="Arial" w:cs="Arial"/>
                <w:sz w:val="22"/>
              </w:rPr>
              <w:t xml:space="preserve"> and </w:t>
            </w:r>
            <w:r>
              <w:rPr>
                <w:rFonts w:ascii="Arial" w:hAnsi="Arial" w:cs="Arial"/>
                <w:sz w:val="22"/>
              </w:rPr>
              <w:t>remain viable, producing inflammatory mediators for up to 72 hours. Stimulation with poly I:C yields similar inflammatory responses.</w:t>
            </w:r>
            <w:r w:rsidR="003D7B79" w:rsidRPr="003D7B79">
              <w:rPr>
                <w:rFonts w:ascii="Arial" w:hAnsi="Arial" w:cs="Arial"/>
                <w:sz w:val="22"/>
              </w:rPr>
              <w:t xml:space="preserve"> </w:t>
            </w:r>
            <w:r w:rsidR="003D7B79" w:rsidRPr="00562A65">
              <w:rPr>
                <w:rFonts w:ascii="Arial" w:hAnsi="Arial" w:cs="Arial"/>
                <w:i/>
                <w:sz w:val="22"/>
              </w:rPr>
              <w:t>Ex</w:t>
            </w:r>
            <w:r w:rsidR="003D7B79" w:rsidRPr="00562A65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3D7B79" w:rsidRPr="003D7B79">
              <w:rPr>
                <w:rFonts w:ascii="Arial" w:hAnsi="Arial" w:cs="Arial"/>
                <w:i/>
                <w:iCs/>
                <w:sz w:val="22"/>
              </w:rPr>
              <w:t>vivo</w:t>
            </w:r>
            <w:r w:rsidR="003D7B79" w:rsidRPr="003D7B79">
              <w:rPr>
                <w:rFonts w:ascii="Arial" w:hAnsi="Arial" w:cs="Arial"/>
                <w:sz w:val="22"/>
              </w:rPr>
              <w:t xml:space="preserve"> infection of PCLS may be a viable screening tool to reflect </w:t>
            </w:r>
            <w:r w:rsidR="003D7B79" w:rsidRPr="003D7B79">
              <w:rPr>
                <w:rFonts w:ascii="Arial" w:hAnsi="Arial" w:cs="Arial"/>
                <w:i/>
                <w:iCs/>
                <w:sz w:val="22"/>
              </w:rPr>
              <w:t>in vivo</w:t>
            </w:r>
            <w:r w:rsidR="003D7B79" w:rsidRPr="003D7B79">
              <w:rPr>
                <w:rFonts w:ascii="Arial" w:hAnsi="Arial" w:cs="Arial"/>
                <w:sz w:val="22"/>
              </w:rPr>
              <w:t xml:space="preserve"> IAV infection in mice</w:t>
            </w:r>
            <w:r w:rsidR="00562A65">
              <w:rPr>
                <w:rFonts w:ascii="Arial" w:hAnsi="Arial" w:cs="Arial"/>
                <w:sz w:val="22"/>
              </w:rPr>
              <w:t xml:space="preserve">, </w:t>
            </w:r>
            <w:r w:rsidR="00B41396">
              <w:rPr>
                <w:rFonts w:ascii="Arial" w:hAnsi="Arial" w:cs="Arial"/>
                <w:sz w:val="22"/>
              </w:rPr>
              <w:t>and could be</w:t>
            </w:r>
            <w:r w:rsidR="00562A65">
              <w:rPr>
                <w:rFonts w:ascii="Arial" w:hAnsi="Arial" w:cs="Arial"/>
                <w:sz w:val="22"/>
              </w:rPr>
              <w:t xml:space="preserve"> utilised in the </w:t>
            </w:r>
            <w:r w:rsidR="003D7B79" w:rsidRPr="003D7B79">
              <w:rPr>
                <w:rFonts w:ascii="Arial" w:hAnsi="Arial" w:cs="Arial"/>
                <w:sz w:val="22"/>
              </w:rPr>
              <w:t xml:space="preserve">future </w:t>
            </w:r>
            <w:r w:rsidR="00562A65">
              <w:rPr>
                <w:rFonts w:ascii="Arial" w:hAnsi="Arial" w:cs="Arial"/>
                <w:sz w:val="22"/>
              </w:rPr>
              <w:t xml:space="preserve">to </w:t>
            </w:r>
            <w:r w:rsidR="003D7B79" w:rsidRPr="003D7B79">
              <w:rPr>
                <w:rFonts w:ascii="Arial" w:hAnsi="Arial" w:cs="Arial"/>
                <w:sz w:val="22"/>
              </w:rPr>
              <w:t xml:space="preserve">allow for </w:t>
            </w:r>
            <w:r w:rsidR="00562A65">
              <w:rPr>
                <w:rFonts w:ascii="Arial" w:hAnsi="Arial" w:cs="Arial"/>
                <w:sz w:val="22"/>
              </w:rPr>
              <w:t>accelerated</w:t>
            </w:r>
            <w:r w:rsidR="003D7B79" w:rsidRPr="003D7B79">
              <w:rPr>
                <w:rFonts w:ascii="Arial" w:hAnsi="Arial" w:cs="Arial"/>
                <w:sz w:val="22"/>
              </w:rPr>
              <w:t xml:space="preserve"> clinical translation of new therapeutics.  </w:t>
            </w:r>
          </w:p>
          <w:p w14:paraId="69B04572" w14:textId="77777777" w:rsidR="001564A4" w:rsidRPr="003D7B79" w:rsidRDefault="001564A4" w:rsidP="000A28E2">
            <w:pPr>
              <w:pStyle w:val="Pa12"/>
              <w:rPr>
                <w:sz w:val="20"/>
                <w:szCs w:val="22"/>
              </w:rPr>
            </w:pP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32707CB" w:rsidR="001564A4" w:rsidRDefault="000E5EBE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work is funded by grants from the NHMRC (APP2021687) and Monash Lung and Sleep Institute.</w:t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2892891D" w:rsidR="001564A4" w:rsidRPr="000E5EBE" w:rsidRDefault="000E5EBE" w:rsidP="000A28E2">
            <w:pPr>
              <w:pStyle w:val="Default"/>
              <w:rPr>
                <w:sz w:val="22"/>
              </w:rPr>
            </w:pPr>
            <w:r w:rsidRPr="000E5EBE">
              <w:rPr>
                <w:b/>
                <w:sz w:val="22"/>
              </w:rPr>
              <w:t>Declaration of Interest:</w:t>
            </w:r>
            <w:r w:rsidRPr="000E5EBE">
              <w:rPr>
                <w:sz w:val="22"/>
              </w:rPr>
              <w:t xml:space="preserve"> Nothing to declare</w:t>
            </w: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>
      <w:bookmarkStart w:id="1" w:name="_GoBack"/>
      <w:bookmarkEnd w:id="1"/>
    </w:p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7439"/>
    <w:rsid w:val="00087420"/>
    <w:rsid w:val="000E5EBE"/>
    <w:rsid w:val="001564A4"/>
    <w:rsid w:val="003D7B79"/>
    <w:rsid w:val="00413145"/>
    <w:rsid w:val="004A5B6A"/>
    <w:rsid w:val="0051574E"/>
    <w:rsid w:val="00562A65"/>
    <w:rsid w:val="005F2425"/>
    <w:rsid w:val="007A54A7"/>
    <w:rsid w:val="008803FA"/>
    <w:rsid w:val="009F3347"/>
    <w:rsid w:val="00A52B9E"/>
    <w:rsid w:val="00B12E32"/>
    <w:rsid w:val="00B41396"/>
    <w:rsid w:val="00B8275F"/>
    <w:rsid w:val="00CF2809"/>
    <w:rsid w:val="00D42031"/>
    <w:rsid w:val="00D669B8"/>
    <w:rsid w:val="00DE6777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A52B9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purl.org/dc/terms/"/>
    <ds:schemaRef ds:uri="9c8a2b7b-0bee-4c48-b0a6-23db8982d3bc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ab52c9b-ab33-4221-8af9-54f8f2b86a80"/>
    <ds:schemaRef ds:uri="6911e96c-4cc4-42d5-8e43-f93924cf6a0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Belinda Thomas</cp:lastModifiedBy>
  <cp:revision>2</cp:revision>
  <dcterms:created xsi:type="dcterms:W3CDTF">2023-10-19T07:09:00Z</dcterms:created>
  <dcterms:modified xsi:type="dcterms:W3CDTF">2023-10-19T07:09:00Z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