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06EE" w14:textId="77777777" w:rsidR="0081320F" w:rsidRPr="003722A8" w:rsidRDefault="0081320F">
      <w:pPr>
        <w:rPr>
          <w:rFonts w:ascii="Arial" w:hAnsi="Arial" w:cs="Arial"/>
        </w:rPr>
      </w:pPr>
    </w:p>
    <w:tbl>
      <w:tblPr>
        <w:tblStyle w:val="TableGrid"/>
        <w:tblW w:w="8640" w:type="dxa"/>
        <w:tblInd w:w="108" w:type="dxa"/>
        <w:tblLayout w:type="fixed"/>
        <w:tblLook w:val="04A0" w:firstRow="1" w:lastRow="0" w:firstColumn="1" w:lastColumn="0" w:noHBand="0" w:noVBand="1"/>
      </w:tblPr>
      <w:tblGrid>
        <w:gridCol w:w="8640"/>
      </w:tblGrid>
      <w:tr w:rsidR="0081320F" w:rsidRPr="003722A8" w14:paraId="6E2832C8" w14:textId="77777777">
        <w:tc>
          <w:tcPr>
            <w:tcW w:w="8640" w:type="dxa"/>
            <w:shd w:val="clear" w:color="auto" w:fill="F2F2F2" w:themeFill="background1" w:themeFillShade="F2"/>
          </w:tcPr>
          <w:p w14:paraId="5C69AB08" w14:textId="1A2635F3" w:rsidR="0081320F" w:rsidRPr="00180E0A" w:rsidRDefault="00180E0A">
            <w:pPr>
              <w:jc w:val="both"/>
              <w:rPr>
                <w:rFonts w:ascii="Arial" w:eastAsia="Times New Roman" w:hAnsi="Arial" w:cs="Arial"/>
                <w:bCs/>
                <w:i/>
                <w:iCs/>
                <w:sz w:val="22"/>
                <w:szCs w:val="22"/>
                <w:lang w:val="en-NZ" w:eastAsia="en-NZ"/>
              </w:rPr>
            </w:pPr>
            <w:r w:rsidRPr="00180E0A">
              <w:rPr>
                <w:rFonts w:ascii="Arial" w:eastAsia="Times New Roman" w:hAnsi="Arial" w:cs="Arial"/>
                <w:bCs/>
                <w:i/>
                <w:iCs/>
                <w:sz w:val="22"/>
                <w:szCs w:val="22"/>
                <w:lang w:val="en-NZ" w:eastAsia="en-NZ"/>
              </w:rPr>
              <w:t>Panel</w:t>
            </w:r>
          </w:p>
          <w:p w14:paraId="58BD385D" w14:textId="1E8840CA" w:rsidR="0081320F" w:rsidRPr="003722A8" w:rsidRDefault="00C860CB" w:rsidP="00C860CB">
            <w:pPr>
              <w:jc w:val="both"/>
              <w:rPr>
                <w:rFonts w:ascii="Arial" w:eastAsia="Times New Roman" w:hAnsi="Arial" w:cs="Arial"/>
                <w:bCs/>
                <w:sz w:val="22"/>
                <w:szCs w:val="22"/>
                <w:lang w:val="en-NZ" w:eastAsia="en-NZ"/>
              </w:rPr>
            </w:pPr>
            <w:r w:rsidRPr="003722A8">
              <w:rPr>
                <w:rFonts w:ascii="Arial" w:hAnsi="Arial" w:cs="Arial"/>
                <w:b/>
                <w:bCs/>
              </w:rPr>
              <w:t>Bridging Knowledge: Transdisciplinary Approaches to Climate Adaptation in the Pacific</w:t>
            </w:r>
            <w:r w:rsidRPr="003722A8" w:rsidDel="00C860CB">
              <w:rPr>
                <w:rFonts w:ascii="Arial" w:eastAsia="Times New Roman" w:hAnsi="Arial" w:cs="Arial"/>
                <w:sz w:val="22"/>
                <w:szCs w:val="22"/>
                <w:lang w:val="en-NZ" w:eastAsia="en-NZ"/>
              </w:rPr>
              <w:t xml:space="preserve"> </w:t>
            </w:r>
          </w:p>
        </w:tc>
      </w:tr>
      <w:tr w:rsidR="0081320F" w:rsidRPr="003722A8" w14:paraId="15929F8C" w14:textId="77777777" w:rsidTr="003722A8">
        <w:trPr>
          <w:trHeight w:val="841"/>
        </w:trPr>
        <w:tc>
          <w:tcPr>
            <w:tcW w:w="8640" w:type="dxa"/>
          </w:tcPr>
          <w:p w14:paraId="6EE1F4F4" w14:textId="77777777" w:rsidR="00180E0A" w:rsidRPr="00180E0A" w:rsidRDefault="00180E0A">
            <w:pPr>
              <w:jc w:val="both"/>
              <w:rPr>
                <w:rFonts w:ascii="Arial" w:eastAsia="Times New Roman" w:hAnsi="Arial" w:cs="Arial"/>
                <w:b/>
                <w:iCs/>
                <w:sz w:val="22"/>
                <w:szCs w:val="22"/>
                <w:lang w:val="en-NZ" w:eastAsia="en-NZ"/>
              </w:rPr>
            </w:pPr>
          </w:p>
          <w:p w14:paraId="14C633B7" w14:textId="280F52A3" w:rsidR="0081320F" w:rsidRDefault="002A052E">
            <w:pPr>
              <w:jc w:val="both"/>
              <w:rPr>
                <w:rFonts w:ascii="Arial" w:eastAsia="Times New Roman" w:hAnsi="Arial" w:cs="Arial"/>
                <w:bCs/>
                <w:iCs/>
                <w:sz w:val="22"/>
                <w:szCs w:val="22"/>
                <w:lang w:val="en-NZ" w:eastAsia="en-NZ"/>
              </w:rPr>
            </w:pPr>
            <w:r w:rsidRPr="00180E0A">
              <w:rPr>
                <w:rFonts w:ascii="Arial" w:eastAsia="Times New Roman" w:hAnsi="Arial" w:cs="Arial"/>
                <w:bCs/>
                <w:iCs/>
                <w:sz w:val="22"/>
                <w:szCs w:val="22"/>
                <w:lang w:val="en-NZ" w:eastAsia="en-NZ"/>
              </w:rPr>
              <w:t>How can we conduct research that is relevant to the issues in the countries where we work? What are the keys to formulating research questions that are useful to populations and decision-makers in tackling climate change? What difficulties do researchers and institutional staff face in deploying research that is both of high quality and operational? Finally, what results are expected and debated during the development of a research project?</w:t>
            </w:r>
          </w:p>
          <w:p w14:paraId="79C116A5" w14:textId="77777777" w:rsidR="00180E0A" w:rsidRPr="00180E0A" w:rsidRDefault="00180E0A">
            <w:pPr>
              <w:jc w:val="both"/>
              <w:rPr>
                <w:rFonts w:ascii="Arial" w:eastAsia="Times New Roman" w:hAnsi="Arial" w:cs="Arial"/>
                <w:bCs/>
                <w:iCs/>
                <w:sz w:val="22"/>
                <w:szCs w:val="22"/>
                <w:lang w:val="en-NZ" w:eastAsia="en-NZ"/>
              </w:rPr>
            </w:pPr>
          </w:p>
          <w:p w14:paraId="1CC09CCF" w14:textId="1C1DCAEE" w:rsidR="0081320F" w:rsidRDefault="003E5A98" w:rsidP="003722A8">
            <w:pPr>
              <w:jc w:val="both"/>
              <w:rPr>
                <w:rFonts w:ascii="Arial" w:eastAsia="Times New Roman" w:hAnsi="Arial" w:cs="Arial"/>
                <w:iCs/>
                <w:sz w:val="22"/>
                <w:szCs w:val="22"/>
                <w:lang w:val="en-US" w:eastAsia="fr-FR"/>
              </w:rPr>
            </w:pPr>
            <w:r w:rsidRPr="00180E0A">
              <w:rPr>
                <w:rFonts w:ascii="Arial" w:eastAsia="Times New Roman" w:hAnsi="Arial" w:cs="Arial"/>
                <w:bCs/>
                <w:iCs/>
                <w:sz w:val="22"/>
                <w:szCs w:val="22"/>
                <w:lang w:val="en-NZ" w:eastAsia="en-NZ"/>
              </w:rPr>
              <w:t xml:space="preserve">Led by S. </w:t>
            </w:r>
            <w:proofErr w:type="spellStart"/>
            <w:r w:rsidRPr="00180E0A">
              <w:rPr>
                <w:rFonts w:ascii="Arial" w:eastAsia="Times New Roman" w:hAnsi="Arial" w:cs="Arial"/>
                <w:bCs/>
                <w:iCs/>
                <w:sz w:val="22"/>
                <w:szCs w:val="22"/>
                <w:lang w:val="en-NZ" w:eastAsia="en-NZ"/>
              </w:rPr>
              <w:t>Bouard</w:t>
            </w:r>
            <w:proofErr w:type="spellEnd"/>
            <w:r w:rsidRPr="00180E0A">
              <w:rPr>
                <w:rFonts w:ascii="Arial" w:eastAsia="Times New Roman" w:hAnsi="Arial" w:cs="Arial"/>
                <w:bCs/>
                <w:iCs/>
                <w:sz w:val="22"/>
                <w:szCs w:val="22"/>
                <w:lang w:val="en-NZ" w:eastAsia="en-NZ"/>
              </w:rPr>
              <w:t xml:space="preserve">, C. Menkes et C. </w:t>
            </w:r>
            <w:proofErr w:type="spellStart"/>
            <w:r w:rsidRPr="00180E0A">
              <w:rPr>
                <w:rFonts w:ascii="Arial" w:eastAsia="Times New Roman" w:hAnsi="Arial" w:cs="Arial"/>
                <w:bCs/>
                <w:iCs/>
                <w:sz w:val="22"/>
                <w:szCs w:val="22"/>
                <w:lang w:val="en-NZ" w:eastAsia="en-NZ"/>
              </w:rPr>
              <w:t>Sabinot</w:t>
            </w:r>
            <w:proofErr w:type="spellEnd"/>
            <w:r w:rsidRPr="00180E0A">
              <w:rPr>
                <w:rFonts w:ascii="Arial" w:eastAsia="Times New Roman" w:hAnsi="Arial" w:cs="Arial"/>
                <w:bCs/>
                <w:iCs/>
                <w:sz w:val="22"/>
                <w:szCs w:val="22"/>
                <w:lang w:val="en-NZ" w:eastAsia="en-NZ"/>
              </w:rPr>
              <w:t>, t</w:t>
            </w:r>
            <w:r w:rsidR="002A052E" w:rsidRPr="00180E0A">
              <w:rPr>
                <w:rFonts w:ascii="Arial" w:eastAsia="Times New Roman" w:hAnsi="Arial" w:cs="Arial"/>
                <w:bCs/>
                <w:iCs/>
                <w:sz w:val="22"/>
                <w:szCs w:val="22"/>
                <w:lang w:val="en-NZ" w:eastAsia="en-NZ"/>
              </w:rPr>
              <w:t>his panel propose</w:t>
            </w:r>
            <w:r w:rsidR="002A052E" w:rsidRPr="00180E0A">
              <w:rPr>
                <w:rFonts w:ascii="Arial" w:eastAsia="Times New Roman" w:hAnsi="Arial" w:cs="Arial"/>
                <w:bCs/>
                <w:iCs/>
                <w:sz w:val="22"/>
                <w:szCs w:val="22"/>
                <w:lang w:val="en-GB" w:eastAsia="en-NZ"/>
              </w:rPr>
              <w:t>s</w:t>
            </w:r>
            <w:r w:rsidR="002A052E" w:rsidRPr="00180E0A">
              <w:rPr>
                <w:rFonts w:ascii="Arial" w:eastAsia="Times New Roman" w:hAnsi="Arial" w:cs="Arial"/>
                <w:bCs/>
                <w:iCs/>
                <w:sz w:val="22"/>
                <w:szCs w:val="22"/>
                <w:lang w:val="en-NZ" w:eastAsia="en-NZ"/>
              </w:rPr>
              <w:t xml:space="preserve"> to explore these issues from a transdisciplinary and applied research conducted in the Pacific Islands over the last 5 years on Climate Change and Adaptation. The islands of the South Pacific are among the territories most exposed to climate change, yet they are also areas of experimentation at the forefront of the struggle against this phenomenon. </w:t>
            </w:r>
            <w:r w:rsidR="002A052E" w:rsidRPr="00180E0A">
              <w:rPr>
                <w:rFonts w:ascii="Arial" w:eastAsia="Times New Roman" w:hAnsi="Arial" w:cs="Arial"/>
                <w:iCs/>
                <w:sz w:val="22"/>
                <w:szCs w:val="22"/>
                <w:lang w:val="en-US" w:eastAsia="fr-FR"/>
              </w:rPr>
              <w:t xml:space="preserve">In order to gain a deep understanding of the resilience of island communities to future hazards in the Pacific, the </w:t>
            </w:r>
            <w:hyperlink r:id="rId5" w:history="1">
              <w:r w:rsidR="002A052E" w:rsidRPr="00180E0A">
                <w:rPr>
                  <w:rStyle w:val="Hyperlink"/>
                  <w:rFonts w:ascii="Arial" w:eastAsia="Times New Roman" w:hAnsi="Arial" w:cs="Arial"/>
                  <w:iCs/>
                  <w:sz w:val="22"/>
                  <w:szCs w:val="22"/>
                  <w:lang w:val="en-US" w:eastAsia="fr-FR"/>
                </w:rPr>
                <w:t>CLIPSSA</w:t>
              </w:r>
            </w:hyperlink>
            <w:r w:rsidR="002A052E" w:rsidRPr="00180E0A">
              <w:rPr>
                <w:rFonts w:ascii="Arial" w:eastAsia="Times New Roman" w:hAnsi="Arial" w:cs="Arial"/>
                <w:iCs/>
                <w:sz w:val="22"/>
                <w:szCs w:val="22"/>
                <w:lang w:val="en-US" w:eastAsia="fr-FR"/>
              </w:rPr>
              <w:t xml:space="preserve"> project (</w:t>
            </w:r>
            <w:r w:rsidR="002A052E" w:rsidRPr="00180E0A">
              <w:rPr>
                <w:rFonts w:ascii="Arial" w:eastAsia="Times New Roman" w:hAnsi="Arial" w:cs="Arial"/>
                <w:bCs/>
                <w:iCs/>
                <w:sz w:val="22"/>
                <w:szCs w:val="22"/>
                <w:lang w:val="en-NZ" w:eastAsia="en-NZ"/>
              </w:rPr>
              <w:t xml:space="preserve">Pacific Climate, Local Knowledge and Adaptation Strategies) </w:t>
            </w:r>
            <w:r w:rsidR="002A052E" w:rsidRPr="00180E0A">
              <w:rPr>
                <w:rFonts w:ascii="Arial" w:eastAsia="Times New Roman" w:hAnsi="Arial" w:cs="Arial"/>
                <w:iCs/>
                <w:sz w:val="22"/>
                <w:szCs w:val="22"/>
                <w:lang w:val="en-US" w:eastAsia="fr-FR"/>
              </w:rPr>
              <w:t>has been conducted since 2022 targeting Vanuatu, New Caledonia, French Polynesia and Wallis and Futuna. This initiative unites climate and social science researchers with institutional and political stakeholders with the aim of constructing a research program based on the most significant priorities of local authorities. One year of consultation with the country governments was conduc</w:t>
            </w:r>
            <w:r w:rsidR="00CC73C5" w:rsidRPr="00180E0A">
              <w:rPr>
                <w:rFonts w:ascii="Arial" w:eastAsia="Times New Roman" w:hAnsi="Arial" w:cs="Arial"/>
                <w:iCs/>
                <w:sz w:val="22"/>
                <w:szCs w:val="22"/>
                <w:lang w:val="en-US" w:eastAsia="fr-FR"/>
              </w:rPr>
              <w:t>te</w:t>
            </w:r>
            <w:r w:rsidR="002A052E" w:rsidRPr="00180E0A">
              <w:rPr>
                <w:rFonts w:ascii="Arial" w:eastAsia="Times New Roman" w:hAnsi="Arial" w:cs="Arial"/>
                <w:iCs/>
                <w:sz w:val="22"/>
                <w:szCs w:val="22"/>
                <w:lang w:val="en-US" w:eastAsia="fr-FR"/>
              </w:rPr>
              <w:t xml:space="preserve">d taking into consideration the priorities expressed by each local authority and the potential contributions of researchers. The common nexus of food, water and agriculture and more specifically, family farming, which plays a pivotal role in ensuring food security for its population, was eventually selected as the primary focus for the project for all targeted countries. A crucial developed in CLIPSSA deals with the identification of better ways to connect people, indigenous and local knowledge, with climate sciences and </w:t>
            </w:r>
            <w:proofErr w:type="gramStart"/>
            <w:r w:rsidR="002A052E" w:rsidRPr="00180E0A">
              <w:rPr>
                <w:rFonts w:ascii="Arial" w:eastAsia="Times New Roman" w:hAnsi="Arial" w:cs="Arial"/>
                <w:iCs/>
                <w:sz w:val="22"/>
                <w:szCs w:val="22"/>
                <w:lang w:val="en-US" w:eastAsia="fr-FR"/>
              </w:rPr>
              <w:t>policy-making</w:t>
            </w:r>
            <w:proofErr w:type="gramEnd"/>
            <w:r w:rsidR="002A052E" w:rsidRPr="00180E0A">
              <w:rPr>
                <w:rFonts w:ascii="Arial" w:eastAsia="Times New Roman" w:hAnsi="Arial" w:cs="Arial"/>
                <w:iCs/>
                <w:sz w:val="22"/>
                <w:szCs w:val="22"/>
                <w:lang w:val="en-US" w:eastAsia="fr-FR"/>
              </w:rPr>
              <w:t xml:space="preserve"> to foster effective relationships and accelerate adaptation.</w:t>
            </w:r>
          </w:p>
          <w:p w14:paraId="1D80E020" w14:textId="77777777" w:rsidR="00180E0A" w:rsidRPr="00180E0A" w:rsidRDefault="00180E0A" w:rsidP="003722A8">
            <w:pPr>
              <w:jc w:val="both"/>
              <w:rPr>
                <w:rFonts w:ascii="Arial" w:eastAsia="Times New Roman" w:hAnsi="Arial" w:cs="Arial"/>
                <w:iCs/>
                <w:sz w:val="22"/>
                <w:szCs w:val="22"/>
                <w:lang w:val="en-US" w:eastAsia="fr-FR"/>
              </w:rPr>
            </w:pPr>
          </w:p>
          <w:p w14:paraId="249AA19C" w14:textId="77777777" w:rsidR="0081320F" w:rsidRDefault="002A052E" w:rsidP="003722A8">
            <w:pPr>
              <w:jc w:val="both"/>
              <w:rPr>
                <w:rFonts w:ascii="Arial" w:eastAsia="Times New Roman" w:hAnsi="Arial" w:cs="Arial"/>
                <w:iCs/>
                <w:sz w:val="22"/>
                <w:szCs w:val="22"/>
                <w:lang w:val="en-US" w:eastAsia="fr-FR"/>
              </w:rPr>
            </w:pPr>
            <w:r w:rsidRPr="00180E0A">
              <w:rPr>
                <w:rFonts w:ascii="Arial" w:eastAsia="Times New Roman" w:hAnsi="Arial" w:cs="Arial"/>
                <w:iCs/>
                <w:sz w:val="22"/>
                <w:szCs w:val="22"/>
                <w:lang w:val="en-US" w:eastAsia="fr-FR"/>
              </w:rPr>
              <w:t>In this panel, several members of the CLIPSSA project, working in Melanesia (New Caledonia and Vanuatu) and in Polynesia (French Polynesia and Wallis and Futuna), are offering to share their experience and the initial results of their work, both from a disciplinary and transdisciplinary perspective.</w:t>
            </w:r>
            <w:r w:rsidRPr="00180E0A">
              <w:rPr>
                <w:rFonts w:ascii="Arial" w:eastAsia="Times New Roman" w:hAnsi="Arial" w:cs="Arial"/>
                <w:iCs/>
                <w:sz w:val="20"/>
                <w:szCs w:val="20"/>
                <w:lang w:val="en-NZ" w:eastAsia="en-NZ"/>
              </w:rPr>
              <w:t xml:space="preserve"> </w:t>
            </w:r>
            <w:r w:rsidRPr="00180E0A">
              <w:rPr>
                <w:rFonts w:ascii="Arial" w:eastAsia="Times New Roman" w:hAnsi="Arial" w:cs="Arial"/>
                <w:iCs/>
                <w:sz w:val="22"/>
                <w:szCs w:val="22"/>
                <w:lang w:val="en-US" w:eastAsia="fr-FR"/>
              </w:rPr>
              <w:t xml:space="preserve">Contributions from researchers in climate science, agriculture or the humanities and social sciences with experience of such transdisciplinary projects from </w:t>
            </w:r>
            <w:proofErr w:type="gramStart"/>
            <w:r w:rsidRPr="00180E0A">
              <w:rPr>
                <w:rFonts w:ascii="Arial" w:eastAsia="Times New Roman" w:hAnsi="Arial" w:cs="Arial"/>
                <w:iCs/>
                <w:sz w:val="22"/>
                <w:szCs w:val="22"/>
                <w:lang w:val="en-US" w:eastAsia="fr-FR"/>
              </w:rPr>
              <w:t>all-over</w:t>
            </w:r>
            <w:proofErr w:type="gramEnd"/>
            <w:r w:rsidRPr="00180E0A">
              <w:rPr>
                <w:rFonts w:ascii="Arial" w:eastAsia="Times New Roman" w:hAnsi="Arial" w:cs="Arial"/>
                <w:iCs/>
                <w:sz w:val="22"/>
                <w:szCs w:val="22"/>
                <w:lang w:val="en-US" w:eastAsia="fr-FR"/>
              </w:rPr>
              <w:t xml:space="preserve"> the world are welcome to enrich the debates.</w:t>
            </w:r>
          </w:p>
          <w:p w14:paraId="7DA402C3" w14:textId="77777777" w:rsidR="00180E0A" w:rsidRPr="00180E0A" w:rsidRDefault="00180E0A" w:rsidP="003722A8">
            <w:pPr>
              <w:jc w:val="both"/>
              <w:rPr>
                <w:rFonts w:ascii="Arial" w:eastAsia="Times New Roman" w:hAnsi="Arial" w:cs="Arial"/>
                <w:iCs/>
                <w:sz w:val="22"/>
                <w:szCs w:val="22"/>
                <w:lang w:val="en-US" w:eastAsia="fr-FR"/>
              </w:rPr>
            </w:pPr>
          </w:p>
          <w:p w14:paraId="3A3A3662" w14:textId="77777777" w:rsidR="0081320F" w:rsidRPr="00180E0A" w:rsidRDefault="002A052E" w:rsidP="003722A8">
            <w:pPr>
              <w:jc w:val="both"/>
              <w:rPr>
                <w:rFonts w:ascii="Arial" w:eastAsia="Times New Roman" w:hAnsi="Arial" w:cs="Arial"/>
                <w:iCs/>
                <w:sz w:val="22"/>
                <w:szCs w:val="22"/>
                <w:lang w:val="en-US" w:eastAsia="fr-FR"/>
              </w:rPr>
            </w:pPr>
            <w:r w:rsidRPr="00180E0A">
              <w:rPr>
                <w:rFonts w:ascii="Arial" w:eastAsia="Times New Roman" w:hAnsi="Arial" w:cs="Arial"/>
                <w:iCs/>
                <w:sz w:val="22"/>
                <w:szCs w:val="22"/>
                <w:lang w:val="en-US" w:eastAsia="fr-FR"/>
              </w:rPr>
              <w:t>Climate, agricultural and human science researchers from the CLIPSSA team will describe their efforts in the following three areas:</w:t>
            </w:r>
          </w:p>
          <w:p w14:paraId="664528CA" w14:textId="7E608FF7" w:rsidR="0081320F" w:rsidRPr="00180E0A" w:rsidRDefault="002A052E" w:rsidP="003722A8">
            <w:pPr>
              <w:pStyle w:val="ListParagraph"/>
              <w:numPr>
                <w:ilvl w:val="0"/>
                <w:numId w:val="1"/>
              </w:numPr>
              <w:jc w:val="both"/>
              <w:rPr>
                <w:rFonts w:ascii="Arial" w:eastAsia="Times New Roman" w:hAnsi="Arial" w:cs="Arial"/>
                <w:iCs/>
                <w:sz w:val="22"/>
                <w:szCs w:val="22"/>
                <w:lang w:val="en-US" w:eastAsia="fr-FR"/>
              </w:rPr>
            </w:pPr>
            <w:r w:rsidRPr="00180E0A">
              <w:rPr>
                <w:rFonts w:ascii="Arial" w:eastAsia="Times New Roman" w:hAnsi="Arial" w:cs="Arial"/>
                <w:iCs/>
                <w:sz w:val="22"/>
                <w:szCs w:val="22"/>
                <w:lang w:val="en-US" w:eastAsia="fr-FR"/>
              </w:rPr>
              <w:t>The production of future atmospheric projections at Pacific scale at 20km grid size resolution and at very high resolution (2.5 km grid size) on the islands.</w:t>
            </w:r>
          </w:p>
          <w:p w14:paraId="063AA966" w14:textId="77777777" w:rsidR="0081320F" w:rsidRPr="00180E0A" w:rsidRDefault="002A052E">
            <w:pPr>
              <w:pStyle w:val="ListParagraph"/>
              <w:numPr>
                <w:ilvl w:val="0"/>
                <w:numId w:val="1"/>
              </w:numPr>
              <w:jc w:val="both"/>
              <w:rPr>
                <w:rFonts w:ascii="Arial" w:eastAsia="Times New Roman" w:hAnsi="Arial" w:cs="Arial"/>
                <w:iCs/>
                <w:sz w:val="22"/>
                <w:szCs w:val="22"/>
                <w:lang w:val="en-US" w:eastAsia="fr-FR"/>
              </w:rPr>
            </w:pPr>
            <w:proofErr w:type="gramStart"/>
            <w:r w:rsidRPr="00180E0A">
              <w:rPr>
                <w:rFonts w:ascii="Arial" w:eastAsia="Times New Roman" w:hAnsi="Arial" w:cs="Arial"/>
                <w:iCs/>
                <w:sz w:val="22"/>
                <w:szCs w:val="22"/>
                <w:lang w:val="en-US" w:eastAsia="fr-FR"/>
              </w:rPr>
              <w:t>The</w:t>
            </w:r>
            <w:proofErr w:type="gramEnd"/>
            <w:r w:rsidRPr="00180E0A">
              <w:rPr>
                <w:rFonts w:ascii="Arial" w:eastAsia="Times New Roman" w:hAnsi="Arial" w:cs="Arial"/>
                <w:iCs/>
                <w:sz w:val="22"/>
                <w:szCs w:val="22"/>
                <w:lang w:val="en-US" w:eastAsia="fr-FR"/>
              </w:rPr>
              <w:t xml:space="preserve"> analysis of the future impact of climate change on agriculture in Melanesian and Polynesian contexts</w:t>
            </w:r>
          </w:p>
          <w:p w14:paraId="138163A2" w14:textId="77777777" w:rsidR="0081320F" w:rsidRPr="00180E0A" w:rsidRDefault="002A052E">
            <w:pPr>
              <w:pStyle w:val="ListParagraph"/>
              <w:numPr>
                <w:ilvl w:val="0"/>
                <w:numId w:val="1"/>
              </w:numPr>
              <w:jc w:val="both"/>
              <w:rPr>
                <w:rFonts w:ascii="Arial" w:eastAsia="Times New Roman" w:hAnsi="Arial" w:cs="Arial"/>
                <w:iCs/>
                <w:sz w:val="22"/>
                <w:szCs w:val="22"/>
                <w:lang w:val="en-US" w:eastAsia="fr-FR"/>
              </w:rPr>
            </w:pPr>
            <w:r w:rsidRPr="00180E0A">
              <w:rPr>
                <w:rFonts w:ascii="Arial" w:eastAsia="Times New Roman" w:hAnsi="Arial" w:cs="Arial"/>
                <w:iCs/>
                <w:sz w:val="22"/>
                <w:szCs w:val="22"/>
                <w:lang w:val="en-US" w:eastAsia="fr-FR"/>
              </w:rPr>
              <w:t>The analysis of how family farmers bring together knowledge and know-how of today, combining a wide range of experience, knowledge and expertise.</w:t>
            </w:r>
          </w:p>
          <w:p w14:paraId="7731BDB5" w14:textId="77777777" w:rsidR="00180E0A" w:rsidRDefault="00180E0A" w:rsidP="003722A8">
            <w:pPr>
              <w:jc w:val="both"/>
              <w:rPr>
                <w:rFonts w:ascii="Arial" w:eastAsia="Times New Roman" w:hAnsi="Arial" w:cs="Arial"/>
                <w:iCs/>
                <w:sz w:val="22"/>
                <w:szCs w:val="22"/>
                <w:lang w:val="en-US" w:eastAsia="fr-FR"/>
              </w:rPr>
            </w:pPr>
          </w:p>
          <w:p w14:paraId="3AFE7E7A" w14:textId="77777777" w:rsidR="003E5A98" w:rsidRDefault="002A052E" w:rsidP="003722A8">
            <w:pPr>
              <w:jc w:val="both"/>
              <w:rPr>
                <w:rFonts w:ascii="Arial" w:eastAsia="Times New Roman" w:hAnsi="Arial" w:cs="Arial"/>
                <w:iCs/>
                <w:sz w:val="22"/>
                <w:szCs w:val="22"/>
                <w:lang w:val="en-US" w:eastAsia="fr-FR"/>
              </w:rPr>
            </w:pPr>
            <w:r w:rsidRPr="00180E0A">
              <w:rPr>
                <w:rFonts w:ascii="Arial" w:eastAsia="Times New Roman" w:hAnsi="Arial" w:cs="Arial"/>
                <w:iCs/>
                <w:sz w:val="22"/>
                <w:szCs w:val="22"/>
                <w:lang w:val="en-US" w:eastAsia="fr-FR"/>
              </w:rPr>
              <w:t xml:space="preserve">In addition to exchanging about methodological issues and initial results for each topic, the objective of the panel is twofold: firstly, to examine the constraints and opportunities </w:t>
            </w:r>
            <w:r w:rsidRPr="00180E0A">
              <w:rPr>
                <w:rFonts w:ascii="Arial" w:eastAsia="Times New Roman" w:hAnsi="Arial" w:cs="Arial"/>
                <w:iCs/>
                <w:sz w:val="22"/>
                <w:szCs w:val="22"/>
                <w:lang w:val="en-US" w:eastAsia="fr-FR"/>
              </w:rPr>
              <w:lastRenderedPageBreak/>
              <w:t xml:space="preserve">encountered during such projects that aim to produce results that will be useful to public policy and to the inhabitants of the Pacific Islands, at both a disciplinary level and a transdisciplinary level; and secondly, to engage in a debate concerning the outcomes of such transdisciplinary </w:t>
            </w:r>
            <w:proofErr w:type="spellStart"/>
            <w:r w:rsidRPr="00180E0A">
              <w:rPr>
                <w:rFonts w:ascii="Arial" w:eastAsia="Times New Roman" w:hAnsi="Arial" w:cs="Arial"/>
                <w:iCs/>
                <w:sz w:val="22"/>
                <w:szCs w:val="22"/>
                <w:lang w:val="en-US" w:eastAsia="fr-FR"/>
              </w:rPr>
              <w:t>endeavours</w:t>
            </w:r>
            <w:proofErr w:type="spellEnd"/>
            <w:r w:rsidRPr="00180E0A">
              <w:rPr>
                <w:rFonts w:ascii="Arial" w:eastAsia="Times New Roman" w:hAnsi="Arial" w:cs="Arial"/>
                <w:iCs/>
                <w:sz w:val="22"/>
                <w:szCs w:val="22"/>
                <w:lang w:val="en-US" w:eastAsia="fr-FR"/>
              </w:rPr>
              <w:t>.</w:t>
            </w:r>
          </w:p>
          <w:p w14:paraId="54672F69" w14:textId="180AF3A5" w:rsidR="00180E0A" w:rsidRPr="00180E0A" w:rsidRDefault="00180E0A" w:rsidP="003722A8">
            <w:pPr>
              <w:jc w:val="both"/>
              <w:rPr>
                <w:rFonts w:ascii="Arial" w:eastAsia="Times New Roman" w:hAnsi="Arial" w:cs="Arial"/>
                <w:iCs/>
                <w:sz w:val="22"/>
                <w:szCs w:val="22"/>
                <w:lang w:val="en-US" w:eastAsia="fr-FR"/>
              </w:rPr>
            </w:pPr>
          </w:p>
        </w:tc>
      </w:tr>
      <w:tr w:rsidR="0081320F" w:rsidRPr="003722A8" w14:paraId="542F2AD3" w14:textId="77777777">
        <w:trPr>
          <w:trHeight w:val="576"/>
        </w:trPr>
        <w:tc>
          <w:tcPr>
            <w:tcW w:w="8640" w:type="dxa"/>
          </w:tcPr>
          <w:p w14:paraId="34FF6D84" w14:textId="1BC6110C" w:rsidR="0081320F"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lastRenderedPageBreak/>
              <w:t>INDIVIDUAL PANELLIST CONTRIBUTION</w:t>
            </w:r>
          </w:p>
          <w:p w14:paraId="1888BD8C" w14:textId="7AB0E60E" w:rsidR="003B3D0E" w:rsidRPr="00180E0A" w:rsidRDefault="003B3D0E">
            <w:pPr>
              <w:jc w:val="both"/>
              <w:rPr>
                <w:rFonts w:ascii="Arial" w:eastAsia="Times New Roman" w:hAnsi="Arial" w:cs="Arial"/>
                <w:iCs/>
                <w:sz w:val="22"/>
                <w:szCs w:val="22"/>
                <w:lang w:val="en-NZ" w:eastAsia="en-NZ"/>
              </w:rPr>
            </w:pPr>
            <w:r w:rsidRPr="00180E0A">
              <w:rPr>
                <w:rFonts w:ascii="Arial" w:eastAsia="Times New Roman" w:hAnsi="Arial" w:cs="Arial"/>
                <w:iCs/>
                <w:sz w:val="22"/>
                <w:szCs w:val="22"/>
                <w:lang w:val="en-US" w:eastAsia="en-NZ"/>
              </w:rPr>
              <w:t xml:space="preserve">Four individual or duo contributions are proposed, and four colleagues working in the Pacific and Africa are scheduled to contribute to the debate: C. </w:t>
            </w:r>
            <w:proofErr w:type="spellStart"/>
            <w:r w:rsidRPr="00180E0A">
              <w:rPr>
                <w:rFonts w:ascii="Arial" w:eastAsia="Times New Roman" w:hAnsi="Arial" w:cs="Arial"/>
                <w:iCs/>
                <w:sz w:val="22"/>
                <w:szCs w:val="22"/>
                <w:lang w:val="en-US" w:eastAsia="en-NZ"/>
              </w:rPr>
              <w:t>Sabinot</w:t>
            </w:r>
            <w:proofErr w:type="spellEnd"/>
            <w:r w:rsidRPr="00180E0A">
              <w:rPr>
                <w:rFonts w:ascii="Arial" w:eastAsia="Times New Roman" w:hAnsi="Arial" w:cs="Arial"/>
                <w:iCs/>
                <w:sz w:val="22"/>
                <w:szCs w:val="22"/>
                <w:lang w:val="en-US" w:eastAsia="en-NZ"/>
              </w:rPr>
              <w:t xml:space="preserve">, environmental anthropologist working in Oceania on issues of local knowledge and climate change, F. Vallet, project manager in </w:t>
            </w:r>
            <w:proofErr w:type="spellStart"/>
            <w:r w:rsidRPr="00180E0A">
              <w:rPr>
                <w:rFonts w:ascii="Arial" w:eastAsia="Times New Roman" w:hAnsi="Arial" w:cs="Arial"/>
                <w:iCs/>
                <w:sz w:val="22"/>
                <w:szCs w:val="22"/>
                <w:lang w:val="en-US" w:eastAsia="en-NZ"/>
              </w:rPr>
              <w:t>Noumea</w:t>
            </w:r>
            <w:proofErr w:type="spellEnd"/>
            <w:r w:rsidRPr="00180E0A">
              <w:rPr>
                <w:rFonts w:ascii="Arial" w:eastAsia="Times New Roman" w:hAnsi="Arial" w:cs="Arial"/>
                <w:iCs/>
                <w:sz w:val="22"/>
                <w:szCs w:val="22"/>
                <w:lang w:val="en-US" w:eastAsia="en-NZ"/>
              </w:rPr>
              <w:t xml:space="preserve">, Y. </w:t>
            </w:r>
            <w:proofErr w:type="spellStart"/>
            <w:r w:rsidRPr="00180E0A">
              <w:rPr>
                <w:rFonts w:ascii="Arial" w:eastAsia="Times New Roman" w:hAnsi="Arial" w:cs="Arial"/>
                <w:iCs/>
                <w:sz w:val="22"/>
                <w:szCs w:val="22"/>
                <w:lang w:val="en-US" w:eastAsia="en-NZ"/>
              </w:rPr>
              <w:t>Tramblay</w:t>
            </w:r>
            <w:proofErr w:type="spellEnd"/>
            <w:r w:rsidRPr="00180E0A">
              <w:rPr>
                <w:rFonts w:ascii="Arial" w:eastAsia="Times New Roman" w:hAnsi="Arial" w:cs="Arial"/>
                <w:iCs/>
                <w:sz w:val="22"/>
                <w:szCs w:val="22"/>
                <w:lang w:val="en-US" w:eastAsia="en-NZ"/>
              </w:rPr>
              <w:t>, hydrologist, and B. Sultan, environmental and climate scientist both working mainly in Africa, would be involved as discussants (or as panelists if no other abstracts are identified to join our panel after the call for abstracts).</w:t>
            </w:r>
          </w:p>
          <w:p w14:paraId="46192882" w14:textId="77777777" w:rsidR="0081320F" w:rsidRPr="003722A8" w:rsidRDefault="0081320F">
            <w:pPr>
              <w:jc w:val="both"/>
              <w:rPr>
                <w:rFonts w:ascii="Arial" w:eastAsia="Times New Roman" w:hAnsi="Arial" w:cs="Arial"/>
                <w:b/>
                <w:sz w:val="22"/>
                <w:szCs w:val="22"/>
                <w:u w:val="single"/>
                <w:lang w:val="en-NZ" w:eastAsia="en-NZ"/>
              </w:rPr>
            </w:pPr>
          </w:p>
          <w:p w14:paraId="4E33EEF9" w14:textId="77777777" w:rsidR="0081320F" w:rsidRPr="003722A8" w:rsidRDefault="002A052E">
            <w:pPr>
              <w:jc w:val="both"/>
              <w:rPr>
                <w:rFonts w:ascii="Arial" w:eastAsia="Times New Roman" w:hAnsi="Arial" w:cs="Arial"/>
                <w:b/>
                <w:sz w:val="22"/>
                <w:szCs w:val="22"/>
                <w:u w:val="single"/>
                <w:lang w:val="en-NZ" w:eastAsia="en-NZ"/>
              </w:rPr>
            </w:pPr>
            <w:r w:rsidRPr="003722A8">
              <w:rPr>
                <w:rFonts w:ascii="Arial" w:eastAsia="Times New Roman" w:hAnsi="Arial" w:cs="Arial"/>
                <w:b/>
                <w:sz w:val="22"/>
                <w:szCs w:val="22"/>
                <w:u w:val="single"/>
                <w:lang w:val="en-NZ" w:eastAsia="en-NZ"/>
              </w:rPr>
              <w:t>Moderator Details</w:t>
            </w:r>
          </w:p>
          <w:p w14:paraId="3963A7F1" w14:textId="77777777"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 xml:space="preserve">Full Name: Séverine </w:t>
            </w:r>
            <w:proofErr w:type="spellStart"/>
            <w:r w:rsidRPr="003722A8">
              <w:rPr>
                <w:rFonts w:ascii="Arial" w:eastAsia="Times New Roman" w:hAnsi="Arial" w:cs="Arial"/>
                <w:b/>
                <w:sz w:val="22"/>
                <w:szCs w:val="22"/>
                <w:lang w:val="en-NZ" w:eastAsia="en-NZ"/>
              </w:rPr>
              <w:t>Bouard</w:t>
            </w:r>
            <w:proofErr w:type="spellEnd"/>
          </w:p>
          <w:p w14:paraId="3F2E8817" w14:textId="77777777"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Organisation: IAC (Institute of Agronomy of New Caledonia) and Senior Lecturer at Lincoln University from 27</w:t>
            </w:r>
            <w:r w:rsidRPr="003722A8">
              <w:rPr>
                <w:rFonts w:ascii="Arial" w:eastAsia="Times New Roman" w:hAnsi="Arial" w:cs="Arial"/>
                <w:b/>
                <w:sz w:val="22"/>
                <w:szCs w:val="22"/>
                <w:vertAlign w:val="superscript"/>
                <w:lang w:val="en-NZ" w:eastAsia="en-NZ"/>
              </w:rPr>
              <w:t>th</w:t>
            </w:r>
            <w:r w:rsidRPr="003722A8">
              <w:rPr>
                <w:rFonts w:ascii="Arial" w:eastAsia="Times New Roman" w:hAnsi="Arial" w:cs="Arial"/>
                <w:b/>
                <w:sz w:val="22"/>
                <w:szCs w:val="22"/>
                <w:lang w:val="en-NZ" w:eastAsia="en-NZ"/>
              </w:rPr>
              <w:t xml:space="preserve"> of May 2025 (Department of Environmental Management)</w:t>
            </w:r>
          </w:p>
          <w:p w14:paraId="7727B564" w14:textId="1D74013B"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Bio sketch:</w:t>
            </w:r>
          </w:p>
          <w:p w14:paraId="40BB9390" w14:textId="77777777" w:rsidR="0081320F" w:rsidRPr="003722A8" w:rsidRDefault="002A052E">
            <w:pPr>
              <w:jc w:val="both"/>
              <w:rPr>
                <w:rFonts w:ascii="Arial" w:eastAsia="Cambria" w:hAnsi="Arial" w:cs="Arial"/>
                <w:color w:val="000000"/>
                <w:sz w:val="22"/>
                <w:szCs w:val="22"/>
                <w:u w:color="000000"/>
                <w:lang w:val="en-US" w:eastAsia="fr-FR"/>
              </w:rPr>
            </w:pPr>
            <w:r w:rsidRPr="003722A8">
              <w:rPr>
                <w:rFonts w:ascii="Arial" w:eastAsia="Cambria" w:hAnsi="Arial" w:cs="Arial"/>
                <w:color w:val="000000"/>
                <w:sz w:val="22"/>
                <w:szCs w:val="22"/>
                <w:u w:color="000000"/>
                <w:lang w:val="en-US" w:eastAsia="fr-FR"/>
              </w:rPr>
              <w:t>As a human geographer, she assesses the extent of agriculture, hunting/fishing activities among Indigenous Pacific livelihoods. She explains how rural activities are influenced by and affect natural resources management and climate change (1), and she examines this in the context of the commodification of nature and new and emerging indigenous discourses on nature and places (2).</w:t>
            </w:r>
          </w:p>
          <w:p w14:paraId="0D6724F2" w14:textId="77777777" w:rsidR="0081320F" w:rsidRDefault="0081320F">
            <w:pPr>
              <w:jc w:val="both"/>
              <w:rPr>
                <w:rFonts w:ascii="Arial" w:eastAsia="Times New Roman" w:hAnsi="Arial" w:cs="Arial"/>
                <w:b/>
                <w:sz w:val="20"/>
                <w:szCs w:val="20"/>
                <w:lang w:val="en-US" w:eastAsia="en-NZ"/>
              </w:rPr>
            </w:pPr>
          </w:p>
          <w:p w14:paraId="10306168" w14:textId="77777777" w:rsidR="004E7BCC" w:rsidRPr="003722A8" w:rsidRDefault="004E7BCC">
            <w:pPr>
              <w:jc w:val="both"/>
              <w:rPr>
                <w:rFonts w:ascii="Arial" w:eastAsia="Times New Roman" w:hAnsi="Arial" w:cs="Arial"/>
                <w:b/>
                <w:sz w:val="20"/>
                <w:szCs w:val="20"/>
                <w:lang w:val="en-US" w:eastAsia="en-NZ"/>
              </w:rPr>
            </w:pPr>
          </w:p>
          <w:p w14:paraId="4B97050A" w14:textId="77777777" w:rsidR="0081320F" w:rsidRPr="003722A8" w:rsidRDefault="002A052E">
            <w:pPr>
              <w:jc w:val="both"/>
              <w:rPr>
                <w:rFonts w:ascii="Arial" w:eastAsia="Times New Roman" w:hAnsi="Arial" w:cs="Arial"/>
                <w:b/>
                <w:sz w:val="22"/>
                <w:szCs w:val="22"/>
                <w:u w:val="single"/>
                <w:lang w:val="en-NZ" w:eastAsia="en-NZ"/>
              </w:rPr>
            </w:pPr>
            <w:r w:rsidRPr="003722A8">
              <w:rPr>
                <w:rFonts w:ascii="Arial" w:eastAsia="Times New Roman" w:hAnsi="Arial" w:cs="Arial"/>
                <w:b/>
                <w:sz w:val="22"/>
                <w:szCs w:val="22"/>
                <w:u w:val="single"/>
                <w:lang w:val="en-NZ" w:eastAsia="en-NZ"/>
              </w:rPr>
              <w:t>Panellist 1</w:t>
            </w:r>
          </w:p>
          <w:p w14:paraId="7BA9229A" w14:textId="1F6D06EA" w:rsidR="0081320F" w:rsidRPr="003722A8" w:rsidRDefault="002A052E">
            <w:pPr>
              <w:jc w:val="both"/>
              <w:rPr>
                <w:rFonts w:ascii="Arial" w:eastAsia="Times New Roman" w:hAnsi="Arial" w:cs="Arial"/>
                <w:b/>
                <w:sz w:val="22"/>
                <w:szCs w:val="22"/>
                <w:lang w:val="en-GB" w:eastAsia="en-NZ"/>
              </w:rPr>
            </w:pPr>
            <w:r w:rsidRPr="003722A8">
              <w:rPr>
                <w:rFonts w:ascii="Arial" w:eastAsia="Times New Roman" w:hAnsi="Arial" w:cs="Arial"/>
                <w:b/>
                <w:sz w:val="22"/>
                <w:szCs w:val="22"/>
                <w:lang w:val="en-NZ" w:eastAsia="en-NZ"/>
              </w:rPr>
              <w:t xml:space="preserve">Full Name: </w:t>
            </w:r>
            <w:proofErr w:type="spellStart"/>
            <w:r w:rsidRPr="003722A8">
              <w:rPr>
                <w:rFonts w:ascii="Arial" w:eastAsia="Times New Roman" w:hAnsi="Arial" w:cs="Arial"/>
                <w:b/>
                <w:sz w:val="22"/>
                <w:szCs w:val="22"/>
                <w:lang w:val="en-NZ" w:eastAsia="en-NZ"/>
              </w:rPr>
              <w:t>Dakega</w:t>
            </w:r>
            <w:proofErr w:type="spellEnd"/>
            <w:r w:rsidRPr="003722A8">
              <w:rPr>
                <w:rFonts w:ascii="Arial" w:eastAsia="Times New Roman" w:hAnsi="Arial" w:cs="Arial"/>
                <w:b/>
                <w:sz w:val="22"/>
                <w:szCs w:val="22"/>
                <w:lang w:val="en-GB" w:eastAsia="en-NZ"/>
              </w:rPr>
              <w:t xml:space="preserve"> RAGATOA</w:t>
            </w:r>
            <w:r w:rsidRPr="003722A8">
              <w:rPr>
                <w:rFonts w:ascii="Arial" w:eastAsia="Times New Roman" w:hAnsi="Arial" w:cs="Arial"/>
                <w:b/>
                <w:sz w:val="22"/>
                <w:szCs w:val="22"/>
                <w:lang w:val="en-NZ" w:eastAsia="en-NZ"/>
              </w:rPr>
              <w:t xml:space="preserve"> </w:t>
            </w:r>
            <w:r w:rsidRPr="003722A8">
              <w:rPr>
                <w:rFonts w:ascii="Arial" w:eastAsia="Times New Roman" w:hAnsi="Arial" w:cs="Arial"/>
                <w:b/>
                <w:sz w:val="22"/>
                <w:szCs w:val="22"/>
                <w:lang w:val="en-GB" w:eastAsia="en-NZ"/>
              </w:rPr>
              <w:t>and</w:t>
            </w:r>
            <w:r w:rsidRPr="003722A8">
              <w:rPr>
                <w:rFonts w:ascii="Arial" w:eastAsia="Times New Roman" w:hAnsi="Arial" w:cs="Arial"/>
                <w:b/>
                <w:sz w:val="22"/>
                <w:szCs w:val="22"/>
                <w:lang w:val="en-NZ" w:eastAsia="en-NZ"/>
              </w:rPr>
              <w:t xml:space="preserve"> Gildas </w:t>
            </w:r>
            <w:r w:rsidRPr="003722A8">
              <w:rPr>
                <w:rFonts w:ascii="Arial" w:eastAsia="Times New Roman" w:hAnsi="Arial" w:cs="Arial"/>
                <w:b/>
                <w:sz w:val="22"/>
                <w:szCs w:val="22"/>
                <w:lang w:val="en-GB" w:eastAsia="en-NZ"/>
              </w:rPr>
              <w:t>GUIDIGAN</w:t>
            </w:r>
          </w:p>
          <w:p w14:paraId="22A16336" w14:textId="77777777" w:rsidR="0081320F" w:rsidRPr="003722A8" w:rsidRDefault="002A052E">
            <w:pPr>
              <w:jc w:val="both"/>
              <w:rPr>
                <w:rFonts w:ascii="Arial" w:eastAsia="Times New Roman" w:hAnsi="Arial" w:cs="Arial"/>
                <w:b/>
                <w:sz w:val="22"/>
                <w:szCs w:val="22"/>
                <w:lang w:val="en-GB" w:eastAsia="en-NZ"/>
              </w:rPr>
            </w:pPr>
            <w:r w:rsidRPr="003722A8">
              <w:rPr>
                <w:rFonts w:ascii="Arial" w:eastAsia="Times New Roman" w:hAnsi="Arial" w:cs="Arial"/>
                <w:b/>
                <w:sz w:val="22"/>
                <w:szCs w:val="22"/>
                <w:lang w:val="en-NZ" w:eastAsia="en-NZ"/>
              </w:rPr>
              <w:t>Organisation:</w:t>
            </w:r>
            <w:r w:rsidRPr="003722A8">
              <w:rPr>
                <w:rFonts w:ascii="Arial" w:eastAsia="Times New Roman" w:hAnsi="Arial" w:cs="Arial"/>
                <w:b/>
                <w:sz w:val="22"/>
                <w:szCs w:val="22"/>
                <w:lang w:val="en-GB" w:eastAsia="en-NZ"/>
              </w:rPr>
              <w:t xml:space="preserve"> IRD</w:t>
            </w:r>
          </w:p>
          <w:p w14:paraId="2467CC6F" w14:textId="5BA5A435" w:rsidR="0081320F" w:rsidRPr="00C25DCB" w:rsidRDefault="002A052E" w:rsidP="003722A8">
            <w:pPr>
              <w:rPr>
                <w:rFonts w:ascii="Arial" w:eastAsia="Times New Roman" w:hAnsi="Arial" w:cs="Arial"/>
                <w:bCs/>
                <w:sz w:val="22"/>
                <w:szCs w:val="22"/>
                <w:bdr w:val="none" w:sz="4" w:space="0" w:color="auto"/>
                <w:lang w:val="en-GB" w:eastAsia="en-NZ"/>
              </w:rPr>
            </w:pPr>
            <w:r w:rsidRPr="003722A8">
              <w:rPr>
                <w:rFonts w:ascii="Arial" w:eastAsia="Times New Roman" w:hAnsi="Arial" w:cs="Arial"/>
                <w:b/>
                <w:sz w:val="22"/>
                <w:szCs w:val="22"/>
                <w:lang w:val="en-NZ" w:eastAsia="en-NZ"/>
              </w:rPr>
              <w:t>Bio</w:t>
            </w:r>
            <w:r w:rsidRPr="003722A8">
              <w:rPr>
                <w:rFonts w:ascii="Arial" w:eastAsia="Times New Roman" w:hAnsi="Arial" w:cs="Arial"/>
                <w:b/>
                <w:sz w:val="22"/>
                <w:szCs w:val="22"/>
                <w:lang w:val="en-GB" w:eastAsia="en-NZ"/>
              </w:rPr>
              <w:t xml:space="preserve">: </w:t>
            </w:r>
            <w:r w:rsidRPr="00C25DCB">
              <w:rPr>
                <w:rFonts w:ascii="Arial" w:eastAsia="Times New Roman" w:hAnsi="Arial" w:cs="Arial"/>
                <w:bCs/>
                <w:sz w:val="22"/>
                <w:szCs w:val="22"/>
                <w:lang w:val="en-GB" w:eastAsia="en-NZ"/>
              </w:rPr>
              <w:t xml:space="preserve">Gildas is a meteorologist and climate scientist </w:t>
            </w:r>
            <w:r w:rsidRPr="00C25DCB">
              <w:rPr>
                <w:rFonts w:ascii="Arial" w:eastAsia="Times New Roman" w:hAnsi="Arial" w:cs="Arial"/>
                <w:bCs/>
                <w:sz w:val="22"/>
                <w:szCs w:val="22"/>
                <w:bdr w:val="none" w:sz="4" w:space="0" w:color="auto"/>
                <w:lang w:val="en-GB" w:eastAsia="en-NZ"/>
              </w:rPr>
              <w:t xml:space="preserve">specialized in </w:t>
            </w:r>
            <w:r w:rsidR="00CC73C5" w:rsidRPr="00C25DCB">
              <w:rPr>
                <w:rFonts w:ascii="Arial" w:eastAsia="Times New Roman" w:hAnsi="Arial" w:cs="Arial"/>
                <w:bCs/>
                <w:sz w:val="22"/>
                <w:szCs w:val="22"/>
                <w:bdr w:val="none" w:sz="4" w:space="0" w:color="auto"/>
                <w:lang w:val="en-GB" w:eastAsia="en-NZ"/>
              </w:rPr>
              <w:t>l</w:t>
            </w:r>
            <w:r w:rsidRPr="00C25DCB">
              <w:rPr>
                <w:rFonts w:ascii="Arial" w:eastAsia="Times New Roman" w:hAnsi="Arial" w:cs="Arial"/>
                <w:bCs/>
                <w:sz w:val="22"/>
                <w:szCs w:val="22"/>
                <w:bdr w:val="none" w:sz="4" w:space="0" w:color="auto"/>
                <w:lang w:val="en-GB" w:eastAsia="en-NZ"/>
              </w:rPr>
              <w:t xml:space="preserve">and atmosphere interaction effect on land surface energy and their impact on agriculture. </w:t>
            </w:r>
          </w:p>
          <w:p w14:paraId="3D1A928B" w14:textId="77777777" w:rsidR="0081320F" w:rsidRPr="00C25DCB" w:rsidRDefault="002A052E" w:rsidP="003722A8">
            <w:pPr>
              <w:rPr>
                <w:rFonts w:ascii="Arial" w:eastAsia="Times New Roman" w:hAnsi="Arial" w:cs="Arial"/>
                <w:bCs/>
                <w:sz w:val="22"/>
                <w:szCs w:val="22"/>
                <w:lang w:val="en-GB" w:eastAsia="en-NZ"/>
              </w:rPr>
            </w:pPr>
            <w:r w:rsidRPr="00C25DCB">
              <w:rPr>
                <w:rFonts w:ascii="Arial" w:eastAsia="Times New Roman" w:hAnsi="Arial" w:cs="Arial"/>
                <w:bCs/>
                <w:sz w:val="22"/>
                <w:szCs w:val="22"/>
                <w:lang w:val="en-GB" w:eastAsia="en-NZ"/>
              </w:rPr>
              <w:t>Dak</w:t>
            </w:r>
            <w:r w:rsidRPr="00C25DCB">
              <w:rPr>
                <w:rFonts w:ascii="Arial" w:eastAsia="Times New Roman" w:hAnsi="Arial" w:cs="Arial"/>
                <w:bCs/>
                <w:sz w:val="22"/>
                <w:szCs w:val="22"/>
                <w:lang w:val="en-US" w:eastAsia="en-NZ"/>
              </w:rPr>
              <w:t>é</w:t>
            </w:r>
            <w:r w:rsidRPr="00C25DCB">
              <w:rPr>
                <w:rFonts w:ascii="Arial" w:eastAsia="Times New Roman" w:hAnsi="Arial" w:cs="Arial"/>
                <w:bCs/>
                <w:sz w:val="22"/>
                <w:szCs w:val="22"/>
                <w:lang w:val="en-GB" w:eastAsia="en-NZ"/>
              </w:rPr>
              <w:t>ga is a climate scientist specialized in land-atmosphere interactions, dynamics and impacts of climate extremes in tropical regions.</w:t>
            </w:r>
          </w:p>
          <w:p w14:paraId="3F74BEA1" w14:textId="77777777" w:rsidR="0081320F" w:rsidRPr="003722A8" w:rsidRDefault="0081320F" w:rsidP="003722A8">
            <w:pPr>
              <w:rPr>
                <w:rFonts w:ascii="Arial" w:eastAsia="Times New Roman" w:hAnsi="Arial" w:cs="Arial"/>
                <w:b/>
                <w:sz w:val="22"/>
                <w:szCs w:val="22"/>
                <w:lang w:val="en-GB" w:eastAsia="en-NZ"/>
              </w:rPr>
            </w:pPr>
          </w:p>
          <w:p w14:paraId="7CC2020C" w14:textId="10469488" w:rsidR="0081320F" w:rsidRPr="003722A8" w:rsidRDefault="002A052E" w:rsidP="003722A8">
            <w:pPr>
              <w:rPr>
                <w:rFonts w:ascii="Arial" w:eastAsia="Segoe UI" w:hAnsi="Arial" w:cs="Arial"/>
                <w:b/>
                <w:bCs/>
                <w:color w:val="000000"/>
                <w:sz w:val="22"/>
                <w:szCs w:val="22"/>
                <w:shd w:val="clear" w:color="auto" w:fill="FFFFFF"/>
                <w:lang w:val="en-GB" w:eastAsia="zh-CN" w:bidi="ar"/>
              </w:rPr>
            </w:pPr>
            <w:r w:rsidRPr="003722A8">
              <w:rPr>
                <w:rFonts w:ascii="Arial" w:eastAsia="Times New Roman" w:hAnsi="Arial" w:cs="Arial"/>
                <w:b/>
                <w:sz w:val="22"/>
                <w:szCs w:val="22"/>
                <w:lang w:val="en-NZ" w:eastAsia="en-NZ"/>
              </w:rPr>
              <w:t xml:space="preserve"> </w:t>
            </w:r>
            <w:r w:rsidRPr="003722A8">
              <w:rPr>
                <w:rFonts w:ascii="Arial" w:eastAsia="Segoe UI" w:hAnsi="Arial" w:cs="Arial"/>
                <w:b/>
                <w:bCs/>
                <w:color w:val="000000"/>
                <w:sz w:val="22"/>
                <w:szCs w:val="22"/>
                <w:shd w:val="clear" w:color="auto" w:fill="FFFFFF"/>
                <w:lang w:val="en-GB" w:eastAsia="zh-CN" w:bidi="ar"/>
              </w:rPr>
              <w:t>“</w:t>
            </w:r>
            <w:r w:rsidRPr="003722A8">
              <w:rPr>
                <w:rFonts w:ascii="Arial" w:eastAsia="Segoe UI" w:hAnsi="Arial" w:cs="Arial"/>
                <w:b/>
                <w:bCs/>
                <w:color w:val="000000"/>
                <w:sz w:val="22"/>
                <w:szCs w:val="22"/>
                <w:shd w:val="clear" w:color="auto" w:fill="FFFFFF"/>
                <w:lang w:val="en-US" w:eastAsia="zh-CN" w:bidi="ar"/>
              </w:rPr>
              <w:t xml:space="preserve">Cultivating Resilience: Navigating the Climate-Crop Nexus </w:t>
            </w:r>
            <w:r w:rsidRPr="003722A8">
              <w:rPr>
                <w:rFonts w:ascii="Arial" w:eastAsia="Segoe UI" w:hAnsi="Arial" w:cs="Arial"/>
                <w:b/>
                <w:bCs/>
                <w:color w:val="000000"/>
                <w:sz w:val="22"/>
                <w:szCs w:val="22"/>
                <w:shd w:val="clear" w:color="auto" w:fill="FFFFFF"/>
                <w:lang w:val="en-GB" w:eastAsia="zh-CN" w:bidi="ar"/>
              </w:rPr>
              <w:t>of</w:t>
            </w:r>
            <w:r w:rsidRPr="003722A8">
              <w:rPr>
                <w:rFonts w:ascii="Arial" w:eastAsia="Segoe UI" w:hAnsi="Arial" w:cs="Arial"/>
                <w:b/>
                <w:bCs/>
                <w:color w:val="000000"/>
                <w:sz w:val="22"/>
                <w:szCs w:val="22"/>
                <w:shd w:val="clear" w:color="auto" w:fill="FFFFFF"/>
                <w:lang w:val="en-US" w:eastAsia="zh-CN" w:bidi="ar"/>
              </w:rPr>
              <w:t xml:space="preserve"> Pacific Island Agriculture</w:t>
            </w:r>
            <w:r w:rsidRPr="003722A8">
              <w:rPr>
                <w:rFonts w:ascii="Arial" w:eastAsia="Segoe UI" w:hAnsi="Arial" w:cs="Arial"/>
                <w:b/>
                <w:bCs/>
                <w:color w:val="000000"/>
                <w:sz w:val="22"/>
                <w:szCs w:val="22"/>
                <w:shd w:val="clear" w:color="auto" w:fill="FFFFFF"/>
                <w:lang w:val="en-GB" w:eastAsia="zh-CN" w:bidi="ar"/>
              </w:rPr>
              <w:t xml:space="preserve"> in an </w:t>
            </w:r>
            <w:r w:rsidRPr="003722A8">
              <w:rPr>
                <w:rFonts w:ascii="Arial" w:eastAsia="Segoe UI" w:hAnsi="Arial" w:cs="Arial"/>
                <w:b/>
                <w:bCs/>
                <w:color w:val="000000"/>
                <w:sz w:val="22"/>
                <w:szCs w:val="22"/>
                <w:shd w:val="clear" w:color="auto" w:fill="FFFFFF"/>
                <w:lang w:val="en-US" w:eastAsia="zh-CN" w:bidi="ar"/>
              </w:rPr>
              <w:t>interdisciplinary collaboration</w:t>
            </w:r>
            <w:r w:rsidRPr="003722A8">
              <w:rPr>
                <w:rFonts w:ascii="Arial" w:eastAsia="Segoe UI" w:hAnsi="Arial" w:cs="Arial"/>
                <w:b/>
                <w:bCs/>
                <w:color w:val="000000"/>
                <w:sz w:val="22"/>
                <w:szCs w:val="22"/>
                <w:shd w:val="clear" w:color="auto" w:fill="FFFFFF"/>
                <w:lang w:val="en-GB" w:eastAsia="zh-CN" w:bidi="ar"/>
              </w:rPr>
              <w:t xml:space="preserve"> set-up”</w:t>
            </w:r>
          </w:p>
          <w:p w14:paraId="5752F1C6" w14:textId="77777777" w:rsidR="0081320F" w:rsidRPr="003722A8" w:rsidRDefault="002A052E" w:rsidP="003722A8">
            <w:pPr>
              <w:jc w:val="both"/>
              <w:rPr>
                <w:rFonts w:ascii="Arial" w:eastAsia="Times New Roman" w:hAnsi="Arial" w:cs="Arial"/>
                <w:sz w:val="22"/>
                <w:szCs w:val="22"/>
                <w:lang w:val="en-GB" w:eastAsia="en-NZ"/>
              </w:rPr>
            </w:pPr>
            <w:r w:rsidRPr="003722A8">
              <w:rPr>
                <w:rFonts w:ascii="Arial" w:eastAsia="Times New Roman" w:hAnsi="Arial" w:cs="Arial"/>
                <w:sz w:val="22"/>
                <w:szCs w:val="22"/>
                <w:lang w:val="en-GB" w:eastAsia="en-NZ"/>
              </w:rPr>
              <w:t xml:space="preserve">The water-food-energy-climate nexus is crucial for Pacific root crops like taro, yam, and potato. </w:t>
            </w:r>
            <w:proofErr w:type="spellStart"/>
            <w:r w:rsidRPr="003722A8">
              <w:rPr>
                <w:rFonts w:ascii="Arial" w:eastAsia="Times New Roman" w:hAnsi="Arial" w:cs="Arial"/>
                <w:sz w:val="22"/>
                <w:szCs w:val="22"/>
                <w:lang w:val="en-GB" w:eastAsia="en-NZ"/>
              </w:rPr>
              <w:t>Modeling</w:t>
            </w:r>
            <w:proofErr w:type="spellEnd"/>
            <w:r w:rsidRPr="003722A8">
              <w:rPr>
                <w:rFonts w:ascii="Arial" w:eastAsia="Times New Roman" w:hAnsi="Arial" w:cs="Arial"/>
                <w:sz w:val="22"/>
                <w:szCs w:val="22"/>
                <w:lang w:val="en-GB" w:eastAsia="en-NZ"/>
              </w:rPr>
              <w:t xml:space="preserve"> these crops requires corrected climate data and integrated approaches to overcome data scarcity and complex ecosystem challenges.</w:t>
            </w:r>
          </w:p>
          <w:p w14:paraId="2C2B6B5F" w14:textId="77777777" w:rsidR="0081320F" w:rsidRPr="003722A8" w:rsidRDefault="0081320F">
            <w:pPr>
              <w:jc w:val="both"/>
              <w:rPr>
                <w:rFonts w:ascii="Arial" w:eastAsia="Times New Roman" w:hAnsi="Arial" w:cs="Arial"/>
                <w:b/>
                <w:sz w:val="22"/>
                <w:szCs w:val="22"/>
                <w:lang w:val="en-NZ" w:eastAsia="en-NZ"/>
              </w:rPr>
            </w:pPr>
          </w:p>
          <w:p w14:paraId="6BAA1775" w14:textId="77777777" w:rsidR="0081320F" w:rsidRPr="003722A8" w:rsidRDefault="002A052E" w:rsidP="003722A8">
            <w:pPr>
              <w:numPr>
                <w:ilvl w:val="255"/>
                <w:numId w:val="0"/>
              </w:numPr>
              <w:pBdr>
                <w:top w:val="single" w:sz="2" w:space="0" w:color="E5E7EB"/>
                <w:left w:val="single" w:sz="2" w:space="0" w:color="E5E7EB"/>
                <w:bottom w:val="single" w:sz="2" w:space="0" w:color="E5E7EB"/>
                <w:right w:val="single" w:sz="2" w:space="0" w:color="E5E7EB"/>
              </w:pBdr>
              <w:jc w:val="both"/>
              <w:rPr>
                <w:rFonts w:ascii="Arial" w:eastAsia="Times New Roman" w:hAnsi="Arial" w:cs="Arial"/>
                <w:sz w:val="22"/>
                <w:szCs w:val="22"/>
                <w:lang w:val="en-GB" w:eastAsia="en-NZ"/>
              </w:rPr>
            </w:pPr>
            <w:r w:rsidRPr="003722A8">
              <w:rPr>
                <w:rFonts w:ascii="Arial" w:eastAsia="Times New Roman" w:hAnsi="Arial" w:cs="Arial"/>
                <w:sz w:val="22"/>
                <w:szCs w:val="22"/>
                <w:lang w:val="en-GB" w:eastAsia="en-NZ"/>
              </w:rPr>
              <w:t>The water-food-energy-climate-ecosystems nexus approach recognizes the inherent connections between water, energy, and agricultural management, as well as their environmental implications</w:t>
            </w:r>
            <w:r w:rsidRPr="003722A8">
              <w:rPr>
                <w:rFonts w:ascii="Arial" w:eastAsia="Times New Roman" w:hAnsi="Arial" w:cs="Arial"/>
                <w:sz w:val="22"/>
                <w:szCs w:val="22"/>
                <w:bdr w:val="none" w:sz="4" w:space="0" w:color="auto"/>
                <w:lang w:val="en-GB" w:eastAsia="en-NZ"/>
              </w:rPr>
              <w:t>.</w:t>
            </w:r>
            <w:r w:rsidRPr="003722A8">
              <w:rPr>
                <w:rFonts w:ascii="Arial" w:eastAsia="Times New Roman" w:hAnsi="Arial" w:cs="Arial"/>
                <w:sz w:val="22"/>
                <w:szCs w:val="22"/>
                <w:lang w:val="en-GB" w:eastAsia="en-NZ"/>
              </w:rPr>
              <w:t xml:space="preserve"> This is particularly relevant for crops like taro, yam, and potato in the Pacific region. This investigation aims to model the future of these crops in the Pacific considering climate change impacts, by developing an integrated approach to overcome data scarcity </w:t>
            </w:r>
            <w:proofErr w:type="gramStart"/>
            <w:r w:rsidRPr="003722A8">
              <w:rPr>
                <w:rFonts w:ascii="Arial" w:eastAsia="Times New Roman" w:hAnsi="Arial" w:cs="Arial"/>
                <w:sz w:val="22"/>
                <w:szCs w:val="22"/>
                <w:lang w:val="en-GB" w:eastAsia="en-NZ"/>
              </w:rPr>
              <w:t>challenges, and</w:t>
            </w:r>
            <w:proofErr w:type="gramEnd"/>
            <w:r w:rsidRPr="003722A8">
              <w:rPr>
                <w:rFonts w:ascii="Arial" w:eastAsia="Times New Roman" w:hAnsi="Arial" w:cs="Arial"/>
                <w:sz w:val="22"/>
                <w:szCs w:val="22"/>
                <w:lang w:val="en-GB" w:eastAsia="en-NZ"/>
              </w:rPr>
              <w:t xml:space="preserve"> enhance the resilience and sustainability of Pacific Island agricultural systems. Our approach utilizes bias-corrected climate simulations, employing techniques like ensemble bias correction to preserve internal variability. We integrate crop-specific information, local agricultural practices and knowledge, and water management strategies. Different approaches are applied to </w:t>
            </w:r>
            <w:r w:rsidRPr="003722A8">
              <w:rPr>
                <w:rFonts w:ascii="Arial" w:eastAsia="Times New Roman" w:hAnsi="Arial" w:cs="Arial"/>
                <w:sz w:val="22"/>
                <w:szCs w:val="22"/>
                <w:lang w:val="en-GB" w:eastAsia="en-NZ"/>
              </w:rPr>
              <w:lastRenderedPageBreak/>
              <w:t>address the data-scarce environment, combining climate data with limited water use and crop-specific information to answer questions such as: H</w:t>
            </w:r>
            <w:r w:rsidRPr="003722A8">
              <w:rPr>
                <w:rFonts w:ascii="Arial" w:eastAsia="Times New Roman" w:hAnsi="Arial" w:cs="Arial"/>
                <w:sz w:val="22"/>
                <w:szCs w:val="22"/>
                <w:bdr w:val="none" w:sz="4" w:space="0" w:color="auto"/>
                <w:lang w:val="en-GB" w:eastAsia="en-NZ"/>
              </w:rPr>
              <w:t xml:space="preserve">ow will projected climate changes affect </w:t>
            </w:r>
            <w:proofErr w:type="gramStart"/>
            <w:r w:rsidRPr="003722A8">
              <w:rPr>
                <w:rFonts w:ascii="Arial" w:eastAsia="Times New Roman" w:hAnsi="Arial" w:cs="Arial"/>
                <w:sz w:val="22"/>
                <w:szCs w:val="22"/>
                <w:bdr w:val="none" w:sz="4" w:space="0" w:color="auto"/>
                <w:lang w:val="en-GB" w:eastAsia="en-NZ"/>
              </w:rPr>
              <w:t>these crop</w:t>
            </w:r>
            <w:proofErr w:type="gramEnd"/>
            <w:r w:rsidRPr="003722A8">
              <w:rPr>
                <w:rFonts w:ascii="Arial" w:eastAsia="Times New Roman" w:hAnsi="Arial" w:cs="Arial"/>
                <w:sz w:val="22"/>
                <w:szCs w:val="22"/>
                <w:bdr w:val="none" w:sz="4" w:space="0" w:color="auto"/>
                <w:lang w:val="en-GB" w:eastAsia="en-NZ"/>
              </w:rPr>
              <w:t xml:space="preserve"> cultivation patterns in Pacific Island communities? What strategies can best integrate traditional agricultural knowledge with modern climate </w:t>
            </w:r>
            <w:proofErr w:type="spellStart"/>
            <w:r w:rsidRPr="003722A8">
              <w:rPr>
                <w:rFonts w:ascii="Arial" w:eastAsia="Times New Roman" w:hAnsi="Arial" w:cs="Arial"/>
                <w:sz w:val="22"/>
                <w:szCs w:val="22"/>
                <w:bdr w:val="none" w:sz="4" w:space="0" w:color="auto"/>
                <w:lang w:val="en-GB" w:eastAsia="en-NZ"/>
              </w:rPr>
              <w:t>modeling</w:t>
            </w:r>
            <w:proofErr w:type="spellEnd"/>
            <w:r w:rsidRPr="003722A8">
              <w:rPr>
                <w:rFonts w:ascii="Arial" w:eastAsia="Times New Roman" w:hAnsi="Arial" w:cs="Arial"/>
                <w:sz w:val="22"/>
                <w:szCs w:val="22"/>
                <w:bdr w:val="none" w:sz="4" w:space="0" w:color="auto"/>
                <w:lang w:val="en-GB" w:eastAsia="en-NZ"/>
              </w:rPr>
              <w:t xml:space="preserve"> techniques? How can water management systems be optimized to support sustainable crop production under changing climate conditions? What role will ensemble bias correction play in improving the accuracy of climate projections for agricultural planning or </w:t>
            </w:r>
            <w:proofErr w:type="gramStart"/>
            <w:r w:rsidRPr="003722A8">
              <w:rPr>
                <w:rFonts w:ascii="Arial" w:eastAsia="Times New Roman" w:hAnsi="Arial" w:cs="Arial"/>
                <w:sz w:val="22"/>
                <w:szCs w:val="22"/>
                <w:bdr w:val="none" w:sz="4" w:space="0" w:color="auto"/>
                <w:lang w:val="en-GB" w:eastAsia="en-NZ"/>
              </w:rPr>
              <w:t>How</w:t>
            </w:r>
            <w:proofErr w:type="gramEnd"/>
            <w:r w:rsidRPr="003722A8">
              <w:rPr>
                <w:rFonts w:ascii="Arial" w:eastAsia="Times New Roman" w:hAnsi="Arial" w:cs="Arial"/>
                <w:sz w:val="22"/>
                <w:szCs w:val="22"/>
                <w:bdr w:val="none" w:sz="4" w:space="0" w:color="auto"/>
                <w:lang w:val="en-GB" w:eastAsia="en-NZ"/>
              </w:rPr>
              <w:t xml:space="preserve"> can data scarcity challenges be effectively addressed while maintaining reliable predictions for agricultural sustainability?</w:t>
            </w:r>
          </w:p>
          <w:p w14:paraId="7752CBBA" w14:textId="77777777" w:rsidR="0081320F" w:rsidRPr="003722A8" w:rsidRDefault="0081320F">
            <w:pPr>
              <w:jc w:val="both"/>
              <w:rPr>
                <w:rFonts w:ascii="Arial" w:eastAsia="Times New Roman" w:hAnsi="Arial" w:cs="Arial"/>
                <w:bCs/>
                <w:sz w:val="22"/>
                <w:szCs w:val="22"/>
                <w:lang w:val="en-NZ" w:eastAsia="en-NZ"/>
              </w:rPr>
            </w:pPr>
          </w:p>
          <w:p w14:paraId="65C51F02" w14:textId="77777777" w:rsidR="0081320F" w:rsidRPr="003722A8" w:rsidRDefault="002A052E">
            <w:pPr>
              <w:jc w:val="both"/>
              <w:rPr>
                <w:rFonts w:ascii="Arial" w:eastAsia="Times New Roman" w:hAnsi="Arial" w:cs="Arial"/>
                <w:b/>
                <w:sz w:val="22"/>
                <w:szCs w:val="22"/>
                <w:u w:val="single"/>
                <w:lang w:val="en-NZ" w:eastAsia="en-NZ"/>
              </w:rPr>
            </w:pPr>
            <w:r w:rsidRPr="003722A8">
              <w:rPr>
                <w:rFonts w:ascii="Arial" w:eastAsia="Times New Roman" w:hAnsi="Arial" w:cs="Arial"/>
                <w:b/>
                <w:sz w:val="22"/>
                <w:szCs w:val="22"/>
                <w:u w:val="single"/>
                <w:lang w:val="en-NZ" w:eastAsia="en-NZ"/>
              </w:rPr>
              <w:t>Panellist 2</w:t>
            </w:r>
          </w:p>
          <w:p w14:paraId="56438C7B" w14:textId="77777777"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Full Name: Maya Leclercq</w:t>
            </w:r>
          </w:p>
          <w:p w14:paraId="78713514" w14:textId="77777777"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 xml:space="preserve">Organisation: IRD </w:t>
            </w:r>
          </w:p>
          <w:p w14:paraId="2A0E3DC6" w14:textId="6ECA4DD3" w:rsidR="0081320F" w:rsidRPr="00C25DCB" w:rsidRDefault="002A052E">
            <w:pPr>
              <w:jc w:val="both"/>
              <w:rPr>
                <w:rFonts w:ascii="Arial" w:eastAsia="Times New Roman" w:hAnsi="Arial" w:cs="Arial"/>
                <w:bCs/>
                <w:sz w:val="22"/>
                <w:szCs w:val="22"/>
                <w:lang w:val="en-NZ" w:eastAsia="en-NZ"/>
              </w:rPr>
            </w:pPr>
            <w:r w:rsidRPr="003722A8">
              <w:rPr>
                <w:rFonts w:ascii="Arial" w:eastAsia="Times New Roman" w:hAnsi="Arial" w:cs="Arial"/>
                <w:b/>
                <w:sz w:val="22"/>
                <w:szCs w:val="22"/>
                <w:lang w:val="en-NZ" w:eastAsia="en-NZ"/>
              </w:rPr>
              <w:t>Bio</w:t>
            </w:r>
            <w:r w:rsidR="00CC73C5">
              <w:rPr>
                <w:rFonts w:ascii="Arial" w:eastAsia="Times New Roman" w:hAnsi="Arial" w:cs="Arial"/>
                <w:b/>
                <w:sz w:val="22"/>
                <w:szCs w:val="22"/>
                <w:lang w:val="en-NZ" w:eastAsia="en-NZ"/>
              </w:rPr>
              <w:t>:</w:t>
            </w:r>
            <w:r w:rsidR="003B3D0E">
              <w:rPr>
                <w:rFonts w:ascii="Arial" w:eastAsia="Times New Roman" w:hAnsi="Arial" w:cs="Arial"/>
                <w:b/>
                <w:sz w:val="22"/>
                <w:szCs w:val="22"/>
                <w:lang w:val="en-NZ" w:eastAsia="en-NZ"/>
              </w:rPr>
              <w:t xml:space="preserve"> </w:t>
            </w:r>
            <w:r w:rsidR="003B3D0E" w:rsidRPr="00C25DCB">
              <w:rPr>
                <w:rFonts w:ascii="Arial" w:eastAsia="Times New Roman" w:hAnsi="Arial" w:cs="Arial"/>
                <w:bCs/>
                <w:sz w:val="22"/>
                <w:szCs w:val="22"/>
                <w:lang w:val="en-NZ" w:eastAsia="en-NZ"/>
              </w:rPr>
              <w:t xml:space="preserve">Maya is a social anthropologist and project manager, </w:t>
            </w:r>
            <w:proofErr w:type="spellStart"/>
            <w:r w:rsidR="003B3D0E" w:rsidRPr="00C25DCB">
              <w:rPr>
                <w:rFonts w:ascii="Arial" w:eastAsia="Times New Roman" w:hAnsi="Arial" w:cs="Arial"/>
                <w:bCs/>
                <w:sz w:val="22"/>
                <w:szCs w:val="22"/>
                <w:lang w:val="en-NZ" w:eastAsia="en-NZ"/>
              </w:rPr>
              <w:t>corkin</w:t>
            </w:r>
            <w:proofErr w:type="spellEnd"/>
            <w:r w:rsidR="003B3D0E" w:rsidRPr="00C25DCB">
              <w:rPr>
                <w:rFonts w:ascii="Arial" w:eastAsia="Times New Roman" w:hAnsi="Arial" w:cs="Arial"/>
                <w:bCs/>
                <w:sz w:val="22"/>
                <w:szCs w:val="22"/>
                <w:lang w:val="en-NZ" w:eastAsia="en-NZ"/>
              </w:rPr>
              <w:t xml:space="preserve"> on issues related to environmental and social impacts.</w:t>
            </w:r>
          </w:p>
          <w:p w14:paraId="7F6491FE" w14:textId="6218832C" w:rsidR="0081320F" w:rsidRPr="00C25DCB" w:rsidRDefault="002A052E">
            <w:pPr>
              <w:jc w:val="both"/>
              <w:rPr>
                <w:rFonts w:ascii="Arial" w:eastAsia="Times New Roman" w:hAnsi="Arial" w:cs="Arial"/>
                <w:bCs/>
                <w:sz w:val="22"/>
                <w:szCs w:val="22"/>
                <w:lang w:val="en-NZ" w:eastAsia="en-NZ"/>
              </w:rPr>
            </w:pPr>
            <w:r w:rsidRPr="00C25DCB">
              <w:rPr>
                <w:rFonts w:ascii="Arial" w:eastAsia="Times New Roman" w:hAnsi="Arial" w:cs="Arial"/>
                <w:bCs/>
                <w:sz w:val="22"/>
                <w:szCs w:val="22"/>
                <w:lang w:val="en-NZ" w:eastAsia="en-NZ"/>
              </w:rPr>
              <w:t>Farmers’ capacity of experimentation as a lever for adapting to climate change in French Polynesia</w:t>
            </w:r>
          </w:p>
          <w:p w14:paraId="5041BEE6" w14:textId="77777777" w:rsidR="0081320F" w:rsidRPr="003722A8" w:rsidRDefault="0081320F">
            <w:pPr>
              <w:jc w:val="both"/>
              <w:rPr>
                <w:rFonts w:ascii="Arial" w:eastAsia="Times New Roman" w:hAnsi="Arial" w:cs="Arial"/>
                <w:b/>
                <w:sz w:val="22"/>
                <w:szCs w:val="22"/>
                <w:lang w:val="en-NZ" w:eastAsia="en-NZ"/>
              </w:rPr>
            </w:pPr>
          </w:p>
          <w:p w14:paraId="519AFF53" w14:textId="5E0D3A22" w:rsidR="0081320F" w:rsidRPr="003722A8" w:rsidRDefault="002A052E">
            <w:pPr>
              <w:jc w:val="both"/>
              <w:rPr>
                <w:rFonts w:ascii="Arial" w:eastAsia="Times New Roman" w:hAnsi="Arial" w:cs="Arial"/>
                <w:bCs/>
                <w:sz w:val="22"/>
                <w:szCs w:val="22"/>
                <w:lang w:val="en-NZ" w:eastAsia="en-NZ"/>
              </w:rPr>
            </w:pPr>
            <w:r w:rsidRPr="003722A8">
              <w:rPr>
                <w:rFonts w:ascii="Arial" w:eastAsia="Times New Roman" w:hAnsi="Arial" w:cs="Arial"/>
                <w:bCs/>
                <w:sz w:val="22"/>
                <w:szCs w:val="22"/>
                <w:lang w:val="en-GB" w:eastAsia="en-NZ"/>
              </w:rPr>
              <w:t>P</w:t>
            </w:r>
            <w:proofErr w:type="spellStart"/>
            <w:r w:rsidRPr="003722A8">
              <w:rPr>
                <w:rFonts w:ascii="Arial" w:eastAsia="Times New Roman" w:hAnsi="Arial" w:cs="Arial"/>
                <w:bCs/>
                <w:sz w:val="22"/>
                <w:szCs w:val="22"/>
                <w:lang w:val="en-NZ" w:eastAsia="en-NZ"/>
              </w:rPr>
              <w:t>acific</w:t>
            </w:r>
            <w:proofErr w:type="spellEnd"/>
            <w:r w:rsidRPr="003722A8">
              <w:rPr>
                <w:rFonts w:ascii="Arial" w:eastAsia="Times New Roman" w:hAnsi="Arial" w:cs="Arial"/>
                <w:bCs/>
                <w:sz w:val="22"/>
                <w:szCs w:val="22"/>
                <w:lang w:val="en-NZ" w:eastAsia="en-NZ"/>
              </w:rPr>
              <w:t xml:space="preserve"> Islands have a wealth of resources embedded in their geographical, socio-cultural and environmental diversity that can inform local, regional and national strategies for adapting to climate change.</w:t>
            </w:r>
          </w:p>
          <w:p w14:paraId="4242069E" w14:textId="77777777" w:rsidR="0081320F" w:rsidRPr="003722A8" w:rsidRDefault="002A052E">
            <w:pPr>
              <w:jc w:val="both"/>
              <w:rPr>
                <w:rFonts w:ascii="Arial" w:eastAsia="Times New Roman" w:hAnsi="Arial" w:cs="Arial"/>
                <w:bCs/>
                <w:sz w:val="22"/>
                <w:szCs w:val="22"/>
                <w:lang w:val="en-NZ" w:eastAsia="en-NZ"/>
              </w:rPr>
            </w:pPr>
            <w:r w:rsidRPr="003722A8">
              <w:rPr>
                <w:rFonts w:ascii="Arial" w:eastAsia="Times New Roman" w:hAnsi="Arial" w:cs="Arial"/>
                <w:bCs/>
                <w:sz w:val="22"/>
                <w:szCs w:val="22"/>
                <w:lang w:val="en-NZ" w:eastAsia="en-NZ"/>
              </w:rPr>
              <w:t>In the CLIPSSA project, we analyse how local knowledge related to agricultural practices can be used as a resource for coping with climate change. We examine how such knowledge is built, adapted, transmitted and evolves in four Pacific territories: New Caledonia, French Polynesia, Vanuatu and Wallis and Futuna.</w:t>
            </w:r>
          </w:p>
          <w:p w14:paraId="7A04B1B6" w14:textId="4DFBCE31" w:rsidR="0081320F" w:rsidRPr="003722A8" w:rsidRDefault="002A052E">
            <w:pPr>
              <w:jc w:val="both"/>
              <w:rPr>
                <w:rFonts w:ascii="Arial" w:eastAsia="Times New Roman" w:hAnsi="Arial" w:cs="Arial"/>
                <w:bCs/>
                <w:sz w:val="22"/>
                <w:szCs w:val="22"/>
                <w:lang w:val="en-NZ" w:eastAsia="en-NZ"/>
              </w:rPr>
            </w:pPr>
            <w:r w:rsidRPr="003722A8">
              <w:rPr>
                <w:rFonts w:ascii="Arial" w:eastAsia="Times New Roman" w:hAnsi="Arial" w:cs="Arial"/>
                <w:bCs/>
                <w:sz w:val="22"/>
                <w:szCs w:val="22"/>
                <w:lang w:val="en-NZ" w:eastAsia="en-NZ"/>
              </w:rPr>
              <w:t xml:space="preserve">Drawing mainly upon the findings of qualitative surveys conducted in 2024-2025 with farmers in Tahiti and Moorea, this presentation will address the following research questions: How can an anthropological fieldwork be built </w:t>
            </w:r>
            <w:proofErr w:type="gramStart"/>
            <w:r w:rsidRPr="003722A8">
              <w:rPr>
                <w:rFonts w:ascii="Arial" w:eastAsia="Times New Roman" w:hAnsi="Arial" w:cs="Arial"/>
                <w:bCs/>
                <w:sz w:val="22"/>
                <w:szCs w:val="22"/>
                <w:lang w:val="en-NZ" w:eastAsia="en-NZ"/>
              </w:rPr>
              <w:t>taking into account</w:t>
            </w:r>
            <w:proofErr w:type="gramEnd"/>
            <w:r w:rsidRPr="003722A8">
              <w:rPr>
                <w:rFonts w:ascii="Arial" w:eastAsia="Times New Roman" w:hAnsi="Arial" w:cs="Arial"/>
                <w:bCs/>
                <w:sz w:val="22"/>
                <w:szCs w:val="22"/>
                <w:lang w:val="en-NZ" w:eastAsia="en-NZ"/>
              </w:rPr>
              <w:t xml:space="preserve"> the changing expectations of local decision-makers and the challenges facing other scientists? To what extent can empirical knowledge be considered a resource mobilised by farmers? Is this knowledge widespread or confined to a select group of experts?  Does it facilitate the hybridisation of knowledge, specifically the integration of scientific knowledge with local knowledge systems? Finally, the presentation will address the question of how </w:t>
            </w:r>
            <w:proofErr w:type="gramStart"/>
            <w:r w:rsidRPr="003722A8">
              <w:rPr>
                <w:rFonts w:ascii="Arial" w:eastAsia="Times New Roman" w:hAnsi="Arial" w:cs="Arial"/>
                <w:bCs/>
                <w:sz w:val="22"/>
                <w:szCs w:val="22"/>
                <w:lang w:val="en-NZ" w:eastAsia="en-NZ"/>
              </w:rPr>
              <w:t>can local knowledge</w:t>
            </w:r>
            <w:proofErr w:type="gramEnd"/>
            <w:r w:rsidRPr="003722A8">
              <w:rPr>
                <w:rFonts w:ascii="Arial" w:eastAsia="Times New Roman" w:hAnsi="Arial" w:cs="Arial"/>
                <w:bCs/>
                <w:sz w:val="22"/>
                <w:szCs w:val="22"/>
                <w:lang w:val="en-NZ" w:eastAsia="en-NZ"/>
              </w:rPr>
              <w:t xml:space="preserve"> be supported by public policies to help farmers adapt to climate </w:t>
            </w:r>
            <w:proofErr w:type="gramStart"/>
            <w:r w:rsidRPr="003722A8">
              <w:rPr>
                <w:rFonts w:ascii="Arial" w:eastAsia="Times New Roman" w:hAnsi="Arial" w:cs="Arial"/>
                <w:bCs/>
                <w:sz w:val="22"/>
                <w:szCs w:val="22"/>
                <w:lang w:val="en-NZ" w:eastAsia="en-NZ"/>
              </w:rPr>
              <w:t>change?.</w:t>
            </w:r>
            <w:proofErr w:type="gramEnd"/>
          </w:p>
          <w:p w14:paraId="50220E28" w14:textId="417A9D21" w:rsidR="00277047" w:rsidRPr="003722A8" w:rsidRDefault="00277047">
            <w:pPr>
              <w:jc w:val="both"/>
              <w:rPr>
                <w:rFonts w:ascii="Arial" w:eastAsia="Times New Roman" w:hAnsi="Arial" w:cs="Arial"/>
                <w:bCs/>
                <w:sz w:val="22"/>
                <w:szCs w:val="22"/>
                <w:lang w:val="en-GB" w:eastAsia="en-NZ"/>
              </w:rPr>
            </w:pPr>
          </w:p>
          <w:p w14:paraId="7F866062" w14:textId="45FBB8E9" w:rsidR="00277047" w:rsidRPr="003722A8" w:rsidRDefault="00277047" w:rsidP="00277047">
            <w:pPr>
              <w:jc w:val="both"/>
              <w:rPr>
                <w:rFonts w:ascii="Arial" w:eastAsia="Times New Roman" w:hAnsi="Arial" w:cs="Arial"/>
                <w:b/>
                <w:sz w:val="22"/>
                <w:szCs w:val="22"/>
                <w:u w:val="single"/>
                <w:lang w:val="en-NZ" w:eastAsia="en-NZ"/>
              </w:rPr>
            </w:pPr>
            <w:r w:rsidRPr="003722A8">
              <w:rPr>
                <w:rFonts w:ascii="Arial" w:eastAsia="Times New Roman" w:hAnsi="Arial" w:cs="Arial"/>
                <w:b/>
                <w:sz w:val="22"/>
                <w:szCs w:val="22"/>
                <w:u w:val="single"/>
                <w:lang w:val="en-NZ" w:eastAsia="en-NZ"/>
              </w:rPr>
              <w:t xml:space="preserve">Panellist </w:t>
            </w:r>
            <w:r w:rsidR="00230501" w:rsidRPr="003722A8">
              <w:rPr>
                <w:rFonts w:ascii="Arial" w:eastAsia="Times New Roman" w:hAnsi="Arial" w:cs="Arial"/>
                <w:b/>
                <w:sz w:val="22"/>
                <w:szCs w:val="22"/>
                <w:u w:val="single"/>
                <w:lang w:val="en-NZ" w:eastAsia="en-NZ"/>
              </w:rPr>
              <w:t>3</w:t>
            </w:r>
          </w:p>
          <w:p w14:paraId="612C7F51" w14:textId="5E8CBF37" w:rsidR="00277047" w:rsidRPr="003722A8" w:rsidRDefault="00277047" w:rsidP="00277047">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 xml:space="preserve">Full Name: </w:t>
            </w:r>
            <w:r w:rsidR="00230501" w:rsidRPr="003722A8">
              <w:rPr>
                <w:rFonts w:ascii="Arial" w:eastAsia="Times New Roman" w:hAnsi="Arial" w:cs="Arial"/>
                <w:b/>
                <w:sz w:val="22"/>
                <w:szCs w:val="22"/>
                <w:lang w:val="en-NZ" w:eastAsia="en-NZ"/>
              </w:rPr>
              <w:t>Samson JEAN MARIE</w:t>
            </w:r>
          </w:p>
          <w:p w14:paraId="031D400A" w14:textId="77777777" w:rsidR="00277047" w:rsidRPr="003722A8" w:rsidRDefault="00277047" w:rsidP="00277047">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 xml:space="preserve">Organisation: IRD </w:t>
            </w:r>
          </w:p>
          <w:p w14:paraId="142E6B8B" w14:textId="3E63E4E6" w:rsidR="00277047" w:rsidRPr="003722A8" w:rsidRDefault="00277047" w:rsidP="00277047">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Bio</w:t>
            </w:r>
            <w:r w:rsidR="004558E3">
              <w:rPr>
                <w:rFonts w:ascii="Arial" w:eastAsia="Times New Roman" w:hAnsi="Arial" w:cs="Arial"/>
                <w:b/>
                <w:sz w:val="22"/>
                <w:szCs w:val="22"/>
                <w:lang w:val="en-NZ" w:eastAsia="en-NZ"/>
              </w:rPr>
              <w:t>:</w:t>
            </w:r>
          </w:p>
          <w:p w14:paraId="100880D1" w14:textId="77777777" w:rsidR="00966AA8" w:rsidRPr="003722A8" w:rsidRDefault="00966AA8" w:rsidP="00966AA8">
            <w:pPr>
              <w:pStyle w:val="Default"/>
              <w:jc w:val="both"/>
              <w:rPr>
                <w:sz w:val="22"/>
                <w:szCs w:val="22"/>
                <w:lang w:val="fr-FR"/>
              </w:rPr>
            </w:pPr>
            <w:r w:rsidRPr="004558E3">
              <w:rPr>
                <w:rFonts w:eastAsia="Times New Roman"/>
                <w:bCs/>
                <w:sz w:val="22"/>
                <w:szCs w:val="22"/>
                <w:lang w:val="fr-FR" w:eastAsia="en-NZ"/>
              </w:rPr>
              <w:t xml:space="preserve">PhD </w:t>
            </w:r>
            <w:proofErr w:type="spellStart"/>
            <w:r w:rsidRPr="004558E3">
              <w:rPr>
                <w:rFonts w:eastAsia="Times New Roman"/>
                <w:bCs/>
                <w:sz w:val="22"/>
                <w:szCs w:val="22"/>
                <w:lang w:val="fr-FR" w:eastAsia="en-NZ"/>
              </w:rPr>
              <w:t>Student</w:t>
            </w:r>
            <w:proofErr w:type="spellEnd"/>
            <w:r w:rsidRPr="003722A8">
              <w:rPr>
                <w:rFonts w:eastAsia="Times New Roman"/>
                <w:b/>
                <w:sz w:val="22"/>
                <w:szCs w:val="22"/>
                <w:lang w:val="fr-FR" w:eastAsia="en-NZ"/>
              </w:rPr>
              <w:t xml:space="preserve">, </w:t>
            </w:r>
            <w:proofErr w:type="spellStart"/>
            <w:r w:rsidRPr="003722A8">
              <w:rPr>
                <w:sz w:val="22"/>
                <w:szCs w:val="22"/>
                <w:lang w:val="fr-FR"/>
              </w:rPr>
              <w:t>Espacedev</w:t>
            </w:r>
            <w:proofErr w:type="spellEnd"/>
            <w:r w:rsidRPr="003722A8">
              <w:rPr>
                <w:sz w:val="22"/>
                <w:szCs w:val="22"/>
                <w:lang w:val="fr-FR"/>
              </w:rPr>
              <w:t xml:space="preserve"> Unit. (IRD, UM, UR, UA, UG, UNC), Institut de Recherche pour le Développement (IRD)</w:t>
            </w:r>
          </w:p>
          <w:p w14:paraId="16786974" w14:textId="53A38DE3" w:rsidR="00966AA8" w:rsidRPr="003722A8" w:rsidRDefault="00966AA8" w:rsidP="00277047">
            <w:pPr>
              <w:jc w:val="both"/>
              <w:rPr>
                <w:rFonts w:ascii="Arial" w:eastAsia="Times New Roman" w:hAnsi="Arial" w:cs="Arial"/>
                <w:b/>
                <w:sz w:val="22"/>
                <w:szCs w:val="22"/>
                <w:lang w:val="fr-FR" w:eastAsia="en-NZ"/>
              </w:rPr>
            </w:pPr>
          </w:p>
          <w:p w14:paraId="7D5654D3" w14:textId="57690471" w:rsidR="00230501" w:rsidRPr="003722A8" w:rsidRDefault="00230501" w:rsidP="00230501">
            <w:pPr>
              <w:jc w:val="both"/>
              <w:rPr>
                <w:rFonts w:ascii="Arial" w:hAnsi="Arial" w:cs="Arial"/>
                <w:b/>
                <w:color w:val="000000"/>
                <w:sz w:val="22"/>
                <w:szCs w:val="22"/>
                <w:lang w:val="en-US"/>
              </w:rPr>
            </w:pPr>
            <w:r w:rsidRPr="003722A8">
              <w:rPr>
                <w:rFonts w:ascii="Arial" w:hAnsi="Arial" w:cs="Arial"/>
                <w:b/>
                <w:color w:val="000000"/>
                <w:sz w:val="22"/>
                <w:szCs w:val="22"/>
                <w:lang w:val="en-US"/>
              </w:rPr>
              <w:t>The circulation of knowledge to adapt to climate change: the case of Vanuatu and New Caledonia</w:t>
            </w:r>
          </w:p>
          <w:p w14:paraId="5F942CAD" w14:textId="77777777" w:rsidR="00230501" w:rsidRPr="003722A8" w:rsidRDefault="00230501" w:rsidP="00230501">
            <w:pPr>
              <w:autoSpaceDE w:val="0"/>
              <w:autoSpaceDN w:val="0"/>
              <w:adjustRightInd w:val="0"/>
              <w:jc w:val="both"/>
              <w:rPr>
                <w:rFonts w:ascii="Arial" w:hAnsi="Arial" w:cs="Arial"/>
                <w:color w:val="000000"/>
                <w:sz w:val="22"/>
                <w:szCs w:val="22"/>
                <w:lang w:val="en-US"/>
              </w:rPr>
            </w:pPr>
            <w:r w:rsidRPr="003722A8">
              <w:rPr>
                <w:rFonts w:ascii="Arial" w:hAnsi="Arial" w:cs="Arial"/>
                <w:color w:val="000000"/>
                <w:sz w:val="22"/>
                <w:szCs w:val="22"/>
                <w:lang w:val="en-US"/>
              </w:rPr>
              <w:t xml:space="preserve">As part of my doctoral research, this presentation examines the construction, circulation and articulation of local knowledge in the face of the challenges posed by climate change in Vanuatu and New Caledonia. In the face of environmental and climate upheaval, </w:t>
            </w:r>
            <w:proofErr w:type="gramStart"/>
            <w:r w:rsidRPr="003722A8">
              <w:rPr>
                <w:rFonts w:ascii="Arial" w:hAnsi="Arial" w:cs="Arial"/>
                <w:color w:val="000000"/>
                <w:sz w:val="22"/>
                <w:szCs w:val="22"/>
                <w:lang w:val="en-US"/>
              </w:rPr>
              <w:t>the farming</w:t>
            </w:r>
            <w:proofErr w:type="gramEnd"/>
            <w:r w:rsidRPr="003722A8">
              <w:rPr>
                <w:rFonts w:ascii="Arial" w:hAnsi="Arial" w:cs="Arial"/>
                <w:color w:val="000000"/>
                <w:sz w:val="22"/>
                <w:szCs w:val="22"/>
                <w:lang w:val="en-US"/>
              </w:rPr>
              <w:t xml:space="preserve"> practices and know-how of the communities on these islands are essential to understanding their adaptation strategies. </w:t>
            </w:r>
          </w:p>
          <w:p w14:paraId="5282D0D9" w14:textId="398F6A0B" w:rsidR="00230501" w:rsidRPr="003722A8" w:rsidRDefault="00230501" w:rsidP="00230501">
            <w:pPr>
              <w:autoSpaceDE w:val="0"/>
              <w:autoSpaceDN w:val="0"/>
              <w:adjustRightInd w:val="0"/>
              <w:jc w:val="both"/>
              <w:rPr>
                <w:rFonts w:ascii="Arial" w:hAnsi="Arial" w:cs="Arial"/>
                <w:color w:val="000000"/>
                <w:sz w:val="22"/>
                <w:szCs w:val="22"/>
                <w:lang w:val="en-US"/>
              </w:rPr>
            </w:pPr>
            <w:r w:rsidRPr="003722A8">
              <w:rPr>
                <w:rFonts w:ascii="Arial" w:hAnsi="Arial" w:cs="Arial"/>
                <w:color w:val="000000"/>
                <w:sz w:val="22"/>
                <w:szCs w:val="22"/>
                <w:lang w:val="en-US"/>
              </w:rPr>
              <w:lastRenderedPageBreak/>
              <w:t xml:space="preserve">Initially, we will draw on field surveys conducted in the south-western and eastern regions of Santo Island, Vanuatu, to </w:t>
            </w:r>
            <w:proofErr w:type="spellStart"/>
            <w:r w:rsidRPr="003722A8">
              <w:rPr>
                <w:rFonts w:ascii="Arial" w:hAnsi="Arial" w:cs="Arial"/>
                <w:color w:val="000000"/>
                <w:sz w:val="22"/>
                <w:szCs w:val="22"/>
                <w:lang w:val="en-US"/>
              </w:rPr>
              <w:t>analyse</w:t>
            </w:r>
            <w:proofErr w:type="spellEnd"/>
            <w:r w:rsidRPr="003722A8">
              <w:rPr>
                <w:rFonts w:ascii="Arial" w:hAnsi="Arial" w:cs="Arial"/>
                <w:color w:val="000000"/>
                <w:sz w:val="22"/>
                <w:szCs w:val="22"/>
                <w:lang w:val="en-US"/>
              </w:rPr>
              <w:t xml:space="preserve"> the main agricultural practices observed, while </w:t>
            </w:r>
            <w:r w:rsidR="00966AA8" w:rsidRPr="003722A8">
              <w:rPr>
                <w:rFonts w:ascii="Arial" w:hAnsi="Arial" w:cs="Arial"/>
                <w:color w:val="000000"/>
                <w:sz w:val="22"/>
                <w:szCs w:val="22"/>
                <w:lang w:val="en-US"/>
              </w:rPr>
              <w:t>considering</w:t>
            </w:r>
            <w:r w:rsidRPr="003722A8">
              <w:rPr>
                <w:rFonts w:ascii="Arial" w:hAnsi="Arial" w:cs="Arial"/>
                <w:color w:val="000000"/>
                <w:sz w:val="22"/>
                <w:szCs w:val="22"/>
                <w:lang w:val="en-US"/>
              </w:rPr>
              <w:t xml:space="preserve"> the socio-cultural and environmental dynamics that frame them. Additional light will be shed on New Caledonia, </w:t>
            </w:r>
            <w:proofErr w:type="gramStart"/>
            <w:r w:rsidRPr="003722A8">
              <w:rPr>
                <w:rFonts w:ascii="Arial" w:hAnsi="Arial" w:cs="Arial"/>
                <w:color w:val="000000"/>
                <w:sz w:val="22"/>
                <w:szCs w:val="22"/>
                <w:lang w:val="en-US"/>
              </w:rPr>
              <w:t>in order to</w:t>
            </w:r>
            <w:proofErr w:type="gramEnd"/>
            <w:r w:rsidRPr="003722A8">
              <w:rPr>
                <w:rFonts w:ascii="Arial" w:hAnsi="Arial" w:cs="Arial"/>
                <w:color w:val="000000"/>
                <w:sz w:val="22"/>
                <w:szCs w:val="22"/>
                <w:lang w:val="en-US"/>
              </w:rPr>
              <w:t xml:space="preserve"> compare and enrich the observations. Secondly, we will highlight the processes of learning and transmission of agricultural practices, by describing some of the local adaptation strategies developed by communities to cope with climatic hazards. </w:t>
            </w:r>
          </w:p>
          <w:p w14:paraId="7F92F32A" w14:textId="77777777" w:rsidR="00230501" w:rsidRPr="003722A8" w:rsidRDefault="00230501" w:rsidP="00230501">
            <w:pPr>
              <w:autoSpaceDE w:val="0"/>
              <w:autoSpaceDN w:val="0"/>
              <w:adjustRightInd w:val="0"/>
              <w:jc w:val="both"/>
              <w:rPr>
                <w:rFonts w:ascii="Arial" w:hAnsi="Arial" w:cs="Arial"/>
                <w:color w:val="000000"/>
                <w:sz w:val="22"/>
                <w:szCs w:val="22"/>
                <w:lang w:val="en-US"/>
              </w:rPr>
            </w:pPr>
            <w:r w:rsidRPr="003722A8">
              <w:rPr>
                <w:rFonts w:ascii="Arial" w:hAnsi="Arial" w:cs="Arial"/>
                <w:color w:val="000000"/>
                <w:sz w:val="22"/>
                <w:szCs w:val="22"/>
                <w:lang w:val="en-US"/>
              </w:rPr>
              <w:t xml:space="preserve">Finally, we will explore the dynamics of knowledge circulation by tracing the flow of exchanges between stakeholders before, during and after the passage of cyclone Harold in April 2020. </w:t>
            </w:r>
          </w:p>
          <w:p w14:paraId="43878666" w14:textId="77777777" w:rsidR="00230501" w:rsidRPr="003722A8" w:rsidRDefault="00230501" w:rsidP="00230501">
            <w:pPr>
              <w:jc w:val="both"/>
              <w:rPr>
                <w:rFonts w:ascii="Arial" w:hAnsi="Arial" w:cs="Arial"/>
                <w:color w:val="000000"/>
                <w:sz w:val="22"/>
                <w:szCs w:val="22"/>
                <w:lang w:val="en-US"/>
              </w:rPr>
            </w:pPr>
            <w:r w:rsidRPr="003722A8">
              <w:rPr>
                <w:rFonts w:ascii="Arial" w:hAnsi="Arial" w:cs="Arial"/>
                <w:color w:val="000000"/>
                <w:sz w:val="22"/>
                <w:szCs w:val="22"/>
                <w:lang w:val="en-US"/>
              </w:rPr>
              <w:t>This work aims to enhance understanding of the links between local knowledge, adaptive practices, and resilience to climate crises in the Pacific.</w:t>
            </w:r>
          </w:p>
          <w:p w14:paraId="57F6B00C" w14:textId="77777777" w:rsidR="0081320F" w:rsidRPr="003722A8" w:rsidRDefault="0081320F">
            <w:pPr>
              <w:jc w:val="both"/>
              <w:rPr>
                <w:rFonts w:ascii="Arial" w:eastAsia="Times New Roman" w:hAnsi="Arial" w:cs="Arial"/>
                <w:bCs/>
                <w:sz w:val="22"/>
                <w:szCs w:val="22"/>
                <w:lang w:val="en-NZ" w:eastAsia="en-NZ"/>
              </w:rPr>
            </w:pPr>
          </w:p>
          <w:p w14:paraId="2DCC9214" w14:textId="3C7C1C05" w:rsidR="0081320F" w:rsidRPr="003722A8" w:rsidRDefault="002A052E">
            <w:pPr>
              <w:jc w:val="both"/>
              <w:rPr>
                <w:rFonts w:ascii="Arial" w:eastAsia="Times New Roman" w:hAnsi="Arial" w:cs="Arial"/>
                <w:b/>
                <w:sz w:val="22"/>
                <w:szCs w:val="22"/>
                <w:u w:val="single"/>
                <w:lang w:val="en-NZ" w:eastAsia="en-NZ"/>
              </w:rPr>
            </w:pPr>
            <w:r w:rsidRPr="003722A8">
              <w:rPr>
                <w:rFonts w:ascii="Arial" w:eastAsia="Times New Roman" w:hAnsi="Arial" w:cs="Arial"/>
                <w:b/>
                <w:sz w:val="22"/>
                <w:szCs w:val="22"/>
                <w:u w:val="single"/>
                <w:lang w:val="en-NZ" w:eastAsia="en-NZ"/>
              </w:rPr>
              <w:t xml:space="preserve">Panellist </w:t>
            </w:r>
            <w:r w:rsidR="00230501" w:rsidRPr="003722A8">
              <w:rPr>
                <w:rFonts w:ascii="Arial" w:eastAsia="Times New Roman" w:hAnsi="Arial" w:cs="Arial"/>
                <w:b/>
                <w:sz w:val="22"/>
                <w:szCs w:val="22"/>
                <w:u w:val="single"/>
                <w:lang w:val="en-NZ" w:eastAsia="en-NZ"/>
              </w:rPr>
              <w:t>4</w:t>
            </w:r>
          </w:p>
          <w:p w14:paraId="1C0CDB51" w14:textId="77777777"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Full Name: Christophe Menkes/Alexandre Peltier</w:t>
            </w:r>
          </w:p>
          <w:p w14:paraId="344661EE" w14:textId="77777777"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 xml:space="preserve">Organisation: IRD and </w:t>
            </w:r>
            <w:proofErr w:type="spellStart"/>
            <w:r w:rsidRPr="003722A8">
              <w:rPr>
                <w:rFonts w:ascii="Arial" w:eastAsia="Times New Roman" w:hAnsi="Arial" w:cs="Arial"/>
                <w:b/>
                <w:sz w:val="22"/>
                <w:szCs w:val="22"/>
                <w:lang w:val="en-NZ" w:eastAsia="en-NZ"/>
              </w:rPr>
              <w:t>Météo</w:t>
            </w:r>
            <w:proofErr w:type="spellEnd"/>
            <w:r w:rsidRPr="003722A8">
              <w:rPr>
                <w:rFonts w:ascii="Arial" w:eastAsia="Times New Roman" w:hAnsi="Arial" w:cs="Arial"/>
                <w:b/>
                <w:sz w:val="22"/>
                <w:szCs w:val="22"/>
                <w:lang w:val="en-NZ" w:eastAsia="en-NZ"/>
              </w:rPr>
              <w:t>-France</w:t>
            </w:r>
          </w:p>
          <w:p w14:paraId="0B27C773" w14:textId="57B10D9B" w:rsidR="0081320F" w:rsidRPr="003722A8" w:rsidRDefault="002A052E">
            <w:pPr>
              <w:jc w:val="both"/>
              <w:rPr>
                <w:rFonts w:ascii="Arial" w:eastAsia="Times New Roman" w:hAnsi="Arial" w:cs="Arial"/>
                <w:b/>
                <w:sz w:val="22"/>
                <w:szCs w:val="22"/>
                <w:lang w:val="en-NZ" w:eastAsia="en-NZ"/>
              </w:rPr>
            </w:pPr>
            <w:r w:rsidRPr="003722A8">
              <w:rPr>
                <w:rFonts w:ascii="Arial" w:eastAsia="Times New Roman" w:hAnsi="Arial" w:cs="Arial"/>
                <w:b/>
                <w:sz w:val="22"/>
                <w:szCs w:val="22"/>
                <w:lang w:val="en-NZ" w:eastAsia="en-NZ"/>
              </w:rPr>
              <w:t>Bio</w:t>
            </w:r>
            <w:r w:rsidR="004558E3">
              <w:rPr>
                <w:rFonts w:ascii="Arial" w:eastAsia="Times New Roman" w:hAnsi="Arial" w:cs="Arial"/>
                <w:b/>
                <w:sz w:val="22"/>
                <w:szCs w:val="22"/>
                <w:lang w:val="en-NZ" w:eastAsia="en-NZ"/>
              </w:rPr>
              <w:t>:</w:t>
            </w:r>
          </w:p>
          <w:p w14:paraId="101B2E0B" w14:textId="004BB45A" w:rsidR="0081320F" w:rsidRPr="004558E3" w:rsidRDefault="002A052E">
            <w:pPr>
              <w:jc w:val="both"/>
              <w:rPr>
                <w:rFonts w:ascii="Arial" w:eastAsia="Times New Roman" w:hAnsi="Arial" w:cs="Arial"/>
                <w:bCs/>
                <w:sz w:val="22"/>
                <w:szCs w:val="22"/>
                <w:lang w:val="en-NZ" w:eastAsia="en-NZ"/>
              </w:rPr>
            </w:pPr>
            <w:r w:rsidRPr="004558E3">
              <w:rPr>
                <w:rFonts w:ascii="Arial" w:eastAsia="Times New Roman" w:hAnsi="Arial" w:cs="Arial"/>
                <w:bCs/>
                <w:sz w:val="22"/>
                <w:szCs w:val="22"/>
                <w:lang w:val="en-NZ" w:eastAsia="en-NZ"/>
              </w:rPr>
              <w:t>Christophe Menkes and Alexandre Peltier are climate researcher</w:t>
            </w:r>
            <w:r w:rsidRPr="004558E3">
              <w:rPr>
                <w:rFonts w:ascii="Arial" w:eastAsia="Times New Roman" w:hAnsi="Arial" w:cs="Arial"/>
                <w:bCs/>
                <w:sz w:val="22"/>
                <w:szCs w:val="22"/>
                <w:lang w:val="en-GB" w:eastAsia="en-NZ"/>
              </w:rPr>
              <w:t>s</w:t>
            </w:r>
            <w:r w:rsidRPr="004558E3">
              <w:rPr>
                <w:rFonts w:ascii="Arial" w:eastAsia="Times New Roman" w:hAnsi="Arial" w:cs="Arial"/>
                <w:bCs/>
                <w:sz w:val="22"/>
                <w:szCs w:val="22"/>
                <w:lang w:val="en-NZ" w:eastAsia="en-NZ"/>
              </w:rPr>
              <w:t xml:space="preserve"> specialized in Pacific climate extremes (</w:t>
            </w:r>
            <w:proofErr w:type="spellStart"/>
            <w:r w:rsidRPr="004558E3">
              <w:rPr>
                <w:rFonts w:ascii="Arial" w:eastAsia="Times New Roman" w:hAnsi="Arial" w:cs="Arial"/>
                <w:bCs/>
                <w:sz w:val="22"/>
                <w:szCs w:val="22"/>
                <w:lang w:val="en-NZ" w:eastAsia="en-NZ"/>
              </w:rPr>
              <w:t>e.g</w:t>
            </w:r>
            <w:proofErr w:type="spellEnd"/>
            <w:r w:rsidRPr="004558E3">
              <w:rPr>
                <w:rFonts w:ascii="Arial" w:eastAsia="Times New Roman" w:hAnsi="Arial" w:cs="Arial"/>
                <w:bCs/>
                <w:sz w:val="22"/>
                <w:szCs w:val="22"/>
                <w:lang w:val="en-NZ" w:eastAsia="en-NZ"/>
              </w:rPr>
              <w:t xml:space="preserve"> cyclones, heat waves) and variabilities from ENSO (El Niño/Southern Oscillation) down to long-term changes (</w:t>
            </w:r>
            <w:proofErr w:type="spellStart"/>
            <w:r w:rsidRPr="004558E3">
              <w:rPr>
                <w:rFonts w:ascii="Arial" w:eastAsia="Times New Roman" w:hAnsi="Arial" w:cs="Arial"/>
                <w:bCs/>
                <w:sz w:val="22"/>
                <w:szCs w:val="22"/>
                <w:lang w:val="en-NZ" w:eastAsia="en-NZ"/>
              </w:rPr>
              <w:t>e.g</w:t>
            </w:r>
            <w:proofErr w:type="spellEnd"/>
            <w:r w:rsidRPr="004558E3">
              <w:rPr>
                <w:rFonts w:ascii="Arial" w:eastAsia="Times New Roman" w:hAnsi="Arial" w:cs="Arial"/>
                <w:bCs/>
                <w:sz w:val="22"/>
                <w:szCs w:val="22"/>
                <w:lang w:val="en-NZ" w:eastAsia="en-NZ"/>
              </w:rPr>
              <w:t xml:space="preserve"> climate change) as well as Island scale climates in the Pacific </w:t>
            </w:r>
          </w:p>
          <w:p w14:paraId="7DC2165D" w14:textId="77777777" w:rsidR="0081320F" w:rsidRPr="003722A8" w:rsidRDefault="0081320F">
            <w:pPr>
              <w:jc w:val="both"/>
              <w:rPr>
                <w:rFonts w:ascii="Arial" w:eastAsia="Times New Roman" w:hAnsi="Arial" w:cs="Arial"/>
                <w:b/>
                <w:sz w:val="22"/>
                <w:szCs w:val="22"/>
                <w:lang w:val="en-NZ" w:eastAsia="en-NZ"/>
              </w:rPr>
            </w:pPr>
          </w:p>
          <w:p w14:paraId="15F7CFD4" w14:textId="4A27703B" w:rsidR="0081320F" w:rsidRPr="003722A8" w:rsidRDefault="002A052E">
            <w:pPr>
              <w:jc w:val="both"/>
              <w:rPr>
                <w:rFonts w:ascii="Arial" w:eastAsia="Times New Roman" w:hAnsi="Arial" w:cs="Arial"/>
                <w:sz w:val="22"/>
                <w:szCs w:val="22"/>
                <w:lang w:val="en-NZ" w:eastAsia="en-NZ"/>
              </w:rPr>
            </w:pPr>
            <w:r w:rsidRPr="003722A8">
              <w:rPr>
                <w:rFonts w:ascii="Arial" w:eastAsia="Times New Roman" w:hAnsi="Arial" w:cs="Arial"/>
                <w:b/>
                <w:sz w:val="22"/>
                <w:szCs w:val="22"/>
                <w:lang w:val="en-NZ" w:eastAsia="en-NZ"/>
              </w:rPr>
              <w:t>Pacific scale: The Future of the South Pacific Convergence Zone in current state of the Art regional simulation</w:t>
            </w:r>
            <w:r w:rsidR="00C21613">
              <w:rPr>
                <w:rFonts w:ascii="Arial" w:eastAsia="Times New Roman" w:hAnsi="Arial" w:cs="Arial"/>
                <w:sz w:val="22"/>
                <w:szCs w:val="22"/>
                <w:lang w:val="en-NZ" w:eastAsia="en-NZ"/>
              </w:rPr>
              <w:t xml:space="preserve"> - </w:t>
            </w:r>
            <w:r w:rsidRPr="003722A8">
              <w:rPr>
                <w:rFonts w:ascii="Arial" w:eastAsia="Times New Roman" w:hAnsi="Arial" w:cs="Arial"/>
                <w:sz w:val="22"/>
                <w:szCs w:val="22"/>
                <w:lang w:val="en-NZ" w:eastAsia="en-NZ"/>
              </w:rPr>
              <w:t>H</w:t>
            </w:r>
            <w:r w:rsidRPr="003722A8">
              <w:rPr>
                <w:rFonts w:ascii="Arial" w:eastAsia="Times New Roman" w:hAnsi="Arial" w:cs="Arial"/>
                <w:bCs/>
                <w:sz w:val="22"/>
                <w:szCs w:val="22"/>
                <w:lang w:val="en-NZ" w:eastAsia="en-NZ"/>
              </w:rPr>
              <w:t xml:space="preserve">ere we summarize regional climate experiments at the </w:t>
            </w:r>
            <w:proofErr w:type="spellStart"/>
            <w:r w:rsidRPr="003722A8">
              <w:rPr>
                <w:rFonts w:ascii="Arial" w:eastAsia="Times New Roman" w:hAnsi="Arial" w:cs="Arial"/>
                <w:bCs/>
                <w:sz w:val="22"/>
                <w:szCs w:val="22"/>
                <w:lang w:val="en-NZ" w:eastAsia="en-NZ"/>
              </w:rPr>
              <w:t>Pacifc</w:t>
            </w:r>
            <w:proofErr w:type="spellEnd"/>
            <w:r w:rsidRPr="003722A8">
              <w:rPr>
                <w:rFonts w:ascii="Arial" w:eastAsia="Times New Roman" w:hAnsi="Arial" w:cs="Arial"/>
                <w:bCs/>
                <w:sz w:val="22"/>
                <w:szCs w:val="22"/>
                <w:lang w:val="en-NZ" w:eastAsia="en-NZ"/>
              </w:rPr>
              <w:t xml:space="preserve"> scale from diverse climate groups that produced regional Pacific Climates in future scenario (at grid size &lt; 30km). We emphasize the possible fate of the South Pacific Convergence Zone (SPCZ) with focus on precipitation pattern which dictate the water resources of many South Pacific Island Countries. Focus of the robustness of the model projections are explored for precipitation but also for ENSO fate as well as tropical cyclones. </w:t>
            </w:r>
          </w:p>
          <w:p w14:paraId="4032A9AA" w14:textId="104F3672" w:rsidR="0081320F" w:rsidRPr="003722A8" w:rsidRDefault="002A052E">
            <w:pPr>
              <w:jc w:val="both"/>
              <w:rPr>
                <w:rFonts w:ascii="Arial" w:eastAsia="Times New Roman" w:hAnsi="Arial" w:cs="Arial"/>
                <w:sz w:val="22"/>
                <w:szCs w:val="22"/>
                <w:lang w:val="en-NZ" w:eastAsia="en-NZ"/>
              </w:rPr>
            </w:pPr>
            <w:r w:rsidRPr="003722A8">
              <w:rPr>
                <w:rFonts w:ascii="Arial" w:eastAsia="Times New Roman" w:hAnsi="Arial" w:cs="Arial"/>
                <w:b/>
                <w:sz w:val="22"/>
                <w:szCs w:val="22"/>
                <w:lang w:val="en-NZ" w:eastAsia="en-NZ"/>
              </w:rPr>
              <w:t>Pacific scale: The Future of the South Pacific Convergence Zone in current state of the Art regional simulation</w:t>
            </w:r>
            <w:r w:rsidR="00C21613">
              <w:rPr>
                <w:rFonts w:ascii="Arial" w:eastAsia="Times New Roman" w:hAnsi="Arial" w:cs="Arial"/>
                <w:sz w:val="22"/>
                <w:szCs w:val="22"/>
                <w:lang w:val="en-NZ" w:eastAsia="en-NZ"/>
              </w:rPr>
              <w:t xml:space="preserve"> - </w:t>
            </w:r>
            <w:r w:rsidRPr="003722A8">
              <w:rPr>
                <w:rFonts w:ascii="Arial" w:eastAsia="Times New Roman" w:hAnsi="Arial" w:cs="Arial"/>
                <w:sz w:val="22"/>
                <w:szCs w:val="22"/>
                <w:lang w:val="en-NZ" w:eastAsia="en-NZ"/>
              </w:rPr>
              <w:t xml:space="preserve">In this presentation we describe the effort to downscale the Pacific climate over New Caledonia, Vanuatu and French Polynesia at 2.5 km scale. We discuss the fate of the atmospheric climate near 2080 in these countries, modification of the seasonal cycle as well, focussing on the precipitation patterns. Robustness of these patterns at the island scales are discussed. </w:t>
            </w:r>
          </w:p>
          <w:p w14:paraId="0EE26ED5" w14:textId="77777777" w:rsidR="0081320F" w:rsidRPr="003722A8" w:rsidRDefault="0081320F">
            <w:pPr>
              <w:jc w:val="both"/>
              <w:rPr>
                <w:rFonts w:ascii="Arial" w:hAnsi="Arial" w:cs="Arial"/>
                <w:bCs/>
                <w:sz w:val="20"/>
                <w:szCs w:val="20"/>
              </w:rPr>
            </w:pPr>
          </w:p>
          <w:p w14:paraId="0D10AFA6" w14:textId="77777777" w:rsidR="0081320F" w:rsidRPr="003722A8" w:rsidRDefault="0081320F">
            <w:pPr>
              <w:jc w:val="both"/>
              <w:rPr>
                <w:rFonts w:ascii="Arial" w:eastAsia="Times New Roman" w:hAnsi="Arial" w:cs="Arial"/>
                <w:b/>
                <w:bCs/>
                <w:sz w:val="22"/>
                <w:szCs w:val="22"/>
                <w:lang w:val="en-NZ" w:eastAsia="en-NZ"/>
              </w:rPr>
            </w:pPr>
          </w:p>
        </w:tc>
      </w:tr>
    </w:tbl>
    <w:p w14:paraId="308AD159" w14:textId="77777777" w:rsidR="0081320F" w:rsidRPr="003722A8" w:rsidRDefault="0081320F">
      <w:pPr>
        <w:rPr>
          <w:rFonts w:ascii="Arial" w:hAnsi="Arial" w:cs="Arial"/>
        </w:rPr>
      </w:pPr>
    </w:p>
    <w:sectPr w:rsidR="0081320F" w:rsidRPr="003722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FE7CF1"/>
    <w:multiLevelType w:val="multilevel"/>
    <w:tmpl w:val="C9FE7CF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1FCB7992"/>
    <w:multiLevelType w:val="multilevel"/>
    <w:tmpl w:val="1FCB7992"/>
    <w:lvl w:ilvl="0">
      <w:start w:val="150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6B0BCC"/>
    <w:multiLevelType w:val="multilevel"/>
    <w:tmpl w:val="316B0B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multilevel"/>
    <w:tmpl w:val="46DB70F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0138130">
    <w:abstractNumId w:val="1"/>
  </w:num>
  <w:num w:numId="2" w16cid:durableId="727924134">
    <w:abstractNumId w:val="0"/>
  </w:num>
  <w:num w:numId="3" w16cid:durableId="1334406672">
    <w:abstractNumId w:val="3"/>
  </w:num>
  <w:num w:numId="4" w16cid:durableId="1609577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BF19CACF"/>
    <w:rsid w:val="D3670102"/>
    <w:rsid w:val="DFBCEB0B"/>
    <w:rsid w:val="DFFAA874"/>
    <w:rsid w:val="F3D5AFCE"/>
    <w:rsid w:val="F5F79784"/>
    <w:rsid w:val="F7AFE640"/>
    <w:rsid w:val="FEF6E5CA"/>
    <w:rsid w:val="FF7F6EA9"/>
    <w:rsid w:val="FFB83C48"/>
    <w:rsid w:val="FFFBFEE2"/>
    <w:rsid w:val="000214B7"/>
    <w:rsid w:val="00037635"/>
    <w:rsid w:val="000454E9"/>
    <w:rsid w:val="00103D56"/>
    <w:rsid w:val="00105CD5"/>
    <w:rsid w:val="00105E39"/>
    <w:rsid w:val="00113EFE"/>
    <w:rsid w:val="00152CF8"/>
    <w:rsid w:val="00155315"/>
    <w:rsid w:val="00170327"/>
    <w:rsid w:val="00180E0A"/>
    <w:rsid w:val="001E6361"/>
    <w:rsid w:val="001F713C"/>
    <w:rsid w:val="00220095"/>
    <w:rsid w:val="00230501"/>
    <w:rsid w:val="002456A2"/>
    <w:rsid w:val="00247C60"/>
    <w:rsid w:val="00256963"/>
    <w:rsid w:val="00272D0E"/>
    <w:rsid w:val="00277047"/>
    <w:rsid w:val="00285CCE"/>
    <w:rsid w:val="002A052E"/>
    <w:rsid w:val="002E3AA3"/>
    <w:rsid w:val="00304245"/>
    <w:rsid w:val="00317356"/>
    <w:rsid w:val="00341D66"/>
    <w:rsid w:val="0034503D"/>
    <w:rsid w:val="00353506"/>
    <w:rsid w:val="00354C31"/>
    <w:rsid w:val="003722A8"/>
    <w:rsid w:val="00386D01"/>
    <w:rsid w:val="003B1C33"/>
    <w:rsid w:val="003B3D0E"/>
    <w:rsid w:val="003E5A98"/>
    <w:rsid w:val="004049E7"/>
    <w:rsid w:val="00424CE9"/>
    <w:rsid w:val="00427DD9"/>
    <w:rsid w:val="00436A2E"/>
    <w:rsid w:val="004558E3"/>
    <w:rsid w:val="00462B90"/>
    <w:rsid w:val="004828A0"/>
    <w:rsid w:val="004B69C7"/>
    <w:rsid w:val="004C6762"/>
    <w:rsid w:val="004E7BCC"/>
    <w:rsid w:val="004F4CE8"/>
    <w:rsid w:val="004F5C81"/>
    <w:rsid w:val="0053222C"/>
    <w:rsid w:val="005469BD"/>
    <w:rsid w:val="00550B17"/>
    <w:rsid w:val="005847C8"/>
    <w:rsid w:val="005854B8"/>
    <w:rsid w:val="005A2211"/>
    <w:rsid w:val="0062129E"/>
    <w:rsid w:val="00623C31"/>
    <w:rsid w:val="00642DAF"/>
    <w:rsid w:val="0065012F"/>
    <w:rsid w:val="0065520C"/>
    <w:rsid w:val="006567EF"/>
    <w:rsid w:val="00670B0C"/>
    <w:rsid w:val="0068043B"/>
    <w:rsid w:val="00681CA7"/>
    <w:rsid w:val="006C43A3"/>
    <w:rsid w:val="006D4A81"/>
    <w:rsid w:val="00720E36"/>
    <w:rsid w:val="00754CF3"/>
    <w:rsid w:val="007716D5"/>
    <w:rsid w:val="007C5213"/>
    <w:rsid w:val="0081320F"/>
    <w:rsid w:val="008235E8"/>
    <w:rsid w:val="008241EF"/>
    <w:rsid w:val="00853996"/>
    <w:rsid w:val="0085462C"/>
    <w:rsid w:val="00873A99"/>
    <w:rsid w:val="008773DF"/>
    <w:rsid w:val="00896A48"/>
    <w:rsid w:val="008B01BA"/>
    <w:rsid w:val="008B50A0"/>
    <w:rsid w:val="008C0C35"/>
    <w:rsid w:val="008C22AD"/>
    <w:rsid w:val="008C2633"/>
    <w:rsid w:val="008E3D8D"/>
    <w:rsid w:val="008E60E3"/>
    <w:rsid w:val="008F2F93"/>
    <w:rsid w:val="008F6B53"/>
    <w:rsid w:val="009010B0"/>
    <w:rsid w:val="00906B39"/>
    <w:rsid w:val="00963443"/>
    <w:rsid w:val="00966AA8"/>
    <w:rsid w:val="009922AD"/>
    <w:rsid w:val="00993B29"/>
    <w:rsid w:val="009A2533"/>
    <w:rsid w:val="009C374A"/>
    <w:rsid w:val="009F4EA0"/>
    <w:rsid w:val="00A10A61"/>
    <w:rsid w:val="00A63738"/>
    <w:rsid w:val="00AB6BC3"/>
    <w:rsid w:val="00AC6C94"/>
    <w:rsid w:val="00B026E8"/>
    <w:rsid w:val="00B3019C"/>
    <w:rsid w:val="00B3046F"/>
    <w:rsid w:val="00B36C7F"/>
    <w:rsid w:val="00B64F43"/>
    <w:rsid w:val="00B76030"/>
    <w:rsid w:val="00B80B56"/>
    <w:rsid w:val="00B92096"/>
    <w:rsid w:val="00B94D66"/>
    <w:rsid w:val="00BA0872"/>
    <w:rsid w:val="00BA26BB"/>
    <w:rsid w:val="00BC4D78"/>
    <w:rsid w:val="00BC6810"/>
    <w:rsid w:val="00BD1EF9"/>
    <w:rsid w:val="00BD5AC1"/>
    <w:rsid w:val="00BE0B4D"/>
    <w:rsid w:val="00BE5A89"/>
    <w:rsid w:val="00C21613"/>
    <w:rsid w:val="00C25DCB"/>
    <w:rsid w:val="00C26081"/>
    <w:rsid w:val="00C4126D"/>
    <w:rsid w:val="00C76C99"/>
    <w:rsid w:val="00C8423A"/>
    <w:rsid w:val="00C860CB"/>
    <w:rsid w:val="00C92BA7"/>
    <w:rsid w:val="00CB28A9"/>
    <w:rsid w:val="00CC73C5"/>
    <w:rsid w:val="00CE53FE"/>
    <w:rsid w:val="00D25C78"/>
    <w:rsid w:val="00D43C09"/>
    <w:rsid w:val="00D55D0D"/>
    <w:rsid w:val="00D716AD"/>
    <w:rsid w:val="00D74307"/>
    <w:rsid w:val="00DB4F97"/>
    <w:rsid w:val="00DB7929"/>
    <w:rsid w:val="00DD1BB3"/>
    <w:rsid w:val="00E375ED"/>
    <w:rsid w:val="00E612FF"/>
    <w:rsid w:val="00E9389C"/>
    <w:rsid w:val="00EA0BB9"/>
    <w:rsid w:val="00EB1B31"/>
    <w:rsid w:val="00EB436E"/>
    <w:rsid w:val="00EC4696"/>
    <w:rsid w:val="00EC7FFA"/>
    <w:rsid w:val="00EE348A"/>
    <w:rsid w:val="00F07492"/>
    <w:rsid w:val="00F21E91"/>
    <w:rsid w:val="00F33AA6"/>
    <w:rsid w:val="00F533DB"/>
    <w:rsid w:val="00F7044C"/>
    <w:rsid w:val="00F818D6"/>
    <w:rsid w:val="00FA07E7"/>
    <w:rsid w:val="00FD7306"/>
    <w:rsid w:val="33C78C9C"/>
    <w:rsid w:val="35EDB2AA"/>
    <w:rsid w:val="3BB56B0D"/>
    <w:rsid w:val="5FF75AED"/>
    <w:rsid w:val="772CBE94"/>
    <w:rsid w:val="7DE1A2F3"/>
    <w:rsid w:val="7F77F4E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0E71"/>
  <w15:docId w15:val="{D124D4E4-BE99-4F9C-844D-B38534B6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lang w:val="en-CA"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style>
  <w:style w:type="character" w:styleId="Strong">
    <w:name w:val="Strong"/>
    <w:basedOn w:val="DefaultParagraphFont"/>
    <w:uiPriority w:val="22"/>
    <w:qFormat/>
    <w:rPr>
      <w:b/>
      <w:bCs/>
    </w:rPr>
  </w:style>
  <w:style w:type="table" w:styleId="TableGrid">
    <w:name w:val="Table Grid"/>
    <w:basedOn w:val="TableNormal"/>
    <w:rPr>
      <w:rFonts w:eastAsia="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uiPriority w:val="99"/>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vision1">
    <w:name w:val="Révision1"/>
    <w:hidden/>
    <w:uiPriority w:val="99"/>
    <w:semiHidden/>
    <w:rPr>
      <w:rFonts w:asciiTheme="minorHAnsi" w:eastAsiaTheme="minorEastAsia" w:hAnsiTheme="minorHAnsi" w:cstheme="minorBidi"/>
      <w:sz w:val="24"/>
      <w:szCs w:val="24"/>
      <w:lang w:val="en-CA" w:eastAsia="zh-TW"/>
    </w:rPr>
  </w:style>
  <w:style w:type="paragraph" w:styleId="ListParagraph">
    <w:name w:val="List Paragraph"/>
    <w:basedOn w:val="Normal"/>
    <w:uiPriority w:val="34"/>
    <w:qFormat/>
    <w:pPr>
      <w:ind w:left="720"/>
      <w:contextualSpacing/>
    </w:p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customStyle="1" w:styleId="Corps">
    <w:name w:val="Corps"/>
    <w:pPr>
      <w:spacing w:after="200" w:line="276" w:lineRule="auto"/>
    </w:pPr>
    <w:rPr>
      <w:rFonts w:ascii="Calibri" w:eastAsia="Calibri" w:hAnsi="Calibri" w:cs="Calibri"/>
      <w:color w:val="000000"/>
      <w:sz w:val="22"/>
      <w:szCs w:val="22"/>
      <w:u w:color="000000"/>
      <w:lang w:val="en-US"/>
    </w:rPr>
  </w:style>
  <w:style w:type="paragraph" w:customStyle="1" w:styleId="Default">
    <w:name w:val="Default"/>
    <w:rsid w:val="00966AA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C860CB"/>
    <w:rPr>
      <w:rFonts w:asciiTheme="minorHAnsi" w:eastAsiaTheme="minorEastAsia" w:hAnsiTheme="minorHAnsi" w:cstheme="minorBidi"/>
      <w:sz w:val="24"/>
      <w:szCs w:val="24"/>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ipssa.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AC67B-2D67-465D-B3D2-29F62440B2BD}"/>
</file>

<file path=customXml/itemProps2.xml><?xml version="1.0" encoding="utf-8"?>
<ds:datastoreItem xmlns:ds="http://schemas.openxmlformats.org/officeDocument/2006/customXml" ds:itemID="{90044B23-874D-491E-899F-59C8A9FF42A8}"/>
</file>

<file path=customXml/itemProps3.xml><?xml version="1.0" encoding="utf-8"?>
<ds:datastoreItem xmlns:ds="http://schemas.openxmlformats.org/officeDocument/2006/customXml" ds:itemID="{B2A7A506-B720-42F1-BC62-5977F7202BC0}"/>
</file>

<file path=docProps/app.xml><?xml version="1.0" encoding="utf-8"?>
<Properties xmlns="http://schemas.openxmlformats.org/officeDocument/2006/extended-properties" xmlns:vt="http://schemas.openxmlformats.org/officeDocument/2006/docPropsVTypes">
  <Template>Normal.dotm</Template>
  <TotalTime>4</TotalTime>
  <Pages>4</Pages>
  <Words>1712</Words>
  <Characters>10136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7</cp:revision>
  <dcterms:created xsi:type="dcterms:W3CDTF">2025-03-01T04:55:00Z</dcterms:created>
  <dcterms:modified xsi:type="dcterms:W3CDTF">2025-08-08T21:18:00Z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ProductBuildVer">
    <vt:lpwstr>2057-11.1.0.11723</vt:lpwstr>
  </property>
  <property fmtid="{D5CDD505-2E9C-101B-9397-08002B2CF9AE}" pid="5" name="GrammarlyDocumentId">
    <vt:lpwstr>ba1dd0dfca552c058cc6fd25e72efe5a62ae415cae872d6150e06ce99f80846d</vt:lpwstr>
  </property>
</Properties>
</file>