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5450" w:rsidR="00711813" w:rsidP="00711813" w:rsidRDefault="00BC1B80" w14:paraId="36F70028" w14:textId="384C301E">
      <w:pPr>
        <w:jc w:val="both"/>
        <w:rPr>
          <w:rFonts w:ascii="Calibri" w:hAnsi="Calibri" w:cs="Calibri"/>
          <w:b/>
          <w:sz w:val="20"/>
          <w:szCs w:val="20"/>
          <w:lang w:val="en-AU"/>
        </w:rPr>
      </w:pPr>
      <w:r w:rsidRPr="00BC1B80">
        <w:rPr>
          <w:rFonts w:ascii="Calibri" w:hAnsi="Calibri" w:cs="Calibri"/>
          <w:b/>
          <w:sz w:val="20"/>
          <w:szCs w:val="20"/>
          <w:lang w:val="en-AU"/>
        </w:rPr>
        <w:t xml:space="preserve">Unconventional GPCR-kinase </w:t>
      </w:r>
      <w:proofErr w:type="spellStart"/>
      <w:r w:rsidRPr="00BC1B80">
        <w:rPr>
          <w:rFonts w:ascii="Calibri" w:hAnsi="Calibri" w:cs="Calibri"/>
          <w:b/>
          <w:sz w:val="20"/>
          <w:szCs w:val="20"/>
          <w:lang w:val="en-AU"/>
        </w:rPr>
        <w:t>signaling</w:t>
      </w:r>
      <w:proofErr w:type="spellEnd"/>
      <w:r w:rsidRPr="00BC1B80">
        <w:rPr>
          <w:rFonts w:ascii="Calibri" w:hAnsi="Calibri" w:cs="Calibri"/>
          <w:b/>
          <w:sz w:val="20"/>
          <w:szCs w:val="20"/>
          <w:lang w:val="en-AU"/>
        </w:rPr>
        <w:t xml:space="preserve"> in primary cilia</w:t>
      </w:r>
    </w:p>
    <w:p w:rsidRPr="004E5450" w:rsidR="00711813" w:rsidP="00711813" w:rsidRDefault="00BC1B80" w14:paraId="3CCDBE5F" w14:textId="25E462D9">
      <w:pPr>
        <w:jc w:val="both"/>
        <w:rPr>
          <w:rFonts w:ascii="Calibri" w:hAnsi="Calibri" w:cs="Calibri"/>
          <w:sz w:val="20"/>
          <w:szCs w:val="20"/>
          <w:lang w:val="en-AU"/>
        </w:rPr>
      </w:pPr>
      <w:r>
        <w:rPr>
          <w:rFonts w:ascii="Calibri" w:hAnsi="Calibri" w:cs="Calibri"/>
          <w:sz w:val="20"/>
          <w:szCs w:val="20"/>
          <w:lang w:val="en-AU"/>
        </w:rPr>
        <w:t>Benjamin R. Myers</w:t>
      </w:r>
      <w:r w:rsidRPr="004E5450" w:rsidR="00711813">
        <w:rPr>
          <w:rFonts w:ascii="Calibri" w:hAnsi="Calibri" w:cs="Calibri"/>
          <w:sz w:val="20"/>
          <w:szCs w:val="20"/>
          <w:vertAlign w:val="superscript"/>
          <w:lang w:val="en-AU"/>
        </w:rPr>
        <w:t>1</w:t>
      </w:r>
      <w:r w:rsidRPr="004E5450" w:rsidR="00711813">
        <w:rPr>
          <w:rFonts w:ascii="Calibri" w:hAnsi="Calibri" w:cs="Calibri"/>
          <w:sz w:val="20"/>
          <w:szCs w:val="20"/>
          <w:lang w:val="en-AU"/>
        </w:rPr>
        <w:t xml:space="preserve">, </w:t>
      </w:r>
      <w:r>
        <w:rPr>
          <w:rFonts w:ascii="Calibri" w:hAnsi="Calibri" w:cs="Calibri"/>
          <w:sz w:val="20"/>
          <w:szCs w:val="20"/>
          <w:lang w:val="en-AU"/>
        </w:rPr>
        <w:t>Department of Oncological Sciences; Department of Biochemistry; Department of Bioengineering; Huntsman Cancer Institute; University of Utah School of Medicine</w:t>
      </w:r>
      <w:r w:rsidRPr="004E5450" w:rsidR="00711813">
        <w:rPr>
          <w:rFonts w:ascii="Calibri" w:hAnsi="Calibri" w:cs="Calibri"/>
          <w:sz w:val="20"/>
          <w:szCs w:val="20"/>
          <w:vertAlign w:val="superscript"/>
          <w:lang w:val="en-AU"/>
        </w:rPr>
        <w:t>1</w:t>
      </w:r>
      <w:r w:rsidRPr="004E5450" w:rsidR="00711813">
        <w:rPr>
          <w:rFonts w:ascii="Calibri" w:hAnsi="Calibri" w:cs="Calibri"/>
          <w:sz w:val="20"/>
          <w:szCs w:val="20"/>
          <w:lang w:val="en-AU"/>
        </w:rPr>
        <w:t xml:space="preserve">, </w:t>
      </w:r>
      <w:r>
        <w:rPr>
          <w:rFonts w:ascii="Calibri" w:hAnsi="Calibri" w:cs="Calibri"/>
          <w:sz w:val="20"/>
          <w:szCs w:val="20"/>
          <w:lang w:val="en-AU"/>
        </w:rPr>
        <w:t xml:space="preserve">Salt Lake </w:t>
      </w:r>
      <w:r w:rsidRPr="004E5450" w:rsidR="00711813">
        <w:rPr>
          <w:rFonts w:ascii="Calibri" w:hAnsi="Calibri" w:cs="Calibri"/>
          <w:sz w:val="20"/>
          <w:szCs w:val="20"/>
          <w:lang w:val="en-AU"/>
        </w:rPr>
        <w:t xml:space="preserve">City, </w:t>
      </w:r>
      <w:r>
        <w:rPr>
          <w:rFonts w:ascii="Calibri" w:hAnsi="Calibri" w:cs="Calibri"/>
          <w:sz w:val="20"/>
          <w:szCs w:val="20"/>
          <w:lang w:val="en-AU"/>
        </w:rPr>
        <w:t>UTAH</w:t>
      </w:r>
      <w:r w:rsidRPr="004E5450" w:rsidR="00EF12F3">
        <w:rPr>
          <w:rFonts w:ascii="Calibri" w:hAnsi="Calibri" w:cs="Calibri"/>
          <w:sz w:val="20"/>
          <w:szCs w:val="20"/>
          <w:lang w:val="en-AU"/>
        </w:rPr>
        <w:t xml:space="preserve">, </w:t>
      </w:r>
      <w:r>
        <w:rPr>
          <w:rFonts w:ascii="Calibri" w:hAnsi="Calibri" w:cs="Calibri"/>
          <w:sz w:val="20"/>
          <w:szCs w:val="20"/>
          <w:lang w:val="en-AU"/>
        </w:rPr>
        <w:t>USA</w:t>
      </w:r>
    </w:p>
    <w:p w:rsidRPr="004E5450" w:rsidR="00711813" w:rsidP="00711813" w:rsidRDefault="00711813" w14:paraId="3C0D130F" w14:textId="7347F816">
      <w:pPr>
        <w:pStyle w:val="Default"/>
        <w:jc w:val="both"/>
        <w:rPr>
          <w:color w:val="auto"/>
          <w:sz w:val="20"/>
          <w:szCs w:val="20"/>
          <w:lang w:val="en-AU"/>
        </w:rPr>
      </w:pPr>
      <w:r w:rsidRPr="004E5450">
        <w:rPr>
          <w:i/>
          <w:color w:val="auto"/>
          <w:sz w:val="20"/>
          <w:szCs w:val="20"/>
        </w:rPr>
        <w:t xml:space="preserve"> </w:t>
      </w:r>
    </w:p>
    <w:p w:rsidR="00BC1B80" w:rsidP="00711813" w:rsidRDefault="00711813" w14:paraId="1F0BE774" w14:textId="4B96CE74">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Pr="00BC1B80" w:rsidR="00BC1B80">
        <w:rPr>
          <w:rFonts w:ascii="Calibri" w:hAnsi="Calibri" w:cs="Calibri"/>
          <w:sz w:val="20"/>
          <w:szCs w:val="20"/>
          <w:lang w:val="en-AU"/>
        </w:rPr>
        <w:t xml:space="preserve">Primary cilia are specialized organelles that control key </w:t>
      </w:r>
      <w:proofErr w:type="spellStart"/>
      <w:r w:rsidRPr="00BC1B80" w:rsidR="00BC1B80">
        <w:rPr>
          <w:rFonts w:ascii="Calibri" w:hAnsi="Calibri" w:cs="Calibri"/>
          <w:sz w:val="20"/>
          <w:szCs w:val="20"/>
          <w:lang w:val="en-AU"/>
        </w:rPr>
        <w:t>signaling</w:t>
      </w:r>
      <w:proofErr w:type="spellEnd"/>
      <w:r w:rsidRPr="00BC1B80" w:rsidR="00BC1B80">
        <w:rPr>
          <w:rFonts w:ascii="Calibri" w:hAnsi="Calibri" w:cs="Calibri"/>
          <w:sz w:val="20"/>
          <w:szCs w:val="20"/>
          <w:lang w:val="en-AU"/>
        </w:rPr>
        <w:t xml:space="preserve"> pathways essential for human development, tissue homeostasis, and disease. Despite their importance, the molecular mechanisms by which cilia mediate signal transduction remain poorly understood, limiting our ability to explain their roles in physiology or target cilia-based pathways therapeutically. The Hedgehog (Hh) pathway is a major cilia-dependent </w:t>
      </w:r>
      <w:proofErr w:type="spellStart"/>
      <w:r w:rsidRPr="00BC1B80" w:rsidR="00BC1B80">
        <w:rPr>
          <w:rFonts w:ascii="Calibri" w:hAnsi="Calibri" w:cs="Calibri"/>
          <w:sz w:val="20"/>
          <w:szCs w:val="20"/>
          <w:lang w:val="en-AU"/>
        </w:rPr>
        <w:t>signaling</w:t>
      </w:r>
      <w:proofErr w:type="spellEnd"/>
      <w:r w:rsidRPr="00BC1B80" w:rsidR="00BC1B80">
        <w:rPr>
          <w:rFonts w:ascii="Calibri" w:hAnsi="Calibri" w:cs="Calibri"/>
          <w:sz w:val="20"/>
          <w:szCs w:val="20"/>
          <w:lang w:val="en-AU"/>
        </w:rPr>
        <w:t xml:space="preserve"> system, where activation of the atypical GPCR Smoothened (SMO) regulates diverse developmental and pathological processes. Yet, how SMO is activated and signals within the ciliary membrane has remained a longstanding mystery, as it bypasses conventional GPCR </w:t>
      </w:r>
      <w:proofErr w:type="spellStart"/>
      <w:r w:rsidRPr="00BC1B80" w:rsidR="00BC1B80">
        <w:rPr>
          <w:rFonts w:ascii="Calibri" w:hAnsi="Calibri" w:cs="Calibri"/>
          <w:sz w:val="20"/>
          <w:szCs w:val="20"/>
          <w:lang w:val="en-AU"/>
        </w:rPr>
        <w:t>signaling</w:t>
      </w:r>
      <w:proofErr w:type="spellEnd"/>
      <w:r w:rsidRPr="00BC1B80" w:rsidR="00BC1B80">
        <w:rPr>
          <w:rFonts w:ascii="Calibri" w:hAnsi="Calibri" w:cs="Calibri"/>
          <w:sz w:val="20"/>
          <w:szCs w:val="20"/>
          <w:lang w:val="en-AU"/>
        </w:rPr>
        <w:t xml:space="preserve"> mechanisms. </w:t>
      </w:r>
    </w:p>
    <w:p w:rsidRPr="004E5450" w:rsidR="00711813" w:rsidP="00711813" w:rsidRDefault="00711813" w14:paraId="2918F719" w14:textId="6ABED422">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BC1B80">
        <w:rPr>
          <w:rFonts w:ascii="Calibri" w:hAnsi="Calibri" w:cs="Calibri"/>
          <w:sz w:val="20"/>
          <w:szCs w:val="20"/>
          <w:lang w:val="en-AU"/>
        </w:rPr>
        <w:t>We set out to understand how SMO is activated and signals within the primary cilium.</w:t>
      </w:r>
    </w:p>
    <w:p w:rsidRPr="004E5450" w:rsidR="00711813" w:rsidP="00711813" w:rsidRDefault="00711813" w14:paraId="3DCC4037" w14:textId="408EA25D">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BC1B80">
        <w:rPr>
          <w:rFonts w:ascii="Calibri" w:hAnsi="Calibri" w:cs="Calibri"/>
          <w:sz w:val="20"/>
          <w:szCs w:val="20"/>
          <w:lang w:val="en-AU"/>
        </w:rPr>
        <w:t>We combined in vitro reconstitution and structural methods to develop a mechanistic biochemical model SMO activation along with cell biological approaches to evaluate that model in primary cilia.</w:t>
      </w:r>
    </w:p>
    <w:p w:rsidRPr="004E5450" w:rsidR="00711813" w:rsidP="00711813" w:rsidRDefault="00711813" w14:paraId="5FC8586B" w14:textId="48A5D848">
      <w:pPr>
        <w:jc w:val="both"/>
        <w:rPr>
          <w:rFonts w:ascii="Calibri" w:hAnsi="Calibri" w:cs="Calibri"/>
          <w:sz w:val="20"/>
          <w:szCs w:val="20"/>
          <w:lang w:val="en-AU"/>
        </w:rPr>
      </w:pPr>
      <w:r w:rsidRPr="1CD09193" w:rsidR="00711813">
        <w:rPr>
          <w:rFonts w:ascii="Calibri" w:hAnsi="Calibri" w:cs="Calibri"/>
          <w:b w:val="1"/>
          <w:bCs w:val="1"/>
          <w:sz w:val="20"/>
          <w:szCs w:val="20"/>
          <w:lang w:val="en-AU"/>
        </w:rPr>
        <w:t>Results.</w:t>
      </w:r>
      <w:r w:rsidRPr="1CD09193" w:rsidR="00711813">
        <w:rPr>
          <w:rFonts w:ascii="Calibri" w:hAnsi="Calibri" w:cs="Calibri"/>
          <w:sz w:val="20"/>
          <w:szCs w:val="20"/>
          <w:lang w:val="en-AU"/>
        </w:rPr>
        <w:t xml:space="preserve"> </w:t>
      </w:r>
      <w:r w:rsidRPr="1CD09193" w:rsidR="00BC1B80">
        <w:rPr>
          <w:rFonts w:ascii="Calibri" w:hAnsi="Calibri" w:cs="Calibri"/>
          <w:sz w:val="20"/>
          <w:szCs w:val="20"/>
          <w:lang w:val="en-AU"/>
        </w:rPr>
        <w:t>We uncovered</w:t>
      </w:r>
      <w:r w:rsidRPr="1CD09193" w:rsidR="00BC1B80">
        <w:rPr>
          <w:rFonts w:ascii="Calibri" w:hAnsi="Calibri" w:cs="Calibri"/>
          <w:sz w:val="20"/>
          <w:szCs w:val="20"/>
          <w:lang w:val="en-AU"/>
        </w:rPr>
        <w:t xml:space="preserve"> how SMO directly controls protein kinase A (PKA) activity through unexpected, G protein-independent mechanisms</w:t>
      </w:r>
      <w:r w:rsidRPr="1CD09193" w:rsidR="00BC1B80">
        <w:rPr>
          <w:rFonts w:ascii="Calibri" w:hAnsi="Calibri" w:cs="Calibri"/>
          <w:sz w:val="20"/>
          <w:szCs w:val="20"/>
          <w:lang w:val="en-AU"/>
        </w:rPr>
        <w:t xml:space="preserve"> – one involving a direct binding interaction between SMO and the PKA catalytic subunit that </w:t>
      </w:r>
      <w:r w:rsidRPr="1CD09193" w:rsidR="00BC1B80">
        <w:rPr>
          <w:rFonts w:ascii="Calibri" w:hAnsi="Calibri" w:cs="Calibri"/>
          <w:sz w:val="20"/>
          <w:szCs w:val="20"/>
          <w:lang w:val="en-AU"/>
        </w:rPr>
        <w:t>physically blocks</w:t>
      </w:r>
      <w:r w:rsidRPr="1CD09193" w:rsidR="00BC1B80">
        <w:rPr>
          <w:rFonts w:ascii="Calibri" w:hAnsi="Calibri" w:cs="Calibri"/>
          <w:sz w:val="20"/>
          <w:szCs w:val="20"/>
          <w:lang w:val="en-AU"/>
        </w:rPr>
        <w:t xml:space="preserve"> PKA enzymatic activity, and another involving regulation of the trafficking of the ciliary </w:t>
      </w:r>
      <w:r w:rsidRPr="1CD09193" w:rsidR="00BC1B80">
        <w:rPr>
          <w:rFonts w:ascii="Calibri" w:hAnsi="Calibri" w:cs="Calibri"/>
          <w:sz w:val="20"/>
          <w:szCs w:val="20"/>
          <w:lang w:val="en-AU"/>
        </w:rPr>
        <w:t>Gs</w:t>
      </w:r>
      <w:r w:rsidRPr="1CD09193" w:rsidR="00BC1B80">
        <w:rPr>
          <w:rFonts w:ascii="Calibri" w:hAnsi="Calibri" w:cs="Calibri"/>
          <w:sz w:val="20"/>
          <w:szCs w:val="20"/>
          <w:lang w:val="en-AU"/>
        </w:rPr>
        <w:t>-coupled GPCR GPR161</w:t>
      </w:r>
      <w:r w:rsidRPr="1CD09193" w:rsidR="00BC1B80">
        <w:rPr>
          <w:rFonts w:ascii="Calibri" w:hAnsi="Calibri" w:cs="Calibri"/>
          <w:sz w:val="20"/>
          <w:szCs w:val="20"/>
          <w:lang w:val="en-AU"/>
        </w:rPr>
        <w:t>.</w:t>
      </w:r>
    </w:p>
    <w:p w:rsidR="00BC1B80" w:rsidP="00BC1B80" w:rsidRDefault="00711813" w14:paraId="56B7D5F6" w14:textId="77777777">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Pr="00BC1B80" w:rsidR="00BC1B80">
        <w:rPr>
          <w:rFonts w:ascii="Calibri" w:hAnsi="Calibri" w:cs="Calibri"/>
          <w:sz w:val="20"/>
          <w:szCs w:val="20"/>
          <w:lang w:val="en-AU"/>
        </w:rPr>
        <w:t xml:space="preserve">These findings clarify fundamental aspects of ciliary </w:t>
      </w:r>
      <w:proofErr w:type="spellStart"/>
      <w:r w:rsidRPr="00BC1B80" w:rsidR="00BC1B80">
        <w:rPr>
          <w:rFonts w:ascii="Calibri" w:hAnsi="Calibri" w:cs="Calibri"/>
          <w:sz w:val="20"/>
          <w:szCs w:val="20"/>
          <w:lang w:val="en-AU"/>
        </w:rPr>
        <w:t>signaling</w:t>
      </w:r>
      <w:proofErr w:type="spellEnd"/>
      <w:r w:rsidRPr="00BC1B80" w:rsidR="00BC1B80">
        <w:rPr>
          <w:rFonts w:ascii="Calibri" w:hAnsi="Calibri" w:cs="Calibri"/>
          <w:sz w:val="20"/>
          <w:szCs w:val="20"/>
          <w:lang w:val="en-AU"/>
        </w:rPr>
        <w:t>, resolve key questions in developmental and cancer biology, and suggest new opportunities for targeting cilia-based pathways in disease.</w:t>
      </w:r>
    </w:p>
    <w:p w:rsidRPr="004E5450" w:rsidR="00F97620" w:rsidP="00711813" w:rsidRDefault="00F97620" w14:paraId="59C0B3E8" w14:textId="65982BFC">
      <w:pPr>
        <w:jc w:val="both"/>
        <w:rPr>
          <w:rFonts w:ascii="Calibri" w:hAnsi="Calibri" w:cs="Calibri"/>
          <w:sz w:val="20"/>
          <w:szCs w:val="20"/>
          <w:lang w:val="en-AU"/>
        </w:rPr>
      </w:pPr>
    </w:p>
    <w:sectPr w:rsidRPr="004E5450" w:rsidR="00F9762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trackRevisions w:val="false"/>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174A91"/>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1B80"/>
    <w:rsid w:val="00BC5FCC"/>
    <w:rsid w:val="00C132EC"/>
    <w:rsid w:val="00C60A71"/>
    <w:rsid w:val="00CB0428"/>
    <w:rsid w:val="00D55F3B"/>
    <w:rsid w:val="00DA2731"/>
    <w:rsid w:val="00EF12F3"/>
    <w:rsid w:val="00F02477"/>
    <w:rsid w:val="00F90F73"/>
    <w:rsid w:val="00F97620"/>
    <w:rsid w:val="1CD09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B6745"/>
  <w15:chartTrackingRefBased/>
  <w15:docId w15:val="{19A1E8E1-2D03-7B4F-9827-8A42065C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hAnsi="Calibri" w:eastAsia="PMingLiU"/>
      <w:b/>
      <w:bCs/>
      <w:i/>
      <w:iCs/>
      <w:sz w:val="26"/>
      <w:szCs w:val="26"/>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styleId="Heading5Char" w:customStyle="1">
    <w:name w:val="Heading 5 Char"/>
    <w:link w:val="Heading5"/>
    <w:uiPriority w:val="9"/>
    <w:semiHidden/>
    <w:rsid w:val="00420F72"/>
    <w:rPr>
      <w:rFonts w:ascii="Calibri" w:hAnsi="Calibri" w:eastAsia="PMingLiU" w:cs="Times New Roman"/>
      <w:b/>
      <w:bCs/>
      <w:i/>
      <w:iCs/>
      <w:sz w:val="26"/>
      <w:szCs w:val="26"/>
      <w:lang w:eastAsia="en-US"/>
    </w:rPr>
  </w:style>
  <w:style w:type="paragraph" w:styleId="Default" w:customStyle="1">
    <w:name w:val="Default"/>
    <w:rsid w:val="00D44795"/>
    <w:pPr>
      <w:widowControl w:val="0"/>
      <w:autoSpaceDE w:val="0"/>
      <w:autoSpaceDN w:val="0"/>
      <w:adjustRightInd w:val="0"/>
    </w:pPr>
    <w:rPr>
      <w:rFonts w:ascii="Calibri" w:hAnsi="Calibri" w:eastAsia="Calibri" w:cs="Calibri"/>
      <w:color w:val="000000"/>
      <w:sz w:val="24"/>
      <w:szCs w:val="24"/>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styleId="BalloonTextChar" w:customStyle="1">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05C2C671-B764-40B3-8193-D2775616A1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clems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Ross McKinnon</cp:lastModifiedBy>
  <cp:revision>3</cp:revision>
  <cp:lastPrinted>2013-06-13T13:15:00Z</cp:lastPrinted>
  <dcterms:created xsi:type="dcterms:W3CDTF">2025-05-30T17:04:00Z</dcterms:created>
  <dcterms:modified xsi:type="dcterms:W3CDTF">2025-06-06T01:46:21Z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0x01010004C054142C5B5D4B8C99E9FB10779CAB</vt:lpwstr>
  </property>
</Properties>
</file>