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B4E4" w14:textId="7E571CD1" w:rsidR="00711813" w:rsidRPr="004E5450" w:rsidRDefault="005269D3" w:rsidP="00711813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Non-canonical Oxytocin Receptor Trafficking and </w:t>
      </w:r>
      <w:r w:rsidR="00A20990">
        <w:rPr>
          <w:rFonts w:ascii="Calibri" w:hAnsi="Calibri" w:cs="Calibri"/>
          <w:b/>
          <w:sz w:val="20"/>
          <w:szCs w:val="20"/>
        </w:rPr>
        <w:t xml:space="preserve">Compartmentalised </w:t>
      </w:r>
      <w:r>
        <w:rPr>
          <w:rFonts w:ascii="Calibri" w:hAnsi="Calibri" w:cs="Calibri"/>
          <w:b/>
          <w:sz w:val="20"/>
          <w:szCs w:val="20"/>
        </w:rPr>
        <w:t xml:space="preserve">ERK Signalling </w:t>
      </w:r>
    </w:p>
    <w:p w14:paraId="107B4202" w14:textId="6459BC72" w:rsidR="00711813" w:rsidRPr="004E5450" w:rsidRDefault="00E46829" w:rsidP="00711813">
      <w:pPr>
        <w:jc w:val="both"/>
        <w:rPr>
          <w:rFonts w:ascii="Calibri" w:hAnsi="Calibri" w:cs="Calibri"/>
          <w:sz w:val="20"/>
          <w:szCs w:val="20"/>
        </w:rPr>
      </w:pPr>
      <w:r w:rsidRPr="00A46094">
        <w:rPr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8C10CFD" wp14:editId="017D885B">
            <wp:simplePos x="0" y="0"/>
            <wp:positionH relativeFrom="column">
              <wp:posOffset>3881120</wp:posOffset>
            </wp:positionH>
            <wp:positionV relativeFrom="paragraph">
              <wp:posOffset>233680</wp:posOffset>
            </wp:positionV>
            <wp:extent cx="2225040" cy="1315720"/>
            <wp:effectExtent l="0" t="0" r="0" b="5080"/>
            <wp:wrapSquare wrapText="bothSides"/>
            <wp:docPr id="1024761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61478" name=""/>
                    <pic:cNvPicPr/>
                  </pic:nvPicPr>
                  <pic:blipFill rotWithShape="1">
                    <a:blip r:embed="rId7"/>
                    <a:srcRect t="2884" b="1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31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87A">
        <w:rPr>
          <w:rFonts w:ascii="Calibri" w:hAnsi="Calibri" w:cs="Calibri"/>
          <w:sz w:val="20"/>
          <w:szCs w:val="20"/>
        </w:rPr>
        <w:t>Shuqi Dong</w:t>
      </w:r>
      <w:r w:rsidR="00711813" w:rsidRPr="004E5450">
        <w:rPr>
          <w:rFonts w:ascii="Calibri" w:hAnsi="Calibri" w:cs="Calibri"/>
          <w:sz w:val="20"/>
          <w:szCs w:val="20"/>
          <w:vertAlign w:val="superscript"/>
        </w:rPr>
        <w:t>1</w:t>
      </w:r>
      <w:r w:rsidR="00711813" w:rsidRPr="004E5450">
        <w:rPr>
          <w:rFonts w:ascii="Calibri" w:hAnsi="Calibri" w:cs="Calibri"/>
          <w:sz w:val="20"/>
          <w:szCs w:val="20"/>
        </w:rPr>
        <w:t xml:space="preserve">, </w:t>
      </w:r>
      <w:r w:rsidR="00CC287A">
        <w:rPr>
          <w:rFonts w:ascii="Calibri" w:hAnsi="Calibri" w:cs="Calibri"/>
          <w:sz w:val="20"/>
          <w:szCs w:val="20"/>
        </w:rPr>
        <w:t>Alastair C. Keen</w:t>
      </w:r>
      <w:r w:rsidR="00711813" w:rsidRPr="004E5450">
        <w:rPr>
          <w:rFonts w:ascii="Calibri" w:hAnsi="Calibri" w:cs="Calibri"/>
          <w:sz w:val="20"/>
          <w:szCs w:val="20"/>
          <w:vertAlign w:val="superscript"/>
        </w:rPr>
        <w:t>1</w:t>
      </w:r>
      <w:r w:rsidR="00CC287A" w:rsidRPr="004E5450">
        <w:rPr>
          <w:rFonts w:ascii="Calibri" w:hAnsi="Calibri" w:cs="Calibri"/>
          <w:sz w:val="20"/>
          <w:szCs w:val="20"/>
        </w:rPr>
        <w:t xml:space="preserve">, </w:t>
      </w:r>
      <w:r w:rsidR="00CC287A">
        <w:rPr>
          <w:rFonts w:ascii="Calibri" w:hAnsi="Calibri" w:cs="Calibri"/>
          <w:sz w:val="20"/>
          <w:szCs w:val="20"/>
        </w:rPr>
        <w:t>Michelle L. Halls</w:t>
      </w:r>
      <w:r w:rsidR="00CC287A" w:rsidRPr="004E5450">
        <w:rPr>
          <w:rFonts w:ascii="Calibri" w:hAnsi="Calibri" w:cs="Calibri"/>
          <w:sz w:val="20"/>
          <w:szCs w:val="20"/>
          <w:vertAlign w:val="superscript"/>
        </w:rPr>
        <w:t>1</w:t>
      </w:r>
      <w:r w:rsidR="00711813" w:rsidRPr="004E5450">
        <w:rPr>
          <w:rFonts w:ascii="Calibri" w:hAnsi="Calibri" w:cs="Calibri"/>
          <w:sz w:val="20"/>
          <w:szCs w:val="20"/>
        </w:rPr>
        <w:t xml:space="preserve">. </w:t>
      </w:r>
      <w:r w:rsidR="00CC287A">
        <w:rPr>
          <w:rFonts w:ascii="Calibri" w:hAnsi="Calibri" w:cs="Calibri"/>
          <w:sz w:val="20"/>
          <w:szCs w:val="20"/>
        </w:rPr>
        <w:t>Drug Discovery Biology Theme, Monash Institute of Pharmaceutical Sciences, Monash University</w:t>
      </w:r>
      <w:r w:rsidR="000D2E34">
        <w:rPr>
          <w:rFonts w:ascii="Calibri" w:hAnsi="Calibri" w:cs="Calibri"/>
          <w:sz w:val="20"/>
          <w:szCs w:val="20"/>
          <w:vertAlign w:val="superscript"/>
        </w:rPr>
        <w:t>1</w:t>
      </w:r>
      <w:r w:rsidR="000D2E34">
        <w:rPr>
          <w:rFonts w:ascii="Calibri" w:hAnsi="Calibri" w:cs="Calibri"/>
          <w:sz w:val="20"/>
          <w:szCs w:val="20"/>
        </w:rPr>
        <w:t>,</w:t>
      </w:r>
      <w:r w:rsidR="00CC287A">
        <w:rPr>
          <w:rFonts w:ascii="Calibri" w:hAnsi="Calibri" w:cs="Calibri"/>
          <w:sz w:val="20"/>
          <w:szCs w:val="20"/>
        </w:rPr>
        <w:t xml:space="preserve"> Parkville, VIC, Australia. </w:t>
      </w:r>
      <w:r w:rsidR="00711813" w:rsidRPr="004E5450">
        <w:rPr>
          <w:rFonts w:ascii="Calibri" w:hAnsi="Calibri" w:cs="Calibri"/>
          <w:sz w:val="20"/>
          <w:szCs w:val="20"/>
        </w:rPr>
        <w:t xml:space="preserve"> </w:t>
      </w:r>
    </w:p>
    <w:p w14:paraId="639FFC86" w14:textId="16F2314B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0BA78A8F" w14:textId="4F9B2C4B" w:rsidR="00711813" w:rsidRPr="002B01EB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</w:rPr>
        <w:t>Introduction.</w:t>
      </w:r>
      <w:r w:rsidRPr="004E5450">
        <w:rPr>
          <w:rFonts w:ascii="Calibri" w:hAnsi="Calibri" w:cs="Calibri"/>
          <w:sz w:val="20"/>
          <w:szCs w:val="20"/>
        </w:rPr>
        <w:t xml:space="preserve"> </w:t>
      </w:r>
      <w:r w:rsidR="002B01EB">
        <w:rPr>
          <w:rFonts w:ascii="Calibri" w:hAnsi="Calibri" w:cs="Calibri"/>
          <w:sz w:val="20"/>
          <w:szCs w:val="20"/>
        </w:rPr>
        <w:t>Oxytocin receptors (OTRs) regulate physiological processes through G protein-dependent pathways via coupling to G</w:t>
      </w:r>
      <w:r w:rsidR="002B01EB">
        <w:rPr>
          <w:rFonts w:ascii="Calibri" w:hAnsi="Calibri" w:cs="Calibri"/>
          <w:sz w:val="20"/>
          <w:szCs w:val="20"/>
        </w:rPr>
        <w:sym w:font="Symbol" w:char="F061"/>
      </w:r>
      <w:r w:rsidR="002B01EB">
        <w:rPr>
          <w:rFonts w:ascii="Calibri" w:hAnsi="Calibri" w:cs="Calibri"/>
          <w:sz w:val="20"/>
          <w:szCs w:val="20"/>
          <w:vertAlign w:val="subscript"/>
        </w:rPr>
        <w:t xml:space="preserve">q/11 </w:t>
      </w:r>
      <w:r w:rsidR="002B01EB">
        <w:rPr>
          <w:rFonts w:ascii="Calibri" w:hAnsi="Calibri" w:cs="Calibri"/>
          <w:sz w:val="20"/>
          <w:szCs w:val="20"/>
        </w:rPr>
        <w:t>and G</w:t>
      </w:r>
      <w:r w:rsidR="002B01EB">
        <w:rPr>
          <w:rFonts w:ascii="Calibri" w:hAnsi="Calibri" w:cs="Calibri"/>
          <w:sz w:val="20"/>
          <w:szCs w:val="20"/>
        </w:rPr>
        <w:sym w:font="Symbol" w:char="F061"/>
      </w:r>
      <w:r w:rsidR="002B01EB">
        <w:rPr>
          <w:rFonts w:ascii="Calibri" w:hAnsi="Calibri" w:cs="Calibri"/>
          <w:sz w:val="20"/>
          <w:szCs w:val="20"/>
          <w:vertAlign w:val="subscript"/>
        </w:rPr>
        <w:t>i/o</w:t>
      </w:r>
      <w:r w:rsidR="002B01EB">
        <w:rPr>
          <w:rFonts w:ascii="Calibri" w:hAnsi="Calibri" w:cs="Calibri"/>
          <w:sz w:val="20"/>
          <w:szCs w:val="20"/>
        </w:rPr>
        <w:t xml:space="preserve"> </w:t>
      </w:r>
      <w:r w:rsidR="00370B04">
        <w:rPr>
          <w:rFonts w:ascii="Calibri" w:hAnsi="Calibri" w:cs="Calibri"/>
          <w:sz w:val="20"/>
          <w:szCs w:val="20"/>
        </w:rPr>
        <w:t>subunits</w:t>
      </w:r>
      <w:r w:rsidR="002B01EB">
        <w:rPr>
          <w:rFonts w:ascii="Calibri" w:hAnsi="Calibri" w:cs="Calibri"/>
          <w:sz w:val="20"/>
          <w:szCs w:val="20"/>
        </w:rPr>
        <w:t xml:space="preserve">. </w:t>
      </w:r>
      <w:r w:rsidR="00007069">
        <w:rPr>
          <w:rFonts w:ascii="Calibri" w:hAnsi="Calibri" w:cs="Calibri"/>
          <w:sz w:val="20"/>
          <w:szCs w:val="20"/>
        </w:rPr>
        <w:t xml:space="preserve">Following activation, OTRs traffic via </w:t>
      </w:r>
      <w:r w:rsidR="002B01EB">
        <w:rPr>
          <w:rFonts w:ascii="Calibri" w:hAnsi="Calibri" w:cs="Calibri"/>
          <w:sz w:val="20"/>
          <w:szCs w:val="20"/>
        </w:rPr>
        <w:t xml:space="preserve">a Rab4/Rab5-dependent </w:t>
      </w:r>
      <w:r w:rsidR="00007069">
        <w:rPr>
          <w:rFonts w:ascii="Calibri" w:hAnsi="Calibri" w:cs="Calibri"/>
          <w:sz w:val="20"/>
          <w:szCs w:val="20"/>
        </w:rPr>
        <w:t>recycling pathway</w:t>
      </w:r>
      <w:r w:rsidR="002B01EB">
        <w:rPr>
          <w:rFonts w:ascii="Calibri" w:hAnsi="Calibri" w:cs="Calibri"/>
          <w:sz w:val="20"/>
          <w:szCs w:val="20"/>
        </w:rPr>
        <w:t xml:space="preserve"> (Conti et al, 2009). </w:t>
      </w:r>
      <w:r w:rsidR="00F24999">
        <w:rPr>
          <w:rFonts w:ascii="Calibri" w:hAnsi="Calibri" w:cs="Calibri"/>
          <w:sz w:val="20"/>
          <w:szCs w:val="20"/>
        </w:rPr>
        <w:t>S</w:t>
      </w:r>
      <w:r w:rsidR="002B01EB">
        <w:rPr>
          <w:rFonts w:ascii="Calibri" w:hAnsi="Calibri" w:cs="Calibri"/>
          <w:sz w:val="20"/>
          <w:szCs w:val="20"/>
        </w:rPr>
        <w:t xml:space="preserve">tudies </w:t>
      </w:r>
      <w:r w:rsidR="00007069">
        <w:rPr>
          <w:rFonts w:ascii="Calibri" w:hAnsi="Calibri" w:cs="Calibri"/>
          <w:sz w:val="20"/>
          <w:szCs w:val="20"/>
        </w:rPr>
        <w:t xml:space="preserve">have </w:t>
      </w:r>
      <w:r w:rsidR="002B01EB">
        <w:rPr>
          <w:rFonts w:ascii="Calibri" w:hAnsi="Calibri" w:cs="Calibri"/>
          <w:sz w:val="20"/>
          <w:szCs w:val="20"/>
        </w:rPr>
        <w:t xml:space="preserve">also demonstrated OTR localisation in the nucleus (Kinsey et al, 2007). However, </w:t>
      </w:r>
      <w:r w:rsidR="00007069">
        <w:rPr>
          <w:rFonts w:ascii="Calibri" w:hAnsi="Calibri" w:cs="Calibri"/>
          <w:sz w:val="20"/>
          <w:szCs w:val="20"/>
        </w:rPr>
        <w:t xml:space="preserve">whether the </w:t>
      </w:r>
      <w:r w:rsidR="002B01EB">
        <w:rPr>
          <w:rFonts w:ascii="Calibri" w:hAnsi="Calibri" w:cs="Calibri"/>
          <w:sz w:val="20"/>
          <w:szCs w:val="20"/>
        </w:rPr>
        <w:t xml:space="preserve">OTR </w:t>
      </w:r>
      <w:r w:rsidR="00007069">
        <w:rPr>
          <w:rFonts w:ascii="Calibri" w:hAnsi="Calibri" w:cs="Calibri"/>
          <w:sz w:val="20"/>
          <w:szCs w:val="20"/>
        </w:rPr>
        <w:t xml:space="preserve">can </w:t>
      </w:r>
      <w:r w:rsidR="002B01EB">
        <w:rPr>
          <w:rFonts w:ascii="Calibri" w:hAnsi="Calibri" w:cs="Calibri"/>
          <w:sz w:val="20"/>
          <w:szCs w:val="20"/>
        </w:rPr>
        <w:t xml:space="preserve">traffic to </w:t>
      </w:r>
      <w:r w:rsidR="00174EF0">
        <w:rPr>
          <w:rFonts w:ascii="Calibri" w:hAnsi="Calibri" w:cs="Calibri"/>
          <w:sz w:val="20"/>
          <w:szCs w:val="20"/>
        </w:rPr>
        <w:t>and</w:t>
      </w:r>
      <w:r w:rsidR="00007069">
        <w:rPr>
          <w:rFonts w:ascii="Calibri" w:hAnsi="Calibri" w:cs="Calibri"/>
          <w:sz w:val="20"/>
          <w:szCs w:val="20"/>
        </w:rPr>
        <w:t xml:space="preserve"> </w:t>
      </w:r>
      <w:r w:rsidR="00202D14">
        <w:rPr>
          <w:rFonts w:ascii="Calibri" w:hAnsi="Calibri" w:cs="Calibri"/>
          <w:sz w:val="20"/>
          <w:szCs w:val="20"/>
        </w:rPr>
        <w:t xml:space="preserve">signal </w:t>
      </w:r>
      <w:r w:rsidR="00007069">
        <w:rPr>
          <w:rFonts w:ascii="Calibri" w:hAnsi="Calibri" w:cs="Calibri"/>
          <w:sz w:val="20"/>
          <w:szCs w:val="20"/>
        </w:rPr>
        <w:t xml:space="preserve">from </w:t>
      </w:r>
      <w:r w:rsidR="00202D14">
        <w:rPr>
          <w:rFonts w:ascii="Calibri" w:hAnsi="Calibri" w:cs="Calibri"/>
          <w:sz w:val="20"/>
          <w:szCs w:val="20"/>
        </w:rPr>
        <w:t xml:space="preserve">intracellular </w:t>
      </w:r>
      <w:r w:rsidR="00174EF0">
        <w:rPr>
          <w:rFonts w:ascii="Calibri" w:hAnsi="Calibri" w:cs="Calibri"/>
          <w:sz w:val="20"/>
          <w:szCs w:val="20"/>
        </w:rPr>
        <w:t xml:space="preserve">organelles </w:t>
      </w:r>
      <w:r w:rsidR="00202D14">
        <w:rPr>
          <w:rFonts w:ascii="Calibri" w:hAnsi="Calibri" w:cs="Calibri"/>
          <w:sz w:val="20"/>
          <w:szCs w:val="20"/>
        </w:rPr>
        <w:t xml:space="preserve">remain </w:t>
      </w:r>
      <w:r w:rsidR="005E11CC">
        <w:rPr>
          <w:rFonts w:ascii="Calibri" w:hAnsi="Calibri" w:cs="Calibri"/>
          <w:sz w:val="20"/>
          <w:szCs w:val="20"/>
        </w:rPr>
        <w:t>understudied</w:t>
      </w:r>
      <w:r w:rsidR="00202D14">
        <w:rPr>
          <w:rFonts w:ascii="Calibri" w:hAnsi="Calibri" w:cs="Calibri"/>
          <w:sz w:val="20"/>
          <w:szCs w:val="20"/>
        </w:rPr>
        <w:t xml:space="preserve">. </w:t>
      </w:r>
    </w:p>
    <w:p w14:paraId="357B3650" w14:textId="090B8283" w:rsidR="00711813" w:rsidRPr="004E5450" w:rsidRDefault="00711813" w:rsidP="00A35445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</w:rPr>
        <w:t>Aims</w:t>
      </w:r>
      <w:r w:rsidRPr="004E5450">
        <w:rPr>
          <w:rFonts w:ascii="Calibri" w:hAnsi="Calibri" w:cs="Calibri"/>
          <w:sz w:val="20"/>
          <w:szCs w:val="20"/>
        </w:rPr>
        <w:t xml:space="preserve">. </w:t>
      </w:r>
      <w:r w:rsidR="00202D14">
        <w:rPr>
          <w:rFonts w:ascii="Calibri" w:hAnsi="Calibri" w:cs="Calibri"/>
          <w:sz w:val="20"/>
          <w:szCs w:val="20"/>
        </w:rPr>
        <w:t xml:space="preserve">To </w:t>
      </w:r>
      <w:r w:rsidR="00A35445">
        <w:rPr>
          <w:rFonts w:ascii="Calibri" w:hAnsi="Calibri" w:cs="Calibri"/>
          <w:sz w:val="20"/>
          <w:szCs w:val="20"/>
        </w:rPr>
        <w:t>investigate</w:t>
      </w:r>
      <w:r w:rsidR="00202D14">
        <w:rPr>
          <w:rFonts w:ascii="Calibri" w:hAnsi="Calibri" w:cs="Calibri"/>
          <w:sz w:val="20"/>
          <w:szCs w:val="20"/>
        </w:rPr>
        <w:t xml:space="preserve"> the spatial regulation of the </w:t>
      </w:r>
      <w:r w:rsidR="00F859EA">
        <w:rPr>
          <w:rFonts w:ascii="Calibri" w:hAnsi="Calibri" w:cs="Calibri"/>
          <w:sz w:val="20"/>
          <w:szCs w:val="20"/>
        </w:rPr>
        <w:t>O</w:t>
      </w:r>
      <w:r w:rsidR="00202D14">
        <w:rPr>
          <w:rFonts w:ascii="Calibri" w:hAnsi="Calibri" w:cs="Calibri"/>
          <w:sz w:val="20"/>
          <w:szCs w:val="20"/>
        </w:rPr>
        <w:t>TR by mapping receptor trafficking and compartmentalised signalling</w:t>
      </w:r>
      <w:r w:rsidR="00A35445">
        <w:rPr>
          <w:rFonts w:ascii="Calibri" w:hAnsi="Calibri" w:cs="Calibri"/>
          <w:sz w:val="20"/>
          <w:szCs w:val="20"/>
        </w:rPr>
        <w:t>.</w:t>
      </w:r>
    </w:p>
    <w:p w14:paraId="52DF74E7" w14:textId="445AD8D0" w:rsidR="00711813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</w:rPr>
        <w:t>Methods</w:t>
      </w:r>
      <w:r w:rsidRPr="004E5450">
        <w:rPr>
          <w:rFonts w:ascii="Calibri" w:hAnsi="Calibri" w:cs="Calibri"/>
          <w:sz w:val="20"/>
          <w:szCs w:val="20"/>
        </w:rPr>
        <w:t xml:space="preserve">. </w:t>
      </w:r>
      <w:r w:rsidR="00012C80">
        <w:rPr>
          <w:rFonts w:ascii="Calibri" w:hAnsi="Calibri" w:cs="Calibri"/>
          <w:sz w:val="20"/>
          <w:szCs w:val="20"/>
        </w:rPr>
        <w:t xml:space="preserve">All experiments were conducted in transiently transfected HEK293 cells. Receptor trafficking was monitored using </w:t>
      </w:r>
      <w:r w:rsidR="00202D14">
        <w:rPr>
          <w:rFonts w:ascii="Calibri" w:hAnsi="Calibri" w:cs="Calibri"/>
          <w:sz w:val="20"/>
          <w:szCs w:val="20"/>
        </w:rPr>
        <w:t>bioluminescence resonance energy transfer (BRET</w:t>
      </w:r>
      <w:r w:rsidR="00012C80">
        <w:rPr>
          <w:rFonts w:ascii="Calibri" w:hAnsi="Calibri" w:cs="Calibri"/>
          <w:sz w:val="20"/>
          <w:szCs w:val="20"/>
        </w:rPr>
        <w:t>)</w:t>
      </w:r>
      <w:r w:rsidR="00A20990">
        <w:rPr>
          <w:rFonts w:ascii="Calibri" w:hAnsi="Calibri" w:cs="Calibri"/>
          <w:sz w:val="20"/>
          <w:szCs w:val="20"/>
        </w:rPr>
        <w:t xml:space="preserve"> (Lan et al, 2012)</w:t>
      </w:r>
      <w:r w:rsidR="00202D14">
        <w:rPr>
          <w:rFonts w:ascii="Calibri" w:hAnsi="Calibri" w:cs="Calibri"/>
          <w:sz w:val="20"/>
          <w:szCs w:val="20"/>
        </w:rPr>
        <w:t xml:space="preserve">. </w:t>
      </w:r>
      <w:r w:rsidR="00A20990">
        <w:rPr>
          <w:rFonts w:ascii="Calibri" w:hAnsi="Calibri" w:cs="Calibri"/>
          <w:sz w:val="20"/>
          <w:szCs w:val="20"/>
        </w:rPr>
        <w:t>Receptor activation in</w:t>
      </w:r>
      <w:r w:rsidR="00202D14">
        <w:rPr>
          <w:rFonts w:ascii="Calibri" w:hAnsi="Calibri" w:cs="Calibri"/>
          <w:sz w:val="20"/>
          <w:szCs w:val="20"/>
        </w:rPr>
        <w:t xml:space="preserve"> intracellular organelles was assessed using Venus-tagged </w:t>
      </w:r>
      <w:r w:rsidR="00DD4000">
        <w:rPr>
          <w:rFonts w:ascii="Calibri" w:hAnsi="Calibri" w:cs="Calibri"/>
          <w:sz w:val="20"/>
          <w:szCs w:val="20"/>
        </w:rPr>
        <w:t>mini-G</w:t>
      </w:r>
      <w:r w:rsidR="00202D14">
        <w:rPr>
          <w:rFonts w:ascii="Calibri" w:hAnsi="Calibri" w:cs="Calibri"/>
          <w:sz w:val="20"/>
          <w:szCs w:val="20"/>
        </w:rPr>
        <w:t xml:space="preserve"> proteins </w:t>
      </w:r>
      <w:r w:rsidR="00012C80">
        <w:rPr>
          <w:rFonts w:ascii="Calibri" w:hAnsi="Calibri" w:cs="Calibri"/>
          <w:sz w:val="20"/>
          <w:szCs w:val="20"/>
        </w:rPr>
        <w:t>(Wan et al, 2018)</w:t>
      </w:r>
      <w:r w:rsidR="00DD4000">
        <w:rPr>
          <w:rFonts w:ascii="Calibri" w:hAnsi="Calibri" w:cs="Calibri"/>
          <w:sz w:val="20"/>
          <w:szCs w:val="20"/>
        </w:rPr>
        <w:t>.</w:t>
      </w:r>
      <w:r w:rsidR="003F3A58">
        <w:rPr>
          <w:rFonts w:ascii="Calibri" w:hAnsi="Calibri" w:cs="Calibri"/>
          <w:sz w:val="20"/>
          <w:szCs w:val="20"/>
        </w:rPr>
        <w:t xml:space="preserve"> </w:t>
      </w:r>
      <w:r w:rsidR="002463D8">
        <w:rPr>
          <w:rFonts w:ascii="Calibri" w:hAnsi="Calibri" w:cs="Calibri"/>
          <w:sz w:val="20"/>
          <w:szCs w:val="20"/>
        </w:rPr>
        <w:t>Location-specific ERK</w:t>
      </w:r>
      <w:r w:rsidR="005633C1">
        <w:rPr>
          <w:rFonts w:ascii="Calibri" w:hAnsi="Calibri" w:cs="Calibri"/>
          <w:sz w:val="20"/>
          <w:szCs w:val="20"/>
        </w:rPr>
        <w:t>1/2</w:t>
      </w:r>
      <w:r w:rsidR="002463D8">
        <w:rPr>
          <w:rFonts w:ascii="Calibri" w:hAnsi="Calibri" w:cs="Calibri"/>
          <w:sz w:val="20"/>
          <w:szCs w:val="20"/>
        </w:rPr>
        <w:t xml:space="preserve"> activity was quantified using ERK kinase activity reporter 4 (EKAR4) sensors</w:t>
      </w:r>
      <w:r w:rsidR="00B617AE">
        <w:rPr>
          <w:rFonts w:ascii="Calibri" w:hAnsi="Calibri" w:cs="Calibri"/>
          <w:sz w:val="20"/>
          <w:szCs w:val="20"/>
        </w:rPr>
        <w:t xml:space="preserve"> </w:t>
      </w:r>
      <w:r w:rsidR="001A62EE">
        <w:rPr>
          <w:rFonts w:ascii="Calibri" w:hAnsi="Calibri" w:cs="Calibri"/>
          <w:sz w:val="20"/>
          <w:szCs w:val="20"/>
        </w:rPr>
        <w:t>(Keyes et al, 2020; Kwon et al, 2022)</w:t>
      </w:r>
      <w:r w:rsidR="00DD4000">
        <w:rPr>
          <w:rFonts w:ascii="Calibri" w:hAnsi="Calibri" w:cs="Calibri"/>
          <w:sz w:val="20"/>
          <w:szCs w:val="20"/>
        </w:rPr>
        <w:t xml:space="preserve">. </w:t>
      </w:r>
    </w:p>
    <w:p w14:paraId="5C884CAC" w14:textId="460B25F5" w:rsidR="00EF2343" w:rsidRPr="00EF2343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</w:rPr>
        <w:t>Results.</w:t>
      </w:r>
      <w:r w:rsidRPr="004E5450">
        <w:rPr>
          <w:rFonts w:ascii="Calibri" w:hAnsi="Calibri" w:cs="Calibri"/>
          <w:sz w:val="20"/>
          <w:szCs w:val="20"/>
        </w:rPr>
        <w:t xml:space="preserve"> </w:t>
      </w:r>
      <w:r w:rsidR="00E22D7E">
        <w:rPr>
          <w:rFonts w:ascii="Calibri" w:hAnsi="Calibri" w:cs="Calibri"/>
          <w:sz w:val="20"/>
          <w:szCs w:val="20"/>
        </w:rPr>
        <w:t>Oxytocin induced rapid OTR trafficking to early</w:t>
      </w:r>
      <w:r w:rsidR="00BC1725">
        <w:rPr>
          <w:rFonts w:ascii="Calibri" w:hAnsi="Calibri" w:cs="Calibri"/>
          <w:sz w:val="20"/>
          <w:szCs w:val="20"/>
        </w:rPr>
        <w:t xml:space="preserve"> (</w:t>
      </w:r>
      <w:r w:rsidR="00CA7314">
        <w:rPr>
          <w:rFonts w:ascii="Calibri" w:hAnsi="Calibri" w:cs="Calibri"/>
          <w:sz w:val="20"/>
          <w:szCs w:val="20"/>
        </w:rPr>
        <w:t xml:space="preserve">1 </w:t>
      </w:r>
      <w:r w:rsidR="00CA7314">
        <w:rPr>
          <w:rFonts w:ascii="Calibri" w:hAnsi="Calibri" w:cs="Calibri"/>
          <w:sz w:val="20"/>
          <w:szCs w:val="20"/>
        </w:rPr>
        <w:sym w:font="Symbol" w:char="F06D"/>
      </w:r>
      <w:r w:rsidR="00CA7314">
        <w:rPr>
          <w:rFonts w:ascii="Calibri" w:hAnsi="Calibri" w:cs="Calibri"/>
          <w:sz w:val="20"/>
          <w:szCs w:val="20"/>
        </w:rPr>
        <w:t>M oxytocin area under the curve (AUC) mean</w:t>
      </w:r>
      <w:r w:rsidR="00CA7314" w:rsidRPr="002B01EB">
        <w:rPr>
          <w:rFonts w:ascii="Calibri" w:hAnsi="Calibri" w:cs="Calibri"/>
          <w:sz w:val="20"/>
          <w:szCs w:val="20"/>
        </w:rPr>
        <w:t>±</w:t>
      </w:r>
      <w:r w:rsidR="00CA7314">
        <w:rPr>
          <w:rFonts w:ascii="Calibri" w:hAnsi="Calibri" w:cs="Calibri"/>
          <w:sz w:val="20"/>
          <w:szCs w:val="20"/>
        </w:rPr>
        <w:t xml:space="preserve">SEM </w:t>
      </w:r>
      <w:r w:rsidR="00BC1725">
        <w:rPr>
          <w:rFonts w:ascii="Calibri" w:hAnsi="Calibri" w:cs="Calibri"/>
          <w:sz w:val="20"/>
          <w:szCs w:val="20"/>
        </w:rPr>
        <w:t>3.89</w:t>
      </w:r>
      <w:r w:rsidR="00BC1725" w:rsidRPr="002B01EB">
        <w:rPr>
          <w:rFonts w:ascii="Calibri" w:hAnsi="Calibri" w:cs="Calibri"/>
          <w:sz w:val="20"/>
          <w:szCs w:val="20"/>
        </w:rPr>
        <w:t>±</w:t>
      </w:r>
      <w:r w:rsidR="00BC1725">
        <w:rPr>
          <w:rFonts w:ascii="Calibri" w:hAnsi="Calibri" w:cs="Calibri"/>
          <w:sz w:val="20"/>
          <w:szCs w:val="20"/>
        </w:rPr>
        <w:t>0.07, P&lt;0.05</w:t>
      </w:r>
      <w:r w:rsidR="00CA7314">
        <w:rPr>
          <w:rFonts w:ascii="Calibri" w:hAnsi="Calibri" w:cs="Calibri"/>
          <w:sz w:val="20"/>
          <w:szCs w:val="20"/>
        </w:rPr>
        <w:t xml:space="preserve"> vs vehicle, n=4</w:t>
      </w:r>
      <w:r w:rsidR="00BC1725">
        <w:rPr>
          <w:rFonts w:ascii="Calibri" w:hAnsi="Calibri" w:cs="Calibri"/>
          <w:sz w:val="20"/>
          <w:szCs w:val="20"/>
        </w:rPr>
        <w:t>)</w:t>
      </w:r>
      <w:r w:rsidR="00E22D7E">
        <w:rPr>
          <w:rFonts w:ascii="Calibri" w:hAnsi="Calibri" w:cs="Calibri"/>
          <w:sz w:val="20"/>
          <w:szCs w:val="20"/>
        </w:rPr>
        <w:t>, late</w:t>
      </w:r>
      <w:r w:rsidR="00BC1725">
        <w:rPr>
          <w:rFonts w:ascii="Calibri" w:hAnsi="Calibri" w:cs="Calibri"/>
          <w:sz w:val="20"/>
          <w:szCs w:val="20"/>
        </w:rPr>
        <w:t xml:space="preserve"> (0.67</w:t>
      </w:r>
      <w:r w:rsidR="00BC1725" w:rsidRPr="002B01EB">
        <w:rPr>
          <w:rFonts w:ascii="Calibri" w:hAnsi="Calibri" w:cs="Calibri"/>
          <w:sz w:val="20"/>
          <w:szCs w:val="20"/>
        </w:rPr>
        <w:t>±</w:t>
      </w:r>
      <w:r w:rsidR="00BC1725">
        <w:rPr>
          <w:rFonts w:ascii="Calibri" w:hAnsi="Calibri" w:cs="Calibri"/>
          <w:sz w:val="20"/>
          <w:szCs w:val="20"/>
        </w:rPr>
        <w:t>0.15, P&lt;0.05</w:t>
      </w:r>
      <w:r w:rsidR="00CA7314">
        <w:rPr>
          <w:rFonts w:ascii="Calibri" w:hAnsi="Calibri" w:cs="Calibri"/>
          <w:sz w:val="20"/>
          <w:szCs w:val="20"/>
        </w:rPr>
        <w:t xml:space="preserve"> 1 </w:t>
      </w:r>
      <w:r w:rsidR="00CA7314">
        <w:rPr>
          <w:rFonts w:ascii="Calibri" w:hAnsi="Calibri" w:cs="Calibri"/>
          <w:sz w:val="20"/>
          <w:szCs w:val="20"/>
        </w:rPr>
        <w:sym w:font="Symbol" w:char="F06D"/>
      </w:r>
      <w:r w:rsidR="00CA7314">
        <w:rPr>
          <w:rFonts w:ascii="Calibri" w:hAnsi="Calibri" w:cs="Calibri"/>
          <w:sz w:val="20"/>
          <w:szCs w:val="20"/>
        </w:rPr>
        <w:t>M oxytocin vs vehicle, n=4</w:t>
      </w:r>
      <w:r w:rsidR="00BC1725">
        <w:rPr>
          <w:rFonts w:ascii="Calibri" w:hAnsi="Calibri" w:cs="Calibri"/>
          <w:sz w:val="20"/>
          <w:szCs w:val="20"/>
        </w:rPr>
        <w:t xml:space="preserve">) </w:t>
      </w:r>
      <w:r w:rsidR="00E22D7E">
        <w:rPr>
          <w:rFonts w:ascii="Calibri" w:hAnsi="Calibri" w:cs="Calibri"/>
          <w:sz w:val="20"/>
          <w:szCs w:val="20"/>
        </w:rPr>
        <w:t>and recycling endosome as well as Golgi</w:t>
      </w:r>
      <w:r w:rsidR="00BC1725">
        <w:rPr>
          <w:rFonts w:ascii="Calibri" w:hAnsi="Calibri" w:cs="Calibri"/>
          <w:sz w:val="20"/>
          <w:szCs w:val="20"/>
        </w:rPr>
        <w:t xml:space="preserve"> (0.81</w:t>
      </w:r>
      <w:r w:rsidR="00BC1725" w:rsidRPr="002B01EB">
        <w:rPr>
          <w:rFonts w:ascii="Calibri" w:hAnsi="Calibri" w:cs="Calibri"/>
          <w:sz w:val="20"/>
          <w:szCs w:val="20"/>
        </w:rPr>
        <w:t>±</w:t>
      </w:r>
      <w:r w:rsidR="00BC1725">
        <w:rPr>
          <w:rFonts w:ascii="Calibri" w:hAnsi="Calibri" w:cs="Calibri"/>
          <w:sz w:val="20"/>
          <w:szCs w:val="20"/>
        </w:rPr>
        <w:t>0.03, P&lt;0.05</w:t>
      </w:r>
      <w:r w:rsidR="00CA7314">
        <w:rPr>
          <w:rFonts w:ascii="Calibri" w:hAnsi="Calibri" w:cs="Calibri"/>
          <w:sz w:val="20"/>
          <w:szCs w:val="20"/>
        </w:rPr>
        <w:t xml:space="preserve"> 1 </w:t>
      </w:r>
      <w:r w:rsidR="00CA7314">
        <w:rPr>
          <w:rFonts w:ascii="Calibri" w:hAnsi="Calibri" w:cs="Calibri"/>
          <w:sz w:val="20"/>
          <w:szCs w:val="20"/>
        </w:rPr>
        <w:sym w:font="Symbol" w:char="F06D"/>
      </w:r>
      <w:r w:rsidR="00CA7314">
        <w:rPr>
          <w:rFonts w:ascii="Calibri" w:hAnsi="Calibri" w:cs="Calibri"/>
          <w:sz w:val="20"/>
          <w:szCs w:val="20"/>
        </w:rPr>
        <w:t>M oxytocin vs vehicle, n=</w:t>
      </w:r>
      <w:r w:rsidR="00F57AD7">
        <w:rPr>
          <w:rFonts w:ascii="Calibri" w:hAnsi="Calibri" w:cs="Calibri"/>
          <w:sz w:val="20"/>
          <w:szCs w:val="20"/>
        </w:rPr>
        <w:t>4</w:t>
      </w:r>
      <w:r w:rsidR="00BC1725">
        <w:rPr>
          <w:rFonts w:ascii="Calibri" w:hAnsi="Calibri" w:cs="Calibri"/>
          <w:sz w:val="20"/>
          <w:szCs w:val="20"/>
        </w:rPr>
        <w:t>),</w:t>
      </w:r>
      <w:r w:rsidR="00E22D7E">
        <w:rPr>
          <w:rFonts w:ascii="Calibri" w:hAnsi="Calibri" w:cs="Calibri"/>
          <w:sz w:val="20"/>
          <w:szCs w:val="20"/>
        </w:rPr>
        <w:t xml:space="preserve"> but not the nucleus</w:t>
      </w:r>
      <w:r w:rsidR="00146D84">
        <w:rPr>
          <w:rFonts w:ascii="Calibri" w:hAnsi="Calibri" w:cs="Calibri"/>
          <w:sz w:val="20"/>
          <w:szCs w:val="20"/>
        </w:rPr>
        <w:t xml:space="preserve"> (figure above)</w:t>
      </w:r>
      <w:r w:rsidR="00E22D7E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="00F57AD7">
        <w:rPr>
          <w:rFonts w:ascii="Calibri" w:hAnsi="Calibri" w:cs="Calibri"/>
          <w:sz w:val="20"/>
          <w:szCs w:val="20"/>
        </w:rPr>
        <w:t>M</w:t>
      </w:r>
      <w:r w:rsidR="00EF2343">
        <w:rPr>
          <w:rFonts w:ascii="Calibri" w:hAnsi="Calibri" w:cs="Calibri"/>
          <w:sz w:val="20"/>
          <w:szCs w:val="20"/>
        </w:rPr>
        <w:t>iniG</w:t>
      </w:r>
      <w:r w:rsidR="006444CF">
        <w:rPr>
          <w:rFonts w:ascii="Calibri" w:hAnsi="Calibri" w:cs="Calibri"/>
          <w:sz w:val="20"/>
          <w:szCs w:val="20"/>
        </w:rPr>
        <w:t>sq</w:t>
      </w:r>
      <w:proofErr w:type="spellEnd"/>
      <w:r w:rsidR="00EF2343">
        <w:rPr>
          <w:rFonts w:ascii="Calibri" w:hAnsi="Calibri" w:cs="Calibri"/>
          <w:sz w:val="20"/>
          <w:szCs w:val="20"/>
        </w:rPr>
        <w:t xml:space="preserve"> recruitment </w:t>
      </w:r>
      <w:r w:rsidR="00F57AD7">
        <w:rPr>
          <w:rFonts w:ascii="Calibri" w:hAnsi="Calibri" w:cs="Calibri"/>
          <w:sz w:val="20"/>
          <w:szCs w:val="20"/>
        </w:rPr>
        <w:t>also</w:t>
      </w:r>
      <w:r w:rsidR="00EF2343">
        <w:rPr>
          <w:rFonts w:ascii="Calibri" w:hAnsi="Calibri" w:cs="Calibri"/>
          <w:sz w:val="20"/>
          <w:szCs w:val="20"/>
        </w:rPr>
        <w:t xml:space="preserve"> highlighted compartmentalised </w:t>
      </w:r>
      <w:r w:rsidR="00A20990">
        <w:rPr>
          <w:rFonts w:ascii="Calibri" w:hAnsi="Calibri" w:cs="Calibri"/>
          <w:sz w:val="20"/>
          <w:szCs w:val="20"/>
        </w:rPr>
        <w:t xml:space="preserve">OTR </w:t>
      </w:r>
      <w:r w:rsidR="00EF2343">
        <w:rPr>
          <w:rFonts w:ascii="Calibri" w:hAnsi="Calibri" w:cs="Calibri"/>
          <w:sz w:val="20"/>
          <w:szCs w:val="20"/>
        </w:rPr>
        <w:t xml:space="preserve">activation. </w:t>
      </w:r>
      <w:r w:rsidR="008A2E99">
        <w:rPr>
          <w:rFonts w:ascii="Calibri" w:hAnsi="Calibri" w:cs="Calibri"/>
          <w:sz w:val="20"/>
          <w:szCs w:val="20"/>
        </w:rPr>
        <w:t xml:space="preserve">Oxytocin caused </w:t>
      </w:r>
      <w:r w:rsidR="00F57AD7">
        <w:rPr>
          <w:rFonts w:ascii="Calibri" w:hAnsi="Calibri" w:cs="Calibri"/>
          <w:sz w:val="20"/>
          <w:szCs w:val="20"/>
        </w:rPr>
        <w:t>a c</w:t>
      </w:r>
      <w:r w:rsidR="008A2E99">
        <w:rPr>
          <w:rFonts w:ascii="Calibri" w:hAnsi="Calibri" w:cs="Calibri"/>
          <w:sz w:val="20"/>
          <w:szCs w:val="20"/>
        </w:rPr>
        <w:t>oncentration</w:t>
      </w:r>
      <w:r w:rsidR="00EF2343">
        <w:rPr>
          <w:rFonts w:ascii="Calibri" w:hAnsi="Calibri" w:cs="Calibri"/>
          <w:sz w:val="20"/>
          <w:szCs w:val="20"/>
        </w:rPr>
        <w:t xml:space="preserve">-dependent </w:t>
      </w:r>
      <w:r w:rsidR="008A2E99">
        <w:rPr>
          <w:rFonts w:ascii="Calibri" w:hAnsi="Calibri" w:cs="Calibri"/>
          <w:sz w:val="20"/>
          <w:szCs w:val="20"/>
        </w:rPr>
        <w:t xml:space="preserve">increase in </w:t>
      </w:r>
      <w:r w:rsidR="00EF2343">
        <w:rPr>
          <w:rFonts w:ascii="Calibri" w:hAnsi="Calibri" w:cs="Calibri"/>
          <w:sz w:val="20"/>
          <w:szCs w:val="20"/>
        </w:rPr>
        <w:t>ERK activity in endosomes</w:t>
      </w:r>
      <w:r w:rsidR="00A20990">
        <w:rPr>
          <w:rFonts w:ascii="Calibri" w:hAnsi="Calibri" w:cs="Calibri"/>
          <w:sz w:val="20"/>
          <w:szCs w:val="20"/>
        </w:rPr>
        <w:t xml:space="preserve"> </w:t>
      </w:r>
      <w:r w:rsidR="00EF2343">
        <w:rPr>
          <w:rFonts w:ascii="Calibri" w:hAnsi="Calibri" w:cs="Calibri"/>
          <w:sz w:val="20"/>
          <w:szCs w:val="20"/>
        </w:rPr>
        <w:t>and the nucleus</w:t>
      </w:r>
      <w:r w:rsidR="00146D84">
        <w:rPr>
          <w:rFonts w:ascii="Calibri" w:hAnsi="Calibri" w:cs="Calibri"/>
          <w:sz w:val="20"/>
          <w:szCs w:val="20"/>
        </w:rPr>
        <w:t xml:space="preserve">. </w:t>
      </w:r>
    </w:p>
    <w:p w14:paraId="5110A776" w14:textId="2597BB41" w:rsidR="008A2E99" w:rsidRDefault="00711813" w:rsidP="002B01EB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</w:rPr>
        <w:t>Discussion.</w:t>
      </w:r>
      <w:r w:rsidRPr="004E5450">
        <w:rPr>
          <w:rFonts w:ascii="Calibri" w:hAnsi="Calibri" w:cs="Calibri"/>
          <w:sz w:val="20"/>
          <w:szCs w:val="20"/>
        </w:rPr>
        <w:t xml:space="preserve"> </w:t>
      </w:r>
      <w:r w:rsidR="00F859EA">
        <w:rPr>
          <w:rFonts w:ascii="Calibri" w:hAnsi="Calibri" w:cs="Calibri"/>
          <w:sz w:val="20"/>
          <w:szCs w:val="20"/>
        </w:rPr>
        <w:t>These results reveal non-canonical OTR activation of ERK at endosome</w:t>
      </w:r>
      <w:r w:rsidR="00A20990">
        <w:rPr>
          <w:rFonts w:ascii="Calibri" w:hAnsi="Calibri" w:cs="Calibri"/>
          <w:sz w:val="20"/>
          <w:szCs w:val="20"/>
        </w:rPr>
        <w:t>s</w:t>
      </w:r>
      <w:r w:rsidR="00F859EA">
        <w:rPr>
          <w:rFonts w:ascii="Calibri" w:hAnsi="Calibri" w:cs="Calibri"/>
          <w:sz w:val="20"/>
          <w:szCs w:val="20"/>
        </w:rPr>
        <w:t xml:space="preserve"> and the nucleus. Endosomal</w:t>
      </w:r>
      <w:r w:rsidR="00A20990">
        <w:rPr>
          <w:rFonts w:ascii="Calibri" w:hAnsi="Calibri" w:cs="Calibri"/>
          <w:sz w:val="20"/>
          <w:szCs w:val="20"/>
        </w:rPr>
        <w:t xml:space="preserve">, </w:t>
      </w:r>
      <w:r w:rsidR="008A2E99">
        <w:rPr>
          <w:rFonts w:ascii="Calibri" w:hAnsi="Calibri" w:cs="Calibri"/>
          <w:sz w:val="20"/>
          <w:szCs w:val="20"/>
        </w:rPr>
        <w:t>but not nuclear,</w:t>
      </w:r>
      <w:r w:rsidR="00F859EA">
        <w:rPr>
          <w:rFonts w:ascii="Calibri" w:hAnsi="Calibri" w:cs="Calibri"/>
          <w:sz w:val="20"/>
          <w:szCs w:val="20"/>
        </w:rPr>
        <w:t xml:space="preserve"> trafficking of OTRs </w:t>
      </w:r>
      <w:r w:rsidR="008A2E99">
        <w:rPr>
          <w:rFonts w:ascii="Calibri" w:hAnsi="Calibri" w:cs="Calibri"/>
          <w:sz w:val="20"/>
          <w:szCs w:val="20"/>
        </w:rPr>
        <w:t>correlates with</w:t>
      </w:r>
      <w:r w:rsidR="00F859EA">
        <w:rPr>
          <w:rFonts w:ascii="Calibri" w:hAnsi="Calibri" w:cs="Calibri"/>
          <w:sz w:val="20"/>
          <w:szCs w:val="20"/>
        </w:rPr>
        <w:t xml:space="preserve"> ERK activation in </w:t>
      </w:r>
      <w:r w:rsidR="00A20990">
        <w:rPr>
          <w:rFonts w:ascii="Calibri" w:hAnsi="Calibri" w:cs="Calibri"/>
          <w:sz w:val="20"/>
          <w:szCs w:val="20"/>
        </w:rPr>
        <w:t xml:space="preserve">this </w:t>
      </w:r>
      <w:r w:rsidR="00F859EA">
        <w:rPr>
          <w:rFonts w:ascii="Calibri" w:hAnsi="Calibri" w:cs="Calibri"/>
          <w:sz w:val="20"/>
          <w:szCs w:val="20"/>
        </w:rPr>
        <w:t xml:space="preserve">compartment. </w:t>
      </w:r>
      <w:r w:rsidR="008A2E99">
        <w:rPr>
          <w:rFonts w:ascii="Calibri" w:hAnsi="Calibri" w:cs="Calibri"/>
          <w:sz w:val="20"/>
          <w:szCs w:val="20"/>
        </w:rPr>
        <w:t>Future studies will need to determine the location of the OTR that regulates nuclear</w:t>
      </w:r>
      <w:r w:rsidR="00174EF0">
        <w:rPr>
          <w:rFonts w:ascii="Calibri" w:hAnsi="Calibri" w:cs="Calibri"/>
          <w:sz w:val="20"/>
          <w:szCs w:val="20"/>
        </w:rPr>
        <w:t xml:space="preserve"> and endosomal</w:t>
      </w:r>
      <w:r w:rsidR="008A2E99">
        <w:rPr>
          <w:rFonts w:ascii="Calibri" w:hAnsi="Calibri" w:cs="Calibri"/>
          <w:sz w:val="20"/>
          <w:szCs w:val="20"/>
        </w:rPr>
        <w:t xml:space="preserve"> ERK activity</w:t>
      </w:r>
      <w:r w:rsidR="00174EF0">
        <w:rPr>
          <w:rFonts w:ascii="Calibri" w:hAnsi="Calibri" w:cs="Calibri"/>
          <w:sz w:val="20"/>
          <w:szCs w:val="20"/>
        </w:rPr>
        <w:t>.</w:t>
      </w:r>
    </w:p>
    <w:p w14:paraId="3F623103" w14:textId="7DC1D4CB" w:rsidR="002B01EB" w:rsidRDefault="002B01EB" w:rsidP="002B01E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Conti F et al (2009) Am J </w:t>
      </w:r>
      <w:proofErr w:type="spellStart"/>
      <w:r>
        <w:rPr>
          <w:rFonts w:ascii="Calibri" w:hAnsi="Calibri" w:cs="Calibri"/>
          <w:sz w:val="20"/>
          <w:szCs w:val="20"/>
        </w:rPr>
        <w:t>Physiol</w:t>
      </w:r>
      <w:proofErr w:type="spellEnd"/>
      <w:r>
        <w:rPr>
          <w:rFonts w:ascii="Calibri" w:hAnsi="Calibri" w:cs="Calibri"/>
          <w:sz w:val="20"/>
          <w:szCs w:val="20"/>
        </w:rPr>
        <w:t xml:space="preserve"> Endocrinol </w:t>
      </w:r>
      <w:proofErr w:type="spellStart"/>
      <w:r>
        <w:rPr>
          <w:rFonts w:ascii="Calibri" w:hAnsi="Calibri" w:cs="Calibri"/>
          <w:sz w:val="20"/>
          <w:szCs w:val="20"/>
        </w:rPr>
        <w:t>Metab</w:t>
      </w:r>
      <w:proofErr w:type="spellEnd"/>
      <w:r>
        <w:rPr>
          <w:rFonts w:ascii="Calibri" w:hAnsi="Calibri" w:cs="Calibri"/>
          <w:sz w:val="20"/>
          <w:szCs w:val="20"/>
        </w:rPr>
        <w:t xml:space="preserve"> 296:E532-42. </w:t>
      </w:r>
      <w:r w:rsidR="00B617AE">
        <w:rPr>
          <w:rFonts w:ascii="Calibri" w:hAnsi="Calibri" w:cs="Calibri"/>
          <w:sz w:val="20"/>
          <w:szCs w:val="20"/>
        </w:rPr>
        <w:t xml:space="preserve">Keyes J et al (2020) Elife 9:e57410. </w:t>
      </w:r>
      <w:r>
        <w:rPr>
          <w:rFonts w:ascii="Calibri" w:hAnsi="Calibri" w:cs="Calibri"/>
          <w:sz w:val="20"/>
          <w:szCs w:val="20"/>
        </w:rPr>
        <w:t xml:space="preserve">Kinsey C G et al (2007) J Cell Mol Med 11:96-110. </w:t>
      </w:r>
      <w:r w:rsidR="00B617AE">
        <w:rPr>
          <w:rFonts w:ascii="Calibri" w:hAnsi="Calibri" w:cs="Calibri"/>
          <w:sz w:val="20"/>
          <w:szCs w:val="20"/>
        </w:rPr>
        <w:t xml:space="preserve">Kwon Y et al (2022) Nature </w:t>
      </w:r>
      <w:r w:rsidR="001A62EE">
        <w:rPr>
          <w:rFonts w:ascii="Calibri" w:hAnsi="Calibri" w:cs="Calibri"/>
          <w:sz w:val="20"/>
          <w:szCs w:val="20"/>
        </w:rPr>
        <w:t xml:space="preserve">611:173-179. </w:t>
      </w:r>
      <w:r w:rsidR="00A20990">
        <w:rPr>
          <w:rFonts w:ascii="Calibri" w:hAnsi="Calibri" w:cs="Calibri"/>
          <w:sz w:val="20"/>
          <w:szCs w:val="20"/>
        </w:rPr>
        <w:t xml:space="preserve">Lan T et al(2012) Traffic 13:1450-1456. </w:t>
      </w:r>
      <w:r w:rsidR="00012C80">
        <w:rPr>
          <w:rFonts w:ascii="Calibri" w:hAnsi="Calibri" w:cs="Calibri"/>
          <w:sz w:val="20"/>
          <w:szCs w:val="20"/>
        </w:rPr>
        <w:t xml:space="preserve">Wan Q et al (2018) J Biol Chem 293:7466-7473. </w:t>
      </w:r>
    </w:p>
    <w:sectPr w:rsidR="002B01EB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A0B7C"/>
    <w:multiLevelType w:val="multilevel"/>
    <w:tmpl w:val="A7F4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116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7069"/>
    <w:rsid w:val="00012C80"/>
    <w:rsid w:val="0006356B"/>
    <w:rsid w:val="000A4FA6"/>
    <w:rsid w:val="000D2E34"/>
    <w:rsid w:val="00146D84"/>
    <w:rsid w:val="00174EF0"/>
    <w:rsid w:val="001A62EE"/>
    <w:rsid w:val="00202D14"/>
    <w:rsid w:val="002226BB"/>
    <w:rsid w:val="002272B0"/>
    <w:rsid w:val="002463D8"/>
    <w:rsid w:val="00261D85"/>
    <w:rsid w:val="002B01EB"/>
    <w:rsid w:val="00300B92"/>
    <w:rsid w:val="003238D9"/>
    <w:rsid w:val="00370B04"/>
    <w:rsid w:val="00387491"/>
    <w:rsid w:val="003F3A58"/>
    <w:rsid w:val="00444224"/>
    <w:rsid w:val="00483B05"/>
    <w:rsid w:val="004E28B9"/>
    <w:rsid w:val="004E50FC"/>
    <w:rsid w:val="004E5450"/>
    <w:rsid w:val="005269D3"/>
    <w:rsid w:val="005633C1"/>
    <w:rsid w:val="005938C9"/>
    <w:rsid w:val="00595A78"/>
    <w:rsid w:val="0059609A"/>
    <w:rsid w:val="00597659"/>
    <w:rsid w:val="005D1700"/>
    <w:rsid w:val="005E11CC"/>
    <w:rsid w:val="005E48A2"/>
    <w:rsid w:val="005E62BE"/>
    <w:rsid w:val="006444CF"/>
    <w:rsid w:val="006A4B9D"/>
    <w:rsid w:val="006D72C3"/>
    <w:rsid w:val="00711813"/>
    <w:rsid w:val="007222BF"/>
    <w:rsid w:val="00724E3C"/>
    <w:rsid w:val="00743C46"/>
    <w:rsid w:val="00760B17"/>
    <w:rsid w:val="00885303"/>
    <w:rsid w:val="008909C9"/>
    <w:rsid w:val="008A2E99"/>
    <w:rsid w:val="00947B77"/>
    <w:rsid w:val="00965108"/>
    <w:rsid w:val="009E2228"/>
    <w:rsid w:val="009F06D6"/>
    <w:rsid w:val="00A20990"/>
    <w:rsid w:val="00A266B4"/>
    <w:rsid w:val="00A35445"/>
    <w:rsid w:val="00A46094"/>
    <w:rsid w:val="00A71DEF"/>
    <w:rsid w:val="00AB38BA"/>
    <w:rsid w:val="00AE2DA6"/>
    <w:rsid w:val="00B01C0C"/>
    <w:rsid w:val="00B617AE"/>
    <w:rsid w:val="00BB1A8B"/>
    <w:rsid w:val="00BC1725"/>
    <w:rsid w:val="00BC5FCC"/>
    <w:rsid w:val="00C132EC"/>
    <w:rsid w:val="00C56774"/>
    <w:rsid w:val="00C60A71"/>
    <w:rsid w:val="00CA7314"/>
    <w:rsid w:val="00CC287A"/>
    <w:rsid w:val="00CD6510"/>
    <w:rsid w:val="00D55F3B"/>
    <w:rsid w:val="00DA2731"/>
    <w:rsid w:val="00DD4000"/>
    <w:rsid w:val="00DE3B2A"/>
    <w:rsid w:val="00E16194"/>
    <w:rsid w:val="00E22D7E"/>
    <w:rsid w:val="00E46829"/>
    <w:rsid w:val="00E5501E"/>
    <w:rsid w:val="00EF12F3"/>
    <w:rsid w:val="00EF19B5"/>
    <w:rsid w:val="00EF2343"/>
    <w:rsid w:val="00F02477"/>
    <w:rsid w:val="00F24999"/>
    <w:rsid w:val="00F57AD7"/>
    <w:rsid w:val="00F67AD6"/>
    <w:rsid w:val="00F859EA"/>
    <w:rsid w:val="00F90F73"/>
    <w:rsid w:val="00F97620"/>
    <w:rsid w:val="00FB6880"/>
    <w:rsid w:val="00F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1DF3B"/>
  <w15:chartTrackingRefBased/>
  <w15:docId w15:val="{CB22934D-B652-4E41-96F9-FBCD8F78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7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510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7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0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0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2351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Shuqi Dong</cp:lastModifiedBy>
  <cp:revision>4</cp:revision>
  <cp:lastPrinted>2013-06-13T05:15:00Z</cp:lastPrinted>
  <dcterms:created xsi:type="dcterms:W3CDTF">2025-09-14T00:34:00Z</dcterms:created>
  <dcterms:modified xsi:type="dcterms:W3CDTF">2025-09-14T00:52:00Z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