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FCFFD" w14:textId="705F60C4" w:rsidR="0073329F" w:rsidRPr="0073329F" w:rsidRDefault="00632001" w:rsidP="00A44359">
      <w:pPr>
        <w:jc w:val="center"/>
        <w:rPr>
          <w:rFonts w:eastAsia="MS Gothic"/>
          <w:b/>
          <w:lang w:val="en-US"/>
        </w:rPr>
      </w:pPr>
      <w:bookmarkStart w:id="0" w:name="_GoBack"/>
      <w:bookmarkEnd w:id="0"/>
      <w:proofErr w:type="spellStart"/>
      <w:r w:rsidRPr="0073329F">
        <w:rPr>
          <w:rFonts w:eastAsia="MS Gothic"/>
          <w:b/>
          <w:bCs/>
          <w:lang w:val="en-US"/>
        </w:rPr>
        <w:t>Nanoescapology</w:t>
      </w:r>
      <w:proofErr w:type="spellEnd"/>
      <w:r w:rsidR="002B2C50" w:rsidRPr="0073329F">
        <w:rPr>
          <w:rFonts w:eastAsia="MS Gothic"/>
          <w:b/>
          <w:bCs/>
          <w:lang w:val="en-US"/>
        </w:rPr>
        <w:t xml:space="preserve">: </w:t>
      </w:r>
      <w:r w:rsidR="002B2C50" w:rsidRPr="0073329F">
        <w:rPr>
          <w:rFonts w:eastAsia="MS Gothic"/>
          <w:b/>
          <w:lang w:val="en-US"/>
        </w:rPr>
        <w:t xml:space="preserve">Understanding nanoparticle </w:t>
      </w:r>
      <w:r w:rsidR="0073329F">
        <w:rPr>
          <w:rFonts w:eastAsia="MS Gothic"/>
          <w:b/>
        </w:rPr>
        <w:t>trafficking in</w:t>
      </w:r>
      <w:r w:rsidR="0073329F" w:rsidRPr="0073329F">
        <w:rPr>
          <w:rFonts w:eastAsia="MS Gothic"/>
          <w:b/>
          <w:lang w:val="en-US"/>
        </w:rPr>
        <w:t xml:space="preserve"> cells</w:t>
      </w:r>
      <w:r w:rsidR="002B2C50" w:rsidRPr="0073329F">
        <w:rPr>
          <w:rFonts w:eastAsia="MS Gothic"/>
          <w:b/>
          <w:lang w:val="en-US"/>
        </w:rPr>
        <w:t xml:space="preserve"> </w:t>
      </w:r>
    </w:p>
    <w:p w14:paraId="04CB6509" w14:textId="3427BC13" w:rsidR="00206DCB" w:rsidRPr="0073329F" w:rsidRDefault="003E11B4" w:rsidP="00A44359">
      <w:pPr>
        <w:jc w:val="center"/>
        <w:rPr>
          <w:rFonts w:eastAsia="MS Gothic"/>
          <w:i/>
          <w:sz w:val="20"/>
          <w:szCs w:val="20"/>
          <w:vertAlign w:val="superscript"/>
          <w:lang w:val="en-US"/>
        </w:rPr>
      </w:pPr>
      <w:r w:rsidRPr="0073329F">
        <w:rPr>
          <w:rFonts w:eastAsia="MS Gothic"/>
          <w:i/>
          <w:sz w:val="20"/>
          <w:szCs w:val="20"/>
          <w:lang w:val="en-US"/>
        </w:rPr>
        <w:t>A</w:t>
      </w:r>
      <w:r w:rsidR="002B2C50" w:rsidRPr="0073329F">
        <w:rPr>
          <w:rFonts w:eastAsia="MS Gothic"/>
          <w:i/>
          <w:sz w:val="20"/>
          <w:szCs w:val="20"/>
          <w:lang w:val="en-US"/>
        </w:rPr>
        <w:t xml:space="preserve">ngus P.R. Johnston, Laura I. </w:t>
      </w:r>
      <w:r w:rsidR="00616C35">
        <w:rPr>
          <w:rFonts w:eastAsia="MS Gothic"/>
          <w:i/>
          <w:sz w:val="20"/>
          <w:szCs w:val="20"/>
          <w:lang w:val="en-US"/>
        </w:rPr>
        <w:t>Fitzgerald</w:t>
      </w:r>
    </w:p>
    <w:p w14:paraId="09EFB79B" w14:textId="77777777" w:rsidR="00390C38" w:rsidRPr="0073329F" w:rsidRDefault="00390C38" w:rsidP="00A44359">
      <w:pPr>
        <w:jc w:val="center"/>
        <w:rPr>
          <w:rFonts w:eastAsia="MS Gothic"/>
          <w:sz w:val="20"/>
          <w:szCs w:val="20"/>
          <w:lang w:val="en-US"/>
        </w:rPr>
      </w:pPr>
    </w:p>
    <w:p w14:paraId="4C6364AA" w14:textId="5804BC01" w:rsidR="00C274B5" w:rsidRPr="0073329F" w:rsidRDefault="002B2C50" w:rsidP="00A44359">
      <w:pPr>
        <w:jc w:val="center"/>
        <w:rPr>
          <w:rFonts w:eastAsia="MS Gothic"/>
          <w:sz w:val="20"/>
          <w:szCs w:val="20"/>
          <w:lang w:val="en-US"/>
        </w:rPr>
      </w:pPr>
      <w:r w:rsidRPr="0073329F">
        <w:rPr>
          <w:rFonts w:eastAsia="MS Gothic"/>
          <w:i/>
          <w:sz w:val="20"/>
          <w:szCs w:val="20"/>
          <w:lang w:val="en-US"/>
        </w:rPr>
        <w:t>Drug Delivery, Disposition and Dynamics,</w:t>
      </w:r>
      <w:r w:rsidRPr="0073329F">
        <w:rPr>
          <w:rFonts w:ascii="MS Mincho" w:hAnsi="MS Mincho" w:cs="MS Mincho"/>
          <w:i/>
          <w:sz w:val="20"/>
          <w:szCs w:val="20"/>
          <w:lang w:val="en-US"/>
        </w:rPr>
        <w:t> </w:t>
      </w:r>
      <w:r w:rsidRPr="0073329F">
        <w:rPr>
          <w:rFonts w:eastAsia="MS Gothic"/>
          <w:i/>
          <w:sz w:val="20"/>
          <w:szCs w:val="20"/>
          <w:lang w:val="en-US"/>
        </w:rPr>
        <w:t>Monash Institute of Pharmaceutical Sciences, Monash University, 399 Royal Parade, Parkville, Melbourne, Australia, 3052</w:t>
      </w:r>
    </w:p>
    <w:p w14:paraId="1C199FCF" w14:textId="77777777" w:rsidR="00390C38" w:rsidRPr="0073329F" w:rsidRDefault="00390C38" w:rsidP="00A44359">
      <w:pPr>
        <w:jc w:val="center"/>
        <w:rPr>
          <w:rFonts w:eastAsia="MS Gothic"/>
          <w:sz w:val="20"/>
          <w:szCs w:val="20"/>
          <w:lang w:val="en-US"/>
        </w:rPr>
      </w:pPr>
    </w:p>
    <w:p w14:paraId="1E1477B5" w14:textId="77777777" w:rsidR="00906AE1" w:rsidRPr="0073329F" w:rsidRDefault="00906AE1" w:rsidP="00E135FC">
      <w:pPr>
        <w:snapToGrid w:val="0"/>
        <w:ind w:firstLineChars="100" w:firstLine="200"/>
        <w:rPr>
          <w:rFonts w:eastAsia="MS Gothic"/>
          <w:sz w:val="20"/>
          <w:szCs w:val="20"/>
          <w:lang w:val="en-US"/>
        </w:rPr>
      </w:pPr>
    </w:p>
    <w:p w14:paraId="400E8F9E" w14:textId="68DA56D2" w:rsidR="002D1B74" w:rsidRPr="0073451D" w:rsidRDefault="0073329F" w:rsidP="00F52DFA">
      <w:pPr>
        <w:snapToGrid w:val="0"/>
        <w:ind w:firstLine="284"/>
        <w:jc w:val="both"/>
        <w:rPr>
          <w:rFonts w:eastAsia="MS Gothic"/>
          <w:sz w:val="20"/>
          <w:szCs w:val="20"/>
          <w:lang w:val="en-GB"/>
        </w:rPr>
      </w:pPr>
      <w:r>
        <w:rPr>
          <w:rFonts w:eastAsia="MS Gothic"/>
          <w:sz w:val="20"/>
          <w:szCs w:val="20"/>
        </w:rPr>
        <w:t xml:space="preserve">Efficient delivery of </w:t>
      </w:r>
      <w:r w:rsidR="002D1B74">
        <w:rPr>
          <w:rFonts w:eastAsia="MS Gothic"/>
          <w:sz w:val="20"/>
          <w:szCs w:val="20"/>
        </w:rPr>
        <w:t xml:space="preserve">siRNA, DNA and proteins has </w:t>
      </w:r>
      <w:r w:rsidR="002B2C50" w:rsidRPr="0073329F">
        <w:rPr>
          <w:rFonts w:eastAsia="MS Gothic"/>
          <w:sz w:val="20"/>
          <w:szCs w:val="20"/>
          <w:lang w:val="en-US"/>
        </w:rPr>
        <w:t xml:space="preserve">the potential to significantly improve the treatment of many diseases. </w:t>
      </w:r>
      <w:r w:rsidR="0073451D">
        <w:rPr>
          <w:rFonts w:eastAsia="MS Gothic"/>
          <w:sz w:val="20"/>
          <w:szCs w:val="20"/>
        </w:rPr>
        <w:t xml:space="preserve">These biological molecules are highly susceptible to degradation by the body, and current treatments are limited by high doses. </w:t>
      </w:r>
      <w:r w:rsidR="002D1B74">
        <w:rPr>
          <w:rFonts w:eastAsia="MS Gothic"/>
          <w:sz w:val="20"/>
          <w:szCs w:val="20"/>
        </w:rPr>
        <w:t>Immobilizing</w:t>
      </w:r>
      <w:r w:rsidR="002D1B74" w:rsidRPr="0073329F">
        <w:rPr>
          <w:rFonts w:eastAsia="MS Gothic"/>
          <w:sz w:val="20"/>
          <w:szCs w:val="20"/>
          <w:lang w:val="en-US"/>
        </w:rPr>
        <w:t xml:space="preserve"> the</w:t>
      </w:r>
      <w:r w:rsidR="002D1B74">
        <w:rPr>
          <w:rFonts w:eastAsia="MS Gothic"/>
          <w:sz w:val="20"/>
          <w:szCs w:val="20"/>
        </w:rPr>
        <w:t>se</w:t>
      </w:r>
      <w:r w:rsidR="002D1B74" w:rsidRPr="0073329F">
        <w:rPr>
          <w:rFonts w:eastAsia="MS Gothic"/>
          <w:sz w:val="20"/>
          <w:szCs w:val="20"/>
          <w:lang w:val="en-US"/>
        </w:rPr>
        <w:t xml:space="preserve"> therapeutic</w:t>
      </w:r>
      <w:r w:rsidR="002D1B74">
        <w:rPr>
          <w:rFonts w:eastAsia="MS Gothic"/>
          <w:sz w:val="20"/>
          <w:szCs w:val="20"/>
        </w:rPr>
        <w:t>s</w:t>
      </w:r>
      <w:r w:rsidR="002D1B74" w:rsidRPr="0073329F">
        <w:rPr>
          <w:rFonts w:eastAsia="MS Gothic"/>
          <w:sz w:val="20"/>
          <w:szCs w:val="20"/>
          <w:lang w:val="en-US"/>
        </w:rPr>
        <w:t xml:space="preserve"> inside a nanoparticle</w:t>
      </w:r>
      <w:r w:rsidR="002D1B74">
        <w:rPr>
          <w:rFonts w:eastAsia="MS Gothic"/>
          <w:sz w:val="20"/>
          <w:szCs w:val="20"/>
        </w:rPr>
        <w:t xml:space="preserve"> can</w:t>
      </w:r>
      <w:r w:rsidR="002D1B74" w:rsidRPr="0073329F">
        <w:rPr>
          <w:rFonts w:eastAsia="MS Gothic"/>
          <w:sz w:val="20"/>
          <w:szCs w:val="20"/>
          <w:lang w:val="en-US"/>
        </w:rPr>
        <w:t xml:space="preserve"> </w:t>
      </w:r>
      <w:r w:rsidR="002D1B74">
        <w:rPr>
          <w:rFonts w:eastAsia="MS Gothic"/>
          <w:sz w:val="20"/>
          <w:szCs w:val="20"/>
        </w:rPr>
        <w:t>prevent</w:t>
      </w:r>
      <w:r w:rsidR="002D1B74" w:rsidRPr="0073329F">
        <w:rPr>
          <w:rFonts w:eastAsia="MS Gothic"/>
          <w:sz w:val="20"/>
          <w:szCs w:val="20"/>
          <w:lang w:val="en-US"/>
        </w:rPr>
        <w:t xml:space="preserve"> the </w:t>
      </w:r>
      <w:r w:rsidR="002D1B74">
        <w:rPr>
          <w:rFonts w:eastAsia="MS Gothic"/>
          <w:sz w:val="20"/>
          <w:szCs w:val="20"/>
        </w:rPr>
        <w:t>molecules</w:t>
      </w:r>
      <w:r w:rsidR="002D1B74" w:rsidRPr="0073329F">
        <w:rPr>
          <w:rFonts w:eastAsia="MS Gothic"/>
          <w:sz w:val="20"/>
          <w:szCs w:val="20"/>
          <w:lang w:val="en-US"/>
        </w:rPr>
        <w:t xml:space="preserve"> from being degraded by the body</w:t>
      </w:r>
      <w:r w:rsidR="002D1B74">
        <w:rPr>
          <w:rFonts w:eastAsia="MS Gothic"/>
          <w:sz w:val="20"/>
          <w:szCs w:val="20"/>
        </w:rPr>
        <w:t xml:space="preserve"> and </w:t>
      </w:r>
      <w:r w:rsidR="0073451D">
        <w:rPr>
          <w:rFonts w:eastAsia="MS Gothic"/>
          <w:sz w:val="20"/>
          <w:szCs w:val="20"/>
        </w:rPr>
        <w:t xml:space="preserve">also </w:t>
      </w:r>
      <w:r w:rsidR="002D1B74">
        <w:rPr>
          <w:rFonts w:eastAsia="MS Gothic"/>
          <w:sz w:val="20"/>
          <w:szCs w:val="20"/>
        </w:rPr>
        <w:t>improve</w:t>
      </w:r>
      <w:r w:rsidR="0073451D">
        <w:rPr>
          <w:rFonts w:eastAsia="MS Gothic"/>
          <w:sz w:val="20"/>
          <w:szCs w:val="20"/>
        </w:rPr>
        <w:t>s</w:t>
      </w:r>
      <w:r w:rsidR="002D1B74">
        <w:rPr>
          <w:rFonts w:eastAsia="MS Gothic"/>
          <w:sz w:val="20"/>
          <w:szCs w:val="20"/>
        </w:rPr>
        <w:t xml:space="preserve"> their bio</w:t>
      </w:r>
      <w:r w:rsidR="0073451D">
        <w:rPr>
          <w:rFonts w:eastAsia="MS Gothic"/>
          <w:sz w:val="20"/>
          <w:szCs w:val="20"/>
        </w:rPr>
        <w:t>availability</w:t>
      </w:r>
      <w:r w:rsidR="002D1B74" w:rsidRPr="0073329F">
        <w:rPr>
          <w:rFonts w:eastAsia="MS Gothic"/>
          <w:sz w:val="20"/>
          <w:szCs w:val="20"/>
          <w:lang w:val="en-US"/>
        </w:rPr>
        <w:t xml:space="preserve">. </w:t>
      </w:r>
      <w:r w:rsidR="002D1B74">
        <w:rPr>
          <w:rFonts w:eastAsia="MS Gothic"/>
          <w:sz w:val="20"/>
          <w:szCs w:val="20"/>
        </w:rPr>
        <w:t>However, a significant</w:t>
      </w:r>
      <w:r w:rsidR="002D1B74" w:rsidRPr="002D1B74">
        <w:rPr>
          <w:rFonts w:eastAsia="MS Gothic"/>
          <w:sz w:val="20"/>
          <w:szCs w:val="20"/>
          <w:lang w:val="en-GB"/>
        </w:rPr>
        <w:t xml:space="preserve"> challenge </w:t>
      </w:r>
      <w:r w:rsidR="0073451D">
        <w:rPr>
          <w:rFonts w:eastAsia="MS Gothic"/>
          <w:sz w:val="20"/>
          <w:szCs w:val="20"/>
          <w:lang w:val="en-GB"/>
        </w:rPr>
        <w:t>remains to control</w:t>
      </w:r>
      <w:r w:rsidR="002D1B74" w:rsidRPr="002D1B74">
        <w:rPr>
          <w:rFonts w:eastAsia="MS Gothic"/>
          <w:sz w:val="20"/>
          <w:szCs w:val="20"/>
          <w:lang w:val="en-GB"/>
        </w:rPr>
        <w:t xml:space="preserve"> where the </w:t>
      </w:r>
      <w:r w:rsidR="002D1B74">
        <w:rPr>
          <w:rFonts w:eastAsia="MS Gothic"/>
          <w:sz w:val="20"/>
          <w:szCs w:val="20"/>
          <w:lang w:val="en-GB"/>
        </w:rPr>
        <w:t>therapeutics are</w:t>
      </w:r>
      <w:r w:rsidR="002D1B74" w:rsidRPr="002D1B74">
        <w:rPr>
          <w:rFonts w:eastAsia="MS Gothic"/>
          <w:sz w:val="20"/>
          <w:szCs w:val="20"/>
          <w:lang w:val="en-GB"/>
        </w:rPr>
        <w:t xml:space="preserve"> trafficked </w:t>
      </w:r>
      <w:r w:rsidR="002D1B74">
        <w:rPr>
          <w:rFonts w:eastAsia="MS Gothic"/>
          <w:sz w:val="20"/>
          <w:szCs w:val="20"/>
          <w:lang w:val="en-GB"/>
        </w:rPr>
        <w:t xml:space="preserve">to </w:t>
      </w:r>
      <w:r w:rsidR="002D1B74" w:rsidRPr="002D1B74">
        <w:rPr>
          <w:rFonts w:eastAsia="MS Gothic"/>
          <w:sz w:val="20"/>
          <w:szCs w:val="20"/>
          <w:lang w:val="en-GB"/>
        </w:rPr>
        <w:t>once the</w:t>
      </w:r>
      <w:r w:rsidR="002D1B74">
        <w:rPr>
          <w:rFonts w:eastAsia="MS Gothic"/>
          <w:sz w:val="20"/>
          <w:szCs w:val="20"/>
          <w:lang w:val="en-GB"/>
        </w:rPr>
        <w:t>y</w:t>
      </w:r>
      <w:r w:rsidR="002D1B74" w:rsidRPr="002D1B74">
        <w:rPr>
          <w:rFonts w:eastAsia="MS Gothic"/>
          <w:sz w:val="20"/>
          <w:szCs w:val="20"/>
          <w:lang w:val="en-GB"/>
        </w:rPr>
        <w:t xml:space="preserve"> </w:t>
      </w:r>
      <w:r w:rsidR="002D1B74">
        <w:rPr>
          <w:rFonts w:eastAsia="MS Gothic"/>
          <w:sz w:val="20"/>
          <w:szCs w:val="20"/>
          <w:lang w:val="en-GB"/>
        </w:rPr>
        <w:t>are</w:t>
      </w:r>
      <w:r w:rsidR="002D1B74" w:rsidRPr="002D1B74">
        <w:rPr>
          <w:rFonts w:eastAsia="MS Gothic"/>
          <w:sz w:val="20"/>
          <w:szCs w:val="20"/>
          <w:lang w:val="en-GB"/>
        </w:rPr>
        <w:t xml:space="preserve"> taken up into the cell.</w:t>
      </w:r>
      <w:r w:rsidR="002D1B74">
        <w:rPr>
          <w:rFonts w:eastAsia="MS Gothic"/>
          <w:sz w:val="20"/>
          <w:szCs w:val="20"/>
          <w:vertAlign w:val="superscript"/>
          <w:lang w:val="en-GB"/>
        </w:rPr>
        <w:t>1</w:t>
      </w:r>
      <w:r w:rsidR="0073451D">
        <w:rPr>
          <w:rFonts w:eastAsia="MS Gothic"/>
          <w:sz w:val="20"/>
          <w:szCs w:val="20"/>
          <w:lang w:val="en-GB"/>
        </w:rPr>
        <w:t xml:space="preserve"> </w:t>
      </w:r>
      <w:r w:rsidR="0073451D" w:rsidRPr="0073451D">
        <w:rPr>
          <w:rFonts w:eastAsia="MS Gothic"/>
          <w:sz w:val="20"/>
          <w:szCs w:val="20"/>
          <w:lang w:val="en-GB"/>
        </w:rPr>
        <w:t>Nanoparticles are typically taken up by endocytosis into endosomes and then trafficked into acidic lysosomal compartments. The highly degradative environment of the lysosome can result in significant degradation of the therapeutic cargo.</w:t>
      </w:r>
    </w:p>
    <w:p w14:paraId="082FF0F2" w14:textId="663241C1" w:rsidR="003E11B4" w:rsidRPr="004F10C3" w:rsidRDefault="002D1B74" w:rsidP="004F10C3">
      <w:pPr>
        <w:snapToGrid w:val="0"/>
        <w:ind w:firstLine="284"/>
        <w:jc w:val="both"/>
        <w:rPr>
          <w:rFonts w:eastAsia="MS Gothic"/>
          <w:bCs/>
          <w:sz w:val="20"/>
          <w:szCs w:val="20"/>
        </w:rPr>
      </w:pPr>
      <w:r w:rsidRPr="009E0CBB">
        <w:rPr>
          <w:rFonts w:eastAsia="MS Gothic"/>
          <w:bCs/>
          <w:sz w:val="20"/>
          <w:szCs w:val="20"/>
          <w:lang w:val="en-GB"/>
        </w:rPr>
        <w:t xml:space="preserve">We </w:t>
      </w:r>
      <w:r w:rsidR="00616C35">
        <w:rPr>
          <w:rFonts w:eastAsia="MS Gothic"/>
          <w:bCs/>
          <w:sz w:val="20"/>
          <w:szCs w:val="20"/>
          <w:lang w:val="en-GB"/>
        </w:rPr>
        <w:t>have</w:t>
      </w:r>
      <w:r w:rsidRPr="009E0CBB">
        <w:rPr>
          <w:rFonts w:eastAsia="MS Gothic"/>
          <w:bCs/>
          <w:sz w:val="20"/>
          <w:szCs w:val="20"/>
          <w:lang w:val="en-GB"/>
        </w:rPr>
        <w:t xml:space="preserve"> </w:t>
      </w:r>
      <w:r w:rsidR="00616C35">
        <w:rPr>
          <w:rFonts w:eastAsia="MS Gothic"/>
          <w:bCs/>
          <w:sz w:val="20"/>
          <w:szCs w:val="20"/>
          <w:lang w:val="en-GB"/>
        </w:rPr>
        <w:t>developed a new</w:t>
      </w:r>
      <w:r w:rsidRPr="009E0CBB">
        <w:rPr>
          <w:rFonts w:eastAsia="MS Gothic"/>
          <w:bCs/>
          <w:sz w:val="20"/>
          <w:szCs w:val="20"/>
          <w:lang w:val="en-GB"/>
        </w:rPr>
        <w:t xml:space="preserve"> tool</w:t>
      </w:r>
      <w:r w:rsidR="00616C35">
        <w:rPr>
          <w:rFonts w:eastAsia="MS Gothic"/>
          <w:bCs/>
          <w:sz w:val="20"/>
          <w:szCs w:val="20"/>
          <w:lang w:val="en-GB"/>
        </w:rPr>
        <w:t xml:space="preserve"> (</w:t>
      </w:r>
      <w:proofErr w:type="spellStart"/>
      <w:r w:rsidR="00616C35">
        <w:rPr>
          <w:rFonts w:eastAsia="MS Gothic"/>
          <w:bCs/>
          <w:sz w:val="20"/>
          <w:szCs w:val="20"/>
          <w:lang w:val="en-GB"/>
        </w:rPr>
        <w:t>SNAP</w:t>
      </w:r>
      <w:r w:rsidR="00616C35" w:rsidRPr="00616C35">
        <w:rPr>
          <w:rFonts w:eastAsia="MS Gothic"/>
          <w:bCs/>
          <w:sz w:val="20"/>
          <w:szCs w:val="20"/>
          <w:vertAlign w:val="subscript"/>
          <w:lang w:val="en-GB"/>
        </w:rPr>
        <w:t>Switch</w:t>
      </w:r>
      <w:proofErr w:type="spellEnd"/>
      <w:r w:rsidR="00616C35">
        <w:rPr>
          <w:rFonts w:eastAsia="MS Gothic"/>
          <w:bCs/>
          <w:sz w:val="20"/>
          <w:szCs w:val="20"/>
          <w:lang w:val="en-GB"/>
        </w:rPr>
        <w:t>)</w:t>
      </w:r>
      <w:r w:rsidRPr="009E0CBB">
        <w:rPr>
          <w:rFonts w:eastAsia="MS Gothic"/>
          <w:bCs/>
          <w:sz w:val="20"/>
          <w:szCs w:val="20"/>
          <w:lang w:val="en-GB"/>
        </w:rPr>
        <w:t xml:space="preserve"> to understanding how </w:t>
      </w:r>
      <w:proofErr w:type="spellStart"/>
      <w:r w:rsidR="004F10C3">
        <w:rPr>
          <w:rFonts w:eastAsia="MS Gothic"/>
          <w:bCs/>
          <w:sz w:val="20"/>
          <w:szCs w:val="20"/>
          <w:lang w:val="en-GB"/>
        </w:rPr>
        <w:t>nanopartilces</w:t>
      </w:r>
      <w:proofErr w:type="spellEnd"/>
      <w:r w:rsidR="004F10C3">
        <w:rPr>
          <w:rFonts w:eastAsia="MS Gothic"/>
          <w:bCs/>
          <w:sz w:val="20"/>
          <w:szCs w:val="20"/>
          <w:lang w:val="en-GB"/>
        </w:rPr>
        <w:t xml:space="preserve"> and their cargo are trafficked in cells. Using </w:t>
      </w:r>
      <w:proofErr w:type="spellStart"/>
      <w:r w:rsidR="004F10C3">
        <w:rPr>
          <w:rFonts w:eastAsia="MS Gothic"/>
          <w:bCs/>
          <w:sz w:val="20"/>
          <w:szCs w:val="20"/>
          <w:lang w:val="en-GB"/>
        </w:rPr>
        <w:t>SNAP</w:t>
      </w:r>
      <w:r w:rsidR="004F10C3" w:rsidRPr="00616C35">
        <w:rPr>
          <w:rFonts w:eastAsia="MS Gothic"/>
          <w:bCs/>
          <w:sz w:val="20"/>
          <w:szCs w:val="20"/>
          <w:vertAlign w:val="subscript"/>
          <w:lang w:val="en-GB"/>
        </w:rPr>
        <w:t>Switch</w:t>
      </w:r>
      <w:proofErr w:type="spellEnd"/>
      <w:r w:rsidR="004F10C3">
        <w:rPr>
          <w:rFonts w:eastAsia="MS Gothic"/>
          <w:bCs/>
          <w:sz w:val="20"/>
          <w:szCs w:val="20"/>
          <w:lang w:val="en-GB"/>
        </w:rPr>
        <w:t xml:space="preserve"> we can quantify the trafficking of DNA </w:t>
      </w:r>
      <w:r w:rsidR="004F10C3" w:rsidRPr="004F10C3">
        <w:rPr>
          <w:rFonts w:eastAsia="MS Gothic"/>
          <w:bCs/>
          <w:sz w:val="20"/>
          <w:szCs w:val="20"/>
        </w:rPr>
        <w:t>from endosomes into the cytosol and to the nucleus</w:t>
      </w:r>
      <w:r w:rsidR="004F10C3">
        <w:rPr>
          <w:rFonts w:eastAsia="MS Gothic"/>
          <w:bCs/>
          <w:sz w:val="20"/>
          <w:szCs w:val="20"/>
        </w:rPr>
        <w:t xml:space="preserve">. We have also demonstrated how targeting different surface receptors results in trafficking to different cellular compartment. </w:t>
      </w:r>
      <w:r w:rsidR="004F10C3" w:rsidRPr="004F10C3">
        <w:rPr>
          <w:rFonts w:eastAsia="MS Gothic"/>
          <w:bCs/>
          <w:sz w:val="20"/>
          <w:szCs w:val="20"/>
        </w:rPr>
        <w:t xml:space="preserve">These results demonstrate </w:t>
      </w:r>
      <w:proofErr w:type="spellStart"/>
      <w:r w:rsidR="004F10C3" w:rsidRPr="004F10C3">
        <w:rPr>
          <w:rFonts w:eastAsia="MS Gothic"/>
          <w:bCs/>
          <w:sz w:val="20"/>
          <w:szCs w:val="20"/>
        </w:rPr>
        <w:t>SNAP</w:t>
      </w:r>
      <w:r w:rsidR="004F10C3" w:rsidRPr="004F10C3">
        <w:rPr>
          <w:rFonts w:eastAsia="MS Gothic"/>
          <w:bCs/>
          <w:sz w:val="20"/>
          <w:szCs w:val="20"/>
          <w:vertAlign w:val="subscript"/>
        </w:rPr>
        <w:t>Switch</w:t>
      </w:r>
      <w:proofErr w:type="spellEnd"/>
      <w:r w:rsidR="004F10C3" w:rsidRPr="004F10C3">
        <w:rPr>
          <w:rFonts w:eastAsia="MS Gothic"/>
          <w:bCs/>
          <w:sz w:val="20"/>
          <w:szCs w:val="20"/>
        </w:rPr>
        <w:t> is a high-throughput and broadly applicable tool to quantitatively track the localization of materials in cells</w:t>
      </w:r>
    </w:p>
    <w:p w14:paraId="323B1AF4" w14:textId="77777777" w:rsidR="00746F34" w:rsidRPr="0073329F" w:rsidRDefault="00746F34" w:rsidP="00746F34">
      <w:pPr>
        <w:snapToGrid w:val="0"/>
        <w:ind w:firstLineChars="100" w:firstLine="321"/>
        <w:rPr>
          <w:rFonts w:eastAsia="MS Gothic"/>
          <w:b/>
          <w:sz w:val="32"/>
          <w:szCs w:val="32"/>
          <w:lang w:val="en-US"/>
        </w:rPr>
      </w:pPr>
    </w:p>
    <w:p w14:paraId="7DF8ABF9" w14:textId="77777777" w:rsidR="0073451D" w:rsidRPr="0073451D" w:rsidRDefault="0073451D" w:rsidP="0073451D">
      <w:pPr>
        <w:widowControl w:val="0"/>
        <w:snapToGrid w:val="0"/>
        <w:ind w:firstLineChars="100" w:firstLine="200"/>
        <w:jc w:val="both"/>
        <w:rPr>
          <w:rFonts w:eastAsia="MS Gothic"/>
          <w:i/>
          <w:iCs/>
          <w:kern w:val="2"/>
          <w:sz w:val="20"/>
          <w:szCs w:val="20"/>
          <w:lang w:eastAsia="ja-JP"/>
        </w:rPr>
      </w:pPr>
      <w:r>
        <w:rPr>
          <w:rFonts w:eastAsia="MS Gothic"/>
          <w:sz w:val="20"/>
          <w:szCs w:val="20"/>
          <w:vertAlign w:val="superscript"/>
        </w:rPr>
        <w:t>1</w:t>
      </w:r>
      <w:r w:rsidRPr="0073329F">
        <w:rPr>
          <w:rFonts w:eastAsia="MS Gothic"/>
          <w:sz w:val="20"/>
          <w:szCs w:val="20"/>
          <w:vertAlign w:val="superscript"/>
          <w:lang w:val="en-US"/>
        </w:rPr>
        <w:t xml:space="preserve"> </w:t>
      </w:r>
      <w:r>
        <w:rPr>
          <w:rFonts w:eastAsia="MS Gothic"/>
          <w:sz w:val="20"/>
          <w:szCs w:val="20"/>
        </w:rPr>
        <w:t>Selby, L</w:t>
      </w:r>
      <w:r w:rsidRPr="0073329F">
        <w:rPr>
          <w:rFonts w:eastAsia="MS Gothic"/>
          <w:sz w:val="20"/>
          <w:szCs w:val="20"/>
          <w:lang w:val="en-US"/>
        </w:rPr>
        <w:t>. et. al</w:t>
      </w:r>
      <w:r w:rsidRPr="0073329F">
        <w:rPr>
          <w:rFonts w:eastAsia="MS Gothic"/>
          <w:i/>
          <w:iCs/>
          <w:sz w:val="20"/>
          <w:szCs w:val="20"/>
        </w:rPr>
        <w:t xml:space="preserve"> </w:t>
      </w:r>
      <w:r w:rsidRPr="0073451D">
        <w:rPr>
          <w:rFonts w:eastAsia="MS Gothic"/>
          <w:i/>
          <w:iCs/>
          <w:kern w:val="2"/>
          <w:sz w:val="20"/>
          <w:szCs w:val="20"/>
          <w:lang w:eastAsia="ja-JP"/>
        </w:rPr>
        <w:t xml:space="preserve">WIREs </w:t>
      </w:r>
      <w:proofErr w:type="spellStart"/>
      <w:r w:rsidRPr="0073451D">
        <w:rPr>
          <w:rFonts w:eastAsia="MS Gothic"/>
          <w:i/>
          <w:iCs/>
          <w:kern w:val="2"/>
          <w:sz w:val="20"/>
          <w:szCs w:val="20"/>
          <w:lang w:eastAsia="ja-JP"/>
        </w:rPr>
        <w:t>Nanomed</w:t>
      </w:r>
      <w:proofErr w:type="spellEnd"/>
      <w:r w:rsidRPr="0073451D">
        <w:rPr>
          <w:rFonts w:eastAsia="MS Gothic"/>
          <w:i/>
          <w:iCs/>
          <w:kern w:val="2"/>
          <w:sz w:val="20"/>
          <w:szCs w:val="20"/>
          <w:lang w:eastAsia="ja-JP"/>
        </w:rPr>
        <w:t xml:space="preserve"> </w:t>
      </w:r>
      <w:proofErr w:type="spellStart"/>
      <w:r w:rsidRPr="0073451D">
        <w:rPr>
          <w:rFonts w:eastAsia="MS Gothic"/>
          <w:i/>
          <w:iCs/>
          <w:kern w:val="2"/>
          <w:sz w:val="20"/>
          <w:szCs w:val="20"/>
          <w:lang w:eastAsia="ja-JP"/>
        </w:rPr>
        <w:t>Nanobiotechnol</w:t>
      </w:r>
      <w:proofErr w:type="spellEnd"/>
      <w:r w:rsidRPr="0073451D">
        <w:rPr>
          <w:rFonts w:eastAsia="MS Gothic"/>
          <w:i/>
          <w:iCs/>
          <w:kern w:val="2"/>
          <w:sz w:val="20"/>
          <w:szCs w:val="20"/>
          <w:lang w:eastAsia="ja-JP"/>
        </w:rPr>
        <w:t xml:space="preserve">, </w:t>
      </w:r>
      <w:r w:rsidRPr="0073451D">
        <w:rPr>
          <w:rFonts w:eastAsia="MS Gothic"/>
          <w:b/>
          <w:iCs/>
          <w:kern w:val="2"/>
          <w:sz w:val="20"/>
          <w:szCs w:val="20"/>
          <w:lang w:eastAsia="ja-JP"/>
        </w:rPr>
        <w:t>2017</w:t>
      </w:r>
      <w:r w:rsidRPr="0073451D">
        <w:rPr>
          <w:rFonts w:eastAsia="MS Gothic"/>
          <w:i/>
          <w:iCs/>
          <w:kern w:val="2"/>
          <w:sz w:val="20"/>
          <w:szCs w:val="20"/>
          <w:lang w:eastAsia="ja-JP"/>
        </w:rPr>
        <w:t>,</w:t>
      </w:r>
      <w:r w:rsidRPr="0073451D">
        <w:rPr>
          <w:rFonts w:eastAsia="MS Gothic"/>
          <w:iCs/>
          <w:kern w:val="2"/>
          <w:sz w:val="20"/>
          <w:szCs w:val="20"/>
          <w:lang w:eastAsia="ja-JP"/>
        </w:rPr>
        <w:t xml:space="preserve"> e1452</w:t>
      </w:r>
    </w:p>
    <w:p w14:paraId="56C35742" w14:textId="79E2E64D" w:rsidR="00A44359" w:rsidRPr="0073451D" w:rsidRDefault="00A44359" w:rsidP="0073451D">
      <w:pPr>
        <w:snapToGrid w:val="0"/>
        <w:ind w:firstLineChars="100" w:firstLine="200"/>
        <w:rPr>
          <w:rFonts w:eastAsia="MS Gothic"/>
          <w:sz w:val="20"/>
          <w:szCs w:val="20"/>
          <w:lang w:val="en-US"/>
        </w:rPr>
      </w:pPr>
    </w:p>
    <w:sectPr w:rsidR="00A44359" w:rsidRPr="0073451D" w:rsidSect="00E135FC">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DD46" w14:textId="77777777" w:rsidR="004C74E6" w:rsidRPr="00B67E63" w:rsidRDefault="004C74E6" w:rsidP="00B67E63">
      <w:pPr>
        <w:pStyle w:val="Footer"/>
      </w:pPr>
    </w:p>
  </w:endnote>
  <w:endnote w:type="continuationSeparator" w:id="0">
    <w:p w14:paraId="76E545A2" w14:textId="77777777" w:rsidR="004C74E6" w:rsidRDefault="004C74E6" w:rsidP="0045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平成明朝">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685F" w14:textId="77777777" w:rsidR="003E11B4" w:rsidRDefault="003E1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E7C4B" w14:textId="77777777" w:rsidR="003E11B4" w:rsidRDefault="003E1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B564" w14:textId="77777777" w:rsidR="003E11B4" w:rsidRDefault="003E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A7C7" w14:textId="77777777" w:rsidR="004C74E6" w:rsidRDefault="004C74E6" w:rsidP="00456CD1">
      <w:r>
        <w:separator/>
      </w:r>
    </w:p>
  </w:footnote>
  <w:footnote w:type="continuationSeparator" w:id="0">
    <w:p w14:paraId="2DF5F1E2" w14:textId="77777777" w:rsidR="004C74E6" w:rsidRDefault="004C74E6" w:rsidP="00456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1061" w14:textId="77777777" w:rsidR="003E11B4" w:rsidRDefault="003E1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C924" w14:textId="77777777" w:rsidR="003E11B4" w:rsidRDefault="003E1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3D98" w14:textId="77777777" w:rsidR="003E11B4" w:rsidRDefault="003E1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312"/>
    <w:multiLevelType w:val="hybridMultilevel"/>
    <w:tmpl w:val="5DEED116"/>
    <w:lvl w:ilvl="0" w:tplc="931ACA9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DA"/>
    <w:rsid w:val="00002E41"/>
    <w:rsid w:val="00072252"/>
    <w:rsid w:val="00120FB1"/>
    <w:rsid w:val="001438E3"/>
    <w:rsid w:val="00144A48"/>
    <w:rsid w:val="00154469"/>
    <w:rsid w:val="0015528E"/>
    <w:rsid w:val="001905A0"/>
    <w:rsid w:val="001C0F27"/>
    <w:rsid w:val="001C2140"/>
    <w:rsid w:val="001C6A5C"/>
    <w:rsid w:val="00206DCB"/>
    <w:rsid w:val="00254667"/>
    <w:rsid w:val="002733E3"/>
    <w:rsid w:val="00282322"/>
    <w:rsid w:val="002902FA"/>
    <w:rsid w:val="002949CC"/>
    <w:rsid w:val="002B2C50"/>
    <w:rsid w:val="002D03C5"/>
    <w:rsid w:val="002D1B74"/>
    <w:rsid w:val="0030236F"/>
    <w:rsid w:val="003276F5"/>
    <w:rsid w:val="0033237A"/>
    <w:rsid w:val="00354DDD"/>
    <w:rsid w:val="00384316"/>
    <w:rsid w:val="00390820"/>
    <w:rsid w:val="00390C38"/>
    <w:rsid w:val="003B5467"/>
    <w:rsid w:val="003D441A"/>
    <w:rsid w:val="003E11B4"/>
    <w:rsid w:val="003E6E6B"/>
    <w:rsid w:val="004127A2"/>
    <w:rsid w:val="004475D3"/>
    <w:rsid w:val="00452DAF"/>
    <w:rsid w:val="00456CD1"/>
    <w:rsid w:val="004C74E6"/>
    <w:rsid w:val="004D3B6F"/>
    <w:rsid w:val="004F10C3"/>
    <w:rsid w:val="00516E0B"/>
    <w:rsid w:val="0052097D"/>
    <w:rsid w:val="005811BC"/>
    <w:rsid w:val="005B5484"/>
    <w:rsid w:val="005E060F"/>
    <w:rsid w:val="005E1D22"/>
    <w:rsid w:val="005F0C29"/>
    <w:rsid w:val="00616C35"/>
    <w:rsid w:val="00632001"/>
    <w:rsid w:val="006615A0"/>
    <w:rsid w:val="006B140D"/>
    <w:rsid w:val="006C1068"/>
    <w:rsid w:val="006F50A6"/>
    <w:rsid w:val="00725F8E"/>
    <w:rsid w:val="0073329F"/>
    <w:rsid w:val="0073451D"/>
    <w:rsid w:val="00746F34"/>
    <w:rsid w:val="00756A4B"/>
    <w:rsid w:val="00795085"/>
    <w:rsid w:val="008375E4"/>
    <w:rsid w:val="008431DA"/>
    <w:rsid w:val="00844794"/>
    <w:rsid w:val="00906AE1"/>
    <w:rsid w:val="0093057F"/>
    <w:rsid w:val="009361D3"/>
    <w:rsid w:val="009B4833"/>
    <w:rsid w:val="00A44359"/>
    <w:rsid w:val="00A54265"/>
    <w:rsid w:val="00B12C21"/>
    <w:rsid w:val="00B16242"/>
    <w:rsid w:val="00B33F29"/>
    <w:rsid w:val="00B4543F"/>
    <w:rsid w:val="00B57F55"/>
    <w:rsid w:val="00B62FFD"/>
    <w:rsid w:val="00B67E63"/>
    <w:rsid w:val="00BA6004"/>
    <w:rsid w:val="00BF0921"/>
    <w:rsid w:val="00C274B5"/>
    <w:rsid w:val="00C5545A"/>
    <w:rsid w:val="00C906AD"/>
    <w:rsid w:val="00CD156C"/>
    <w:rsid w:val="00CE68D8"/>
    <w:rsid w:val="00CF6B8B"/>
    <w:rsid w:val="00D55D14"/>
    <w:rsid w:val="00D61688"/>
    <w:rsid w:val="00D873C7"/>
    <w:rsid w:val="00D92E35"/>
    <w:rsid w:val="00D975F1"/>
    <w:rsid w:val="00DB33EA"/>
    <w:rsid w:val="00DB6E68"/>
    <w:rsid w:val="00E135FC"/>
    <w:rsid w:val="00E15365"/>
    <w:rsid w:val="00E16FF4"/>
    <w:rsid w:val="00E711CA"/>
    <w:rsid w:val="00E8634B"/>
    <w:rsid w:val="00EA5EC1"/>
    <w:rsid w:val="00ED2FD1"/>
    <w:rsid w:val="00F12C94"/>
    <w:rsid w:val="00F178E1"/>
    <w:rsid w:val="00F52DFA"/>
    <w:rsid w:val="00FA465C"/>
    <w:rsid w:val="00FD1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94C6AF"/>
  <w15:chartTrackingRefBased/>
  <w15:docId w15:val="{5E8C0F6D-3839-A34E-BAE0-65103835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51D"/>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31DA"/>
    <w:rPr>
      <w:color w:val="0000FF"/>
      <w:u w:val="single"/>
    </w:rPr>
  </w:style>
  <w:style w:type="paragraph" w:styleId="BalloonText">
    <w:name w:val="Balloon Text"/>
    <w:basedOn w:val="Normal"/>
    <w:semiHidden/>
    <w:rsid w:val="00BA6004"/>
    <w:rPr>
      <w:rFonts w:ascii="Arial" w:eastAsia="MS Gothic" w:hAnsi="Arial"/>
      <w:sz w:val="18"/>
      <w:szCs w:val="18"/>
    </w:rPr>
  </w:style>
  <w:style w:type="paragraph" w:styleId="Title">
    <w:name w:val="Title"/>
    <w:basedOn w:val="Normal"/>
    <w:qFormat/>
    <w:rsid w:val="003B5467"/>
    <w:pPr>
      <w:jc w:val="center"/>
    </w:pPr>
    <w:rPr>
      <w:rFonts w:eastAsia="平成明朝"/>
      <w:b/>
      <w:szCs w:val="20"/>
      <w:u w:val="single"/>
      <w:lang w:val="fr-FR" w:eastAsia="ja-JP"/>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semiHidden/>
    <w:unhideWhenUsed/>
    <w:rsid w:val="00456CD1"/>
    <w:pPr>
      <w:widowControl w:val="0"/>
      <w:tabs>
        <w:tab w:val="center" w:pos="4252"/>
        <w:tab w:val="right" w:pos="8504"/>
      </w:tabs>
      <w:snapToGrid w:val="0"/>
      <w:jc w:val="both"/>
    </w:pPr>
    <w:rPr>
      <w:rFonts w:ascii="Century" w:eastAsia="MS Mincho" w:hAnsi="Century"/>
      <w:kern w:val="2"/>
      <w:sz w:val="21"/>
      <w:lang w:val="en-US" w:eastAsia="ja-JP"/>
    </w:rPr>
  </w:style>
  <w:style w:type="character" w:customStyle="1" w:styleId="HeaderChar">
    <w:name w:val="Header Char"/>
    <w:link w:val="Header"/>
    <w:uiPriority w:val="99"/>
    <w:semiHidden/>
    <w:rsid w:val="00456CD1"/>
    <w:rPr>
      <w:kern w:val="2"/>
      <w:sz w:val="21"/>
      <w:szCs w:val="24"/>
    </w:rPr>
  </w:style>
  <w:style w:type="paragraph" w:styleId="Footer">
    <w:name w:val="footer"/>
    <w:basedOn w:val="Normal"/>
    <w:link w:val="FooterChar"/>
    <w:uiPriority w:val="99"/>
    <w:semiHidden/>
    <w:unhideWhenUsed/>
    <w:rsid w:val="00456CD1"/>
    <w:pPr>
      <w:widowControl w:val="0"/>
      <w:tabs>
        <w:tab w:val="center" w:pos="4252"/>
        <w:tab w:val="right" w:pos="8504"/>
      </w:tabs>
      <w:snapToGrid w:val="0"/>
      <w:jc w:val="both"/>
    </w:pPr>
    <w:rPr>
      <w:rFonts w:ascii="Century" w:eastAsia="MS Mincho" w:hAnsi="Century"/>
      <w:kern w:val="2"/>
      <w:sz w:val="21"/>
      <w:lang w:val="en-US" w:eastAsia="ja-JP"/>
    </w:rPr>
  </w:style>
  <w:style w:type="character" w:customStyle="1" w:styleId="FooterChar">
    <w:name w:val="Footer Char"/>
    <w:link w:val="Footer"/>
    <w:uiPriority w:val="99"/>
    <w:semiHidden/>
    <w:rsid w:val="00456CD1"/>
    <w:rPr>
      <w:kern w:val="2"/>
      <w:sz w:val="21"/>
      <w:szCs w:val="24"/>
    </w:rPr>
  </w:style>
  <w:style w:type="paragraph" w:styleId="EndnoteText">
    <w:name w:val="endnote text"/>
    <w:basedOn w:val="Normal"/>
    <w:semiHidden/>
    <w:rsid w:val="00E135FC"/>
    <w:pPr>
      <w:spacing w:line="360" w:lineRule="auto"/>
    </w:pPr>
    <w:rPr>
      <w:sz w:val="20"/>
      <w:szCs w:val="20"/>
      <w:lang w:val="en-GB"/>
    </w:rPr>
  </w:style>
  <w:style w:type="character" w:styleId="EndnoteReference">
    <w:name w:val="endnote reference"/>
    <w:semiHidden/>
    <w:rsid w:val="00E135FC"/>
    <w:rPr>
      <w:vertAlign w:val="superscript"/>
    </w:rPr>
  </w:style>
  <w:style w:type="paragraph" w:styleId="FootnoteText">
    <w:name w:val="footnote text"/>
    <w:basedOn w:val="Normal"/>
    <w:link w:val="FootnoteTextChar"/>
    <w:uiPriority w:val="99"/>
    <w:semiHidden/>
    <w:unhideWhenUsed/>
    <w:rsid w:val="003E11B4"/>
    <w:pPr>
      <w:widowControl w:val="0"/>
      <w:jc w:val="both"/>
    </w:pPr>
    <w:rPr>
      <w:rFonts w:ascii="Century" w:eastAsia="MS Mincho" w:hAnsi="Century"/>
      <w:kern w:val="2"/>
      <w:sz w:val="20"/>
      <w:szCs w:val="20"/>
      <w:lang w:val="en-US" w:eastAsia="ja-JP"/>
    </w:rPr>
  </w:style>
  <w:style w:type="character" w:customStyle="1" w:styleId="FootnoteTextChar">
    <w:name w:val="Footnote Text Char"/>
    <w:link w:val="FootnoteText"/>
    <w:uiPriority w:val="99"/>
    <w:semiHidden/>
    <w:rsid w:val="003E11B4"/>
    <w:rPr>
      <w:kern w:val="2"/>
      <w:lang w:eastAsia="ja-JP"/>
    </w:rPr>
  </w:style>
  <w:style w:type="character" w:styleId="FootnoteReference">
    <w:name w:val="footnote reference"/>
    <w:uiPriority w:val="99"/>
    <w:semiHidden/>
    <w:unhideWhenUsed/>
    <w:rsid w:val="003E1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24329">
      <w:bodyDiv w:val="1"/>
      <w:marLeft w:val="0"/>
      <w:marRight w:val="0"/>
      <w:marTop w:val="0"/>
      <w:marBottom w:val="0"/>
      <w:divBdr>
        <w:top w:val="none" w:sz="0" w:space="0" w:color="auto"/>
        <w:left w:val="none" w:sz="0" w:space="0" w:color="auto"/>
        <w:bottom w:val="none" w:sz="0" w:space="0" w:color="auto"/>
        <w:right w:val="none" w:sz="0" w:space="0" w:color="auto"/>
      </w:divBdr>
    </w:div>
    <w:div w:id="1745297530">
      <w:bodyDiv w:val="1"/>
      <w:marLeft w:val="0"/>
      <w:marRight w:val="0"/>
      <w:marTop w:val="0"/>
      <w:marBottom w:val="0"/>
      <w:divBdr>
        <w:top w:val="none" w:sz="0" w:space="0" w:color="auto"/>
        <w:left w:val="none" w:sz="0" w:space="0" w:color="auto"/>
        <w:bottom w:val="none" w:sz="0" w:space="0" w:color="auto"/>
        <w:right w:val="none" w:sz="0" w:space="0" w:color="auto"/>
      </w:divBdr>
    </w:div>
    <w:div w:id="19687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32APS abstract</vt:lpstr>
    </vt:vector>
  </TitlesOfParts>
  <Company>北海道大学電子科学研究所</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32APS abstract</dc:title>
  <dc:subject/>
  <dc:creator>Martina Stenzel</dc:creator>
  <cp:keywords/>
  <cp:lastModifiedBy>Zoe Keogh</cp:lastModifiedBy>
  <cp:revision>2</cp:revision>
  <cp:lastPrinted>2007-05-25T06:16:00Z</cp:lastPrinted>
  <dcterms:created xsi:type="dcterms:W3CDTF">2020-02-08T01:38:00Z</dcterms:created>
  <dcterms:modified xsi:type="dcterms:W3CDTF">2020-02-08T01:38:00Z</dcterms:modified>
</cp:coreProperties>
</file>