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427A" w14:textId="1E769D13" w:rsidR="009662CA" w:rsidRPr="004753F0" w:rsidRDefault="009662CA" w:rsidP="00FF644C">
      <w:pPr>
        <w:rPr>
          <w:rFonts w:asciiTheme="majorHAnsi" w:hAnsiTheme="majorHAnsi" w:cstheme="majorHAnsi"/>
          <w:b/>
          <w:bCs/>
          <w:sz w:val="20"/>
          <w:szCs w:val="20"/>
        </w:rPr>
      </w:pPr>
      <w:bookmarkStart w:id="0" w:name="_Hlk197632773"/>
      <w:r w:rsidRPr="004753F0">
        <w:rPr>
          <w:rFonts w:asciiTheme="majorHAnsi" w:hAnsiTheme="majorHAnsi" w:cstheme="majorHAnsi"/>
          <w:b/>
          <w:bCs/>
          <w:sz w:val="20"/>
          <w:szCs w:val="20"/>
        </w:rPr>
        <w:t xml:space="preserve">Starvation Induces Mitochondrial Biogenesis and </w:t>
      </w:r>
      <w:r w:rsidR="00BB56A4" w:rsidRPr="004753F0">
        <w:rPr>
          <w:rFonts w:asciiTheme="majorHAnsi" w:hAnsiTheme="majorHAnsi" w:cstheme="majorHAnsi"/>
          <w:b/>
          <w:bCs/>
          <w:sz w:val="20"/>
          <w:szCs w:val="20"/>
        </w:rPr>
        <w:t>I</w:t>
      </w:r>
      <w:r w:rsidRPr="004753F0">
        <w:rPr>
          <w:rFonts w:asciiTheme="majorHAnsi" w:hAnsiTheme="majorHAnsi" w:cstheme="majorHAnsi"/>
          <w:b/>
          <w:bCs/>
          <w:sz w:val="20"/>
          <w:szCs w:val="20"/>
        </w:rPr>
        <w:t xml:space="preserve">ncreases Respiratory Capacity in Primary Astrocytes, </w:t>
      </w:r>
      <w:proofErr w:type="gramStart"/>
      <w:r w:rsidRPr="004753F0">
        <w:rPr>
          <w:rFonts w:asciiTheme="majorHAnsi" w:hAnsiTheme="majorHAnsi" w:cstheme="majorHAnsi"/>
          <w:b/>
          <w:bCs/>
          <w:sz w:val="20"/>
          <w:szCs w:val="20"/>
        </w:rPr>
        <w:t>While</w:t>
      </w:r>
      <w:proofErr w:type="gramEnd"/>
      <w:r w:rsidRPr="004753F0">
        <w:rPr>
          <w:rFonts w:asciiTheme="majorHAnsi" w:hAnsiTheme="majorHAnsi" w:cstheme="majorHAnsi"/>
          <w:b/>
          <w:bCs/>
          <w:sz w:val="20"/>
          <w:szCs w:val="20"/>
        </w:rPr>
        <w:t xml:space="preserve"> 2,5-Dimethoxy-4-Iodoamphetamine (DOI) Enhances Survival Under Nutrient Deprivation</w:t>
      </w:r>
    </w:p>
    <w:p w14:paraId="30B1B585" w14:textId="2F9D6F0E" w:rsidR="00FF644C" w:rsidRPr="004753F0" w:rsidRDefault="00FF644C" w:rsidP="00FF644C">
      <w:pPr>
        <w:rPr>
          <w:rFonts w:asciiTheme="majorHAnsi" w:hAnsiTheme="majorHAnsi" w:cstheme="majorHAnsi"/>
          <w:b/>
          <w:bCs/>
          <w:sz w:val="20"/>
          <w:szCs w:val="20"/>
          <w:vertAlign w:val="superscript"/>
        </w:rPr>
      </w:pPr>
      <w:r w:rsidRPr="004753F0">
        <w:rPr>
          <w:rFonts w:asciiTheme="majorHAnsi" w:hAnsiTheme="majorHAnsi" w:cstheme="majorHAnsi"/>
          <w:b/>
          <w:bCs/>
          <w:sz w:val="20"/>
          <w:szCs w:val="20"/>
        </w:rPr>
        <w:t>Ivo Kosmacin</w:t>
      </w:r>
      <w:proofErr w:type="gramStart"/>
      <w:r w:rsidRPr="004753F0">
        <w:rPr>
          <w:rFonts w:asciiTheme="majorHAnsi" w:hAnsiTheme="majorHAnsi" w:cstheme="majorHAnsi"/>
          <w:b/>
          <w:bCs/>
          <w:sz w:val="20"/>
          <w:szCs w:val="20"/>
          <w:vertAlign w:val="superscript"/>
        </w:rPr>
        <w:t>1</w:t>
      </w:r>
      <w:r w:rsidRPr="004753F0">
        <w:rPr>
          <w:rFonts w:asciiTheme="majorHAnsi" w:hAnsiTheme="majorHAnsi" w:cstheme="majorHAnsi"/>
          <w:b/>
          <w:bCs/>
          <w:sz w:val="20"/>
          <w:szCs w:val="20"/>
        </w:rPr>
        <w:t xml:space="preserve"> ,</w:t>
      </w:r>
      <w:proofErr w:type="gramEnd"/>
      <w:r w:rsidRPr="004753F0">
        <w:rPr>
          <w:rFonts w:asciiTheme="majorHAnsi" w:hAnsiTheme="majorHAnsi" w:cstheme="majorHAnsi"/>
          <w:b/>
          <w:bCs/>
          <w:sz w:val="20"/>
          <w:szCs w:val="20"/>
        </w:rPr>
        <w:t xml:space="preserve"> Vesna Socan</w:t>
      </w:r>
      <w:r w:rsidRPr="004753F0">
        <w:rPr>
          <w:rFonts w:asciiTheme="majorHAnsi" w:hAnsiTheme="majorHAnsi" w:cstheme="majorHAnsi"/>
          <w:b/>
          <w:bCs/>
          <w:sz w:val="20"/>
          <w:szCs w:val="20"/>
          <w:vertAlign w:val="superscript"/>
        </w:rPr>
        <w:t>2</w:t>
      </w:r>
      <w:r w:rsidRPr="004753F0">
        <w:rPr>
          <w:rFonts w:asciiTheme="majorHAnsi" w:hAnsiTheme="majorHAnsi" w:cstheme="majorHAnsi"/>
          <w:b/>
          <w:bCs/>
          <w:sz w:val="20"/>
          <w:szCs w:val="20"/>
        </w:rPr>
        <w:t xml:space="preserve"> , </w:t>
      </w:r>
      <w:proofErr w:type="spellStart"/>
      <w:r w:rsidRPr="004753F0">
        <w:rPr>
          <w:rFonts w:asciiTheme="majorHAnsi" w:hAnsiTheme="majorHAnsi" w:cstheme="majorHAnsi"/>
          <w:b/>
          <w:bCs/>
          <w:sz w:val="20"/>
          <w:szCs w:val="20"/>
        </w:rPr>
        <w:t>Mojca</w:t>
      </w:r>
      <w:proofErr w:type="spellEnd"/>
      <w:r w:rsidRPr="004753F0">
        <w:rPr>
          <w:rFonts w:asciiTheme="majorHAnsi" w:hAnsiTheme="majorHAnsi" w:cstheme="majorHAnsi"/>
          <w:b/>
          <w:bCs/>
          <w:sz w:val="20"/>
          <w:szCs w:val="20"/>
        </w:rPr>
        <w:t xml:space="preserve"> Krzan</w:t>
      </w:r>
      <w:r w:rsidRPr="004753F0">
        <w:rPr>
          <w:rFonts w:asciiTheme="majorHAnsi" w:hAnsiTheme="majorHAnsi" w:cstheme="majorHAnsi"/>
          <w:b/>
          <w:bCs/>
          <w:sz w:val="20"/>
          <w:szCs w:val="20"/>
          <w:vertAlign w:val="superscript"/>
        </w:rPr>
        <w:t>2</w:t>
      </w:r>
      <w:r w:rsidRPr="004753F0">
        <w:rPr>
          <w:rFonts w:asciiTheme="majorHAnsi" w:hAnsiTheme="majorHAnsi" w:cstheme="majorHAnsi"/>
          <w:b/>
          <w:bCs/>
          <w:sz w:val="20"/>
          <w:szCs w:val="20"/>
        </w:rPr>
        <w:t xml:space="preserve"> , </w:t>
      </w:r>
      <w:proofErr w:type="spellStart"/>
      <w:r w:rsidRPr="004753F0">
        <w:rPr>
          <w:rFonts w:asciiTheme="majorHAnsi" w:hAnsiTheme="majorHAnsi" w:cstheme="majorHAnsi"/>
          <w:b/>
          <w:bCs/>
          <w:sz w:val="20"/>
          <w:szCs w:val="20"/>
        </w:rPr>
        <w:t>Lovro</w:t>
      </w:r>
      <w:proofErr w:type="spellEnd"/>
      <w:r w:rsidRPr="004753F0">
        <w:rPr>
          <w:rFonts w:asciiTheme="majorHAnsi" w:hAnsiTheme="majorHAnsi" w:cstheme="majorHAnsi"/>
          <w:b/>
          <w:bCs/>
          <w:sz w:val="20"/>
          <w:szCs w:val="20"/>
        </w:rPr>
        <w:t xml:space="preserve"> Ziberna</w:t>
      </w:r>
      <w:r w:rsidRPr="004753F0">
        <w:rPr>
          <w:rFonts w:asciiTheme="majorHAnsi" w:hAnsiTheme="majorHAnsi" w:cstheme="majorHAnsi"/>
          <w:b/>
          <w:bCs/>
          <w:sz w:val="20"/>
          <w:szCs w:val="20"/>
          <w:vertAlign w:val="superscript"/>
        </w:rPr>
        <w:t>3</w:t>
      </w:r>
      <w:r w:rsidRPr="004753F0">
        <w:rPr>
          <w:rFonts w:asciiTheme="majorHAnsi" w:hAnsiTheme="majorHAnsi" w:cstheme="majorHAnsi"/>
          <w:b/>
          <w:bCs/>
          <w:sz w:val="20"/>
          <w:szCs w:val="20"/>
        </w:rPr>
        <w:t xml:space="preserve"> </w:t>
      </w:r>
    </w:p>
    <w:p w14:paraId="76FBB092" w14:textId="7F7A5FFF" w:rsidR="00FF644C" w:rsidRPr="004753F0" w:rsidRDefault="00BB56A4" w:rsidP="00BB56A4">
      <w:pPr>
        <w:spacing w:after="0" w:line="240" w:lineRule="auto"/>
        <w:rPr>
          <w:rFonts w:asciiTheme="majorHAnsi" w:hAnsiTheme="majorHAnsi" w:cstheme="majorHAnsi"/>
          <w:b/>
          <w:bCs/>
          <w:sz w:val="20"/>
          <w:szCs w:val="20"/>
        </w:rPr>
      </w:pPr>
      <w:r w:rsidRPr="004753F0">
        <w:rPr>
          <w:rFonts w:asciiTheme="majorHAnsi" w:hAnsiTheme="majorHAnsi" w:cstheme="majorHAnsi"/>
          <w:b/>
          <w:bCs/>
          <w:sz w:val="20"/>
          <w:szCs w:val="20"/>
          <w:vertAlign w:val="superscript"/>
        </w:rPr>
        <w:t>1</w:t>
      </w:r>
      <w:r w:rsidR="00FF644C" w:rsidRPr="004753F0">
        <w:rPr>
          <w:rFonts w:asciiTheme="majorHAnsi" w:hAnsiTheme="majorHAnsi" w:cstheme="majorHAnsi"/>
          <w:b/>
          <w:bCs/>
          <w:sz w:val="20"/>
          <w:szCs w:val="20"/>
        </w:rPr>
        <w:t xml:space="preserve">University Psychiatric </w:t>
      </w:r>
      <w:proofErr w:type="gramStart"/>
      <w:r w:rsidR="00FF644C" w:rsidRPr="004753F0">
        <w:rPr>
          <w:rFonts w:asciiTheme="majorHAnsi" w:hAnsiTheme="majorHAnsi" w:cstheme="majorHAnsi"/>
          <w:b/>
          <w:bCs/>
          <w:sz w:val="20"/>
          <w:szCs w:val="20"/>
        </w:rPr>
        <w:t>Clinic</w:t>
      </w:r>
      <w:r w:rsidR="0050307F" w:rsidRPr="004753F0">
        <w:rPr>
          <w:rFonts w:asciiTheme="majorHAnsi" w:hAnsiTheme="majorHAnsi" w:cstheme="majorHAnsi"/>
          <w:b/>
          <w:bCs/>
          <w:sz w:val="20"/>
          <w:szCs w:val="20"/>
        </w:rPr>
        <w:t>,</w:t>
      </w:r>
      <w:r w:rsidRPr="004753F0">
        <w:rPr>
          <w:rFonts w:asciiTheme="majorHAnsi" w:hAnsiTheme="majorHAnsi" w:cstheme="majorHAnsi"/>
          <w:b/>
          <w:bCs/>
          <w:sz w:val="20"/>
          <w:szCs w:val="20"/>
          <w:vertAlign w:val="superscript"/>
        </w:rPr>
        <w:t>,</w:t>
      </w:r>
      <w:proofErr w:type="gramEnd"/>
      <w:r w:rsidRPr="004753F0">
        <w:rPr>
          <w:rFonts w:asciiTheme="majorHAnsi" w:hAnsiTheme="majorHAnsi" w:cstheme="majorHAnsi"/>
          <w:b/>
          <w:bCs/>
          <w:sz w:val="20"/>
          <w:szCs w:val="20"/>
          <w:vertAlign w:val="superscript"/>
        </w:rPr>
        <w:t xml:space="preserve"> </w:t>
      </w:r>
      <w:r w:rsidR="00FF644C" w:rsidRPr="004753F0">
        <w:rPr>
          <w:rFonts w:asciiTheme="majorHAnsi" w:hAnsiTheme="majorHAnsi" w:cstheme="majorHAnsi"/>
          <w:b/>
          <w:bCs/>
          <w:sz w:val="20"/>
          <w:szCs w:val="20"/>
          <w:vertAlign w:val="superscript"/>
        </w:rPr>
        <w:t xml:space="preserve">2 </w:t>
      </w:r>
      <w:r w:rsidR="00D25DA1" w:rsidRPr="004753F0">
        <w:rPr>
          <w:rFonts w:asciiTheme="majorHAnsi" w:hAnsiTheme="majorHAnsi" w:cstheme="majorHAnsi"/>
          <w:b/>
          <w:bCs/>
          <w:sz w:val="20"/>
          <w:szCs w:val="20"/>
        </w:rPr>
        <w:t>Faculty of Medicine</w:t>
      </w:r>
      <w:r w:rsidRPr="004753F0">
        <w:rPr>
          <w:rFonts w:asciiTheme="majorHAnsi" w:hAnsiTheme="majorHAnsi" w:cstheme="majorHAnsi"/>
          <w:b/>
          <w:bCs/>
          <w:sz w:val="20"/>
          <w:szCs w:val="20"/>
        </w:rPr>
        <w:t xml:space="preserve"> and </w:t>
      </w:r>
      <w:r w:rsidR="00FF644C" w:rsidRPr="004753F0">
        <w:rPr>
          <w:rFonts w:asciiTheme="majorHAnsi" w:hAnsiTheme="majorHAnsi" w:cstheme="majorHAnsi"/>
          <w:b/>
          <w:bCs/>
          <w:sz w:val="20"/>
          <w:szCs w:val="20"/>
        </w:rPr>
        <w:t xml:space="preserve">3 </w:t>
      </w:r>
      <w:r w:rsidR="00D25DA1" w:rsidRPr="004753F0">
        <w:rPr>
          <w:rFonts w:asciiTheme="majorHAnsi" w:hAnsiTheme="majorHAnsi" w:cstheme="majorHAnsi"/>
          <w:b/>
          <w:bCs/>
          <w:sz w:val="20"/>
          <w:szCs w:val="20"/>
        </w:rPr>
        <w:t>Faculty of Pharmacy</w:t>
      </w:r>
      <w:r w:rsidR="00FF644C" w:rsidRPr="004753F0">
        <w:rPr>
          <w:rFonts w:asciiTheme="majorHAnsi" w:hAnsiTheme="majorHAnsi" w:cstheme="majorHAnsi"/>
          <w:b/>
          <w:bCs/>
          <w:sz w:val="20"/>
          <w:szCs w:val="20"/>
        </w:rPr>
        <w:t>,</w:t>
      </w:r>
      <w:r w:rsidR="00D25DA1" w:rsidRPr="004753F0">
        <w:rPr>
          <w:rFonts w:asciiTheme="majorHAnsi" w:hAnsiTheme="majorHAnsi" w:cstheme="majorHAnsi"/>
          <w:b/>
          <w:bCs/>
          <w:sz w:val="20"/>
          <w:szCs w:val="20"/>
        </w:rPr>
        <w:t xml:space="preserve"> University of Ljubljana, 1000</w:t>
      </w:r>
      <w:r w:rsidR="00FF644C" w:rsidRPr="004753F0">
        <w:rPr>
          <w:rFonts w:asciiTheme="majorHAnsi" w:hAnsiTheme="majorHAnsi" w:cstheme="majorHAnsi"/>
          <w:b/>
          <w:bCs/>
          <w:sz w:val="20"/>
          <w:szCs w:val="20"/>
        </w:rPr>
        <w:t xml:space="preserve"> Ljubljana, Slovenia</w:t>
      </w:r>
      <w:r w:rsidR="00D25DA1" w:rsidRPr="004753F0">
        <w:rPr>
          <w:rFonts w:asciiTheme="majorHAnsi" w:hAnsiTheme="majorHAnsi" w:cstheme="majorHAnsi"/>
          <w:b/>
          <w:bCs/>
          <w:sz w:val="20"/>
          <w:szCs w:val="20"/>
        </w:rPr>
        <w:t>.</w:t>
      </w:r>
    </w:p>
    <w:p w14:paraId="045E3787" w14:textId="77777777" w:rsidR="00BB56A4" w:rsidRPr="004753F0" w:rsidRDefault="00BB56A4" w:rsidP="00BB56A4">
      <w:pPr>
        <w:spacing w:after="0" w:line="240" w:lineRule="auto"/>
        <w:rPr>
          <w:rFonts w:ascii="Calibri" w:hAnsi="Calibri" w:cs="Calibri"/>
          <w:b/>
          <w:bCs/>
          <w:sz w:val="20"/>
          <w:szCs w:val="20"/>
        </w:rPr>
      </w:pPr>
    </w:p>
    <w:bookmarkEnd w:id="0"/>
    <w:p w14:paraId="2D6C1BDD" w14:textId="6CB8D774" w:rsidR="0050307F" w:rsidRPr="004753F0" w:rsidRDefault="00BB56A4" w:rsidP="009662CA">
      <w:pPr>
        <w:rPr>
          <w:rFonts w:asciiTheme="majorHAnsi" w:hAnsiTheme="majorHAnsi" w:cstheme="majorHAnsi"/>
          <w:sz w:val="20"/>
          <w:szCs w:val="20"/>
          <w:lang w:val="sl-SI"/>
        </w:rPr>
      </w:pPr>
      <w:r w:rsidRPr="004753F0">
        <w:rPr>
          <w:rFonts w:asciiTheme="majorHAnsi" w:hAnsiTheme="majorHAnsi" w:cstheme="majorHAnsi"/>
          <w:b/>
          <w:bCs/>
          <w:sz w:val="20"/>
          <w:szCs w:val="20"/>
          <w:lang w:val="sl-SI"/>
        </w:rPr>
        <w:t xml:space="preserve">Introduction. </w:t>
      </w:r>
      <w:r w:rsidR="009662CA" w:rsidRPr="004753F0">
        <w:rPr>
          <w:rFonts w:asciiTheme="majorHAnsi" w:hAnsiTheme="majorHAnsi" w:cstheme="majorHAnsi"/>
          <w:sz w:val="20"/>
          <w:szCs w:val="20"/>
          <w:lang w:val="sl-SI"/>
        </w:rPr>
        <w:t xml:space="preserve">Astrocytes are central regulators of metabolic homeostasis in the central nervous system. Their capacity to buffer metabolic stress depends on their metabolic capacity. </w:t>
      </w:r>
      <w:r w:rsidR="004F02F1" w:rsidRPr="004753F0">
        <w:rPr>
          <w:rFonts w:asciiTheme="majorHAnsi" w:hAnsiTheme="majorHAnsi" w:cstheme="majorHAnsi"/>
          <w:sz w:val="20"/>
          <w:szCs w:val="20"/>
          <w:lang w:val="sl-SI"/>
        </w:rPr>
        <w:t xml:space="preserve">Activation of </w:t>
      </w:r>
      <w:r w:rsidR="00885676" w:rsidRPr="004753F0">
        <w:rPr>
          <w:rFonts w:asciiTheme="majorHAnsi" w:hAnsiTheme="majorHAnsi" w:cstheme="majorHAnsi"/>
          <w:sz w:val="20"/>
          <w:szCs w:val="20"/>
          <w:lang w:val="en-US"/>
        </w:rPr>
        <w:t xml:space="preserve">5-HT₂A </w:t>
      </w:r>
      <w:r w:rsidR="009662CA" w:rsidRPr="004753F0">
        <w:rPr>
          <w:rFonts w:asciiTheme="majorHAnsi" w:hAnsiTheme="majorHAnsi" w:cstheme="majorHAnsi"/>
          <w:sz w:val="20"/>
          <w:szCs w:val="20"/>
          <w:lang w:val="sl-SI"/>
        </w:rPr>
        <w:t xml:space="preserve">receptor signaling has been shown to be protective in </w:t>
      </w:r>
      <w:r w:rsidR="004F02F1" w:rsidRPr="004753F0">
        <w:rPr>
          <w:rFonts w:asciiTheme="majorHAnsi" w:hAnsiTheme="majorHAnsi" w:cstheme="majorHAnsi"/>
          <w:sz w:val="20"/>
          <w:szCs w:val="20"/>
          <w:lang w:val="sl-SI"/>
        </w:rPr>
        <w:t>cellular culture</w:t>
      </w:r>
      <w:r w:rsidR="0050307F" w:rsidRPr="004753F0">
        <w:rPr>
          <w:rFonts w:asciiTheme="majorHAnsi" w:hAnsiTheme="majorHAnsi" w:cstheme="majorHAnsi"/>
          <w:sz w:val="20"/>
          <w:szCs w:val="20"/>
          <w:lang w:val="sl-SI"/>
        </w:rPr>
        <w:t>s</w:t>
      </w:r>
      <w:r w:rsidR="009662CA" w:rsidRPr="004753F0">
        <w:rPr>
          <w:rFonts w:asciiTheme="majorHAnsi" w:hAnsiTheme="majorHAnsi" w:cstheme="majorHAnsi"/>
          <w:sz w:val="20"/>
          <w:szCs w:val="20"/>
          <w:lang w:val="sl-SI"/>
        </w:rPr>
        <w:t xml:space="preserve">. It has been established that astrocytes possess functional </w:t>
      </w:r>
      <w:r w:rsidR="00885676" w:rsidRPr="004753F0">
        <w:rPr>
          <w:rFonts w:asciiTheme="majorHAnsi" w:hAnsiTheme="majorHAnsi" w:cstheme="majorHAnsi"/>
          <w:sz w:val="20"/>
          <w:szCs w:val="20"/>
          <w:lang w:val="en-US"/>
        </w:rPr>
        <w:t xml:space="preserve">5-HT₂A </w:t>
      </w:r>
      <w:r w:rsidR="009662CA" w:rsidRPr="004753F0">
        <w:rPr>
          <w:rFonts w:asciiTheme="majorHAnsi" w:hAnsiTheme="majorHAnsi" w:cstheme="majorHAnsi"/>
          <w:sz w:val="20"/>
          <w:szCs w:val="20"/>
          <w:lang w:val="sl-SI"/>
        </w:rPr>
        <w:t>receptors but</w:t>
      </w:r>
      <w:r w:rsidR="004F02F1" w:rsidRPr="004753F0">
        <w:rPr>
          <w:rFonts w:asciiTheme="majorHAnsi" w:hAnsiTheme="majorHAnsi" w:cstheme="majorHAnsi"/>
          <w:sz w:val="20"/>
          <w:szCs w:val="20"/>
          <w:lang w:val="sl-SI"/>
        </w:rPr>
        <w:t xml:space="preserve"> its</w:t>
      </w:r>
      <w:r w:rsidR="009662CA" w:rsidRPr="004753F0">
        <w:rPr>
          <w:rFonts w:asciiTheme="majorHAnsi" w:hAnsiTheme="majorHAnsi" w:cstheme="majorHAnsi"/>
          <w:sz w:val="20"/>
          <w:szCs w:val="20"/>
          <w:lang w:val="sl-SI"/>
        </w:rPr>
        <w:t xml:space="preserve"> role in astrocytic metabolic adaptation remains insufficiently researched</w:t>
      </w:r>
      <w:r w:rsidR="0050307F" w:rsidRPr="004753F0">
        <w:rPr>
          <w:rFonts w:asciiTheme="majorHAnsi" w:hAnsiTheme="majorHAnsi" w:cstheme="majorHAnsi"/>
          <w:sz w:val="20"/>
          <w:szCs w:val="20"/>
          <w:lang w:val="sl-SI"/>
        </w:rPr>
        <w:t>.</w:t>
      </w:r>
      <w:r w:rsidR="00885676" w:rsidRPr="004753F0">
        <w:rPr>
          <w:rFonts w:asciiTheme="majorHAnsi" w:hAnsiTheme="majorHAnsi" w:cstheme="majorHAnsi"/>
          <w:sz w:val="20"/>
          <w:szCs w:val="20"/>
          <w:lang w:val="sl-SI"/>
        </w:rPr>
        <w:t xml:space="preserve"> </w:t>
      </w:r>
      <w:r w:rsidR="004753F0">
        <w:rPr>
          <w:rFonts w:asciiTheme="majorHAnsi" w:hAnsiTheme="majorHAnsi" w:cstheme="majorHAnsi"/>
          <w:sz w:val="20"/>
          <w:szCs w:val="20"/>
          <w:lang w:val="sl-SI"/>
        </w:rPr>
        <w:t xml:space="preserve">                                                                    </w:t>
      </w:r>
      <w:r w:rsidR="009662CA" w:rsidRPr="004753F0">
        <w:rPr>
          <w:rFonts w:asciiTheme="majorHAnsi" w:hAnsiTheme="majorHAnsi" w:cstheme="majorHAnsi"/>
          <w:b/>
          <w:bCs/>
          <w:sz w:val="20"/>
          <w:szCs w:val="20"/>
          <w:lang w:val="sl-SI"/>
        </w:rPr>
        <w:t>Aim</w:t>
      </w:r>
      <w:r w:rsidRPr="004753F0">
        <w:rPr>
          <w:rFonts w:asciiTheme="majorHAnsi" w:hAnsiTheme="majorHAnsi" w:cstheme="majorHAnsi"/>
          <w:b/>
          <w:bCs/>
          <w:sz w:val="20"/>
          <w:szCs w:val="20"/>
          <w:lang w:val="sl-SI"/>
        </w:rPr>
        <w:t>.</w:t>
      </w:r>
      <w:r w:rsidRPr="004753F0">
        <w:rPr>
          <w:rFonts w:asciiTheme="majorHAnsi" w:hAnsiTheme="majorHAnsi" w:cstheme="majorHAnsi"/>
          <w:sz w:val="20"/>
          <w:szCs w:val="20"/>
          <w:lang w:val="sl-SI"/>
        </w:rPr>
        <w:t xml:space="preserve"> </w:t>
      </w:r>
      <w:r w:rsidR="009662CA" w:rsidRPr="004753F0">
        <w:rPr>
          <w:rFonts w:asciiTheme="majorHAnsi" w:hAnsiTheme="majorHAnsi" w:cstheme="majorHAnsi"/>
          <w:sz w:val="20"/>
          <w:szCs w:val="20"/>
          <w:lang w:val="sl-SI"/>
        </w:rPr>
        <w:t>To determine whether starvation alters mitochondrial capacity and biomass in primary astrocytes and to assess whether chronic exposure to 2,5-dimethoxy-4-iodoamphetamine (DOI) influences it further and enhances astrocyte survival under stress.</w:t>
      </w:r>
      <w:r w:rsidRPr="004753F0">
        <w:rPr>
          <w:rFonts w:asciiTheme="majorHAnsi" w:hAnsiTheme="majorHAnsi" w:cstheme="majorHAnsi"/>
          <w:sz w:val="20"/>
          <w:szCs w:val="20"/>
          <w:lang w:val="sl-SI"/>
        </w:rPr>
        <w:t xml:space="preserve">                                          </w:t>
      </w:r>
      <w:r w:rsidR="0050307F" w:rsidRPr="004753F0">
        <w:rPr>
          <w:rFonts w:asciiTheme="majorHAnsi" w:hAnsiTheme="majorHAnsi" w:cstheme="majorHAnsi"/>
          <w:sz w:val="20"/>
          <w:szCs w:val="20"/>
          <w:lang w:val="sl-SI"/>
        </w:rPr>
        <w:t xml:space="preserve">    </w:t>
      </w:r>
      <w:r w:rsidR="004753F0">
        <w:rPr>
          <w:rFonts w:asciiTheme="majorHAnsi" w:hAnsiTheme="majorHAnsi" w:cstheme="majorHAnsi"/>
          <w:sz w:val="20"/>
          <w:szCs w:val="20"/>
          <w:lang w:val="sl-SI"/>
        </w:rPr>
        <w:t xml:space="preserve">                                         </w:t>
      </w:r>
      <w:r w:rsidR="009662CA" w:rsidRPr="004753F0">
        <w:rPr>
          <w:rFonts w:asciiTheme="majorHAnsi" w:hAnsiTheme="majorHAnsi" w:cstheme="majorHAnsi"/>
          <w:b/>
          <w:bCs/>
          <w:sz w:val="20"/>
          <w:szCs w:val="20"/>
          <w:lang w:val="sl-SI"/>
        </w:rPr>
        <w:t>Methods</w:t>
      </w:r>
      <w:r w:rsidRPr="004753F0">
        <w:rPr>
          <w:rFonts w:asciiTheme="majorHAnsi" w:hAnsiTheme="majorHAnsi" w:cstheme="majorHAnsi"/>
          <w:b/>
          <w:bCs/>
          <w:sz w:val="20"/>
          <w:szCs w:val="20"/>
          <w:lang w:val="sl-SI"/>
        </w:rPr>
        <w:t>.</w:t>
      </w:r>
      <w:r w:rsidRPr="004753F0">
        <w:rPr>
          <w:rFonts w:asciiTheme="majorHAnsi" w:hAnsiTheme="majorHAnsi" w:cstheme="majorHAnsi"/>
          <w:sz w:val="20"/>
          <w:szCs w:val="20"/>
          <w:lang w:val="sl-SI"/>
        </w:rPr>
        <w:t xml:space="preserve"> </w:t>
      </w:r>
      <w:r w:rsidR="009662CA" w:rsidRPr="004753F0">
        <w:rPr>
          <w:rFonts w:asciiTheme="majorHAnsi" w:hAnsiTheme="majorHAnsi" w:cstheme="majorHAnsi"/>
          <w:sz w:val="20"/>
          <w:szCs w:val="20"/>
          <w:lang w:val="sl-SI"/>
        </w:rPr>
        <w:t xml:space="preserve">Primary cortical astrocytes from neonatal rats were cultured and exposed to glucose and serum deprivation to model metabolic stress. Cells were treated for 7 days with different concentrations of DOI. Mitochondrial biomass was quantified using fluorescence-based mitochondrial labeling and flow cytometry. Mitochondrial respiratory parameters were assessed using the Seahorse XF Mito Stress Test. Cell viability following starvation was measured using resazurin reduction assays. </w:t>
      </w:r>
      <w:r w:rsidR="00885676" w:rsidRPr="004753F0">
        <w:rPr>
          <w:rFonts w:asciiTheme="majorHAnsi" w:hAnsiTheme="majorHAnsi" w:cstheme="majorHAnsi"/>
          <w:sz w:val="20"/>
          <w:szCs w:val="20"/>
          <w:lang w:val="en-US"/>
        </w:rPr>
        <w:t xml:space="preserve">5-HT₂A </w:t>
      </w:r>
      <w:r w:rsidR="009662CA" w:rsidRPr="004753F0">
        <w:rPr>
          <w:rFonts w:asciiTheme="majorHAnsi" w:hAnsiTheme="majorHAnsi" w:cstheme="majorHAnsi"/>
          <w:sz w:val="20"/>
          <w:szCs w:val="20"/>
          <w:lang w:val="sl-SI"/>
        </w:rPr>
        <w:t>receptor mRNA expression was evaluated by RT-PCR. Statistical analysis was performed using one-way ANOVA (p &lt; 0.05).</w:t>
      </w:r>
      <w:r w:rsidRPr="004753F0">
        <w:rPr>
          <w:rFonts w:asciiTheme="majorHAnsi" w:hAnsiTheme="majorHAnsi" w:cstheme="majorHAnsi"/>
          <w:sz w:val="20"/>
          <w:szCs w:val="20"/>
          <w:lang w:val="sl-SI"/>
        </w:rPr>
        <w:t xml:space="preserve">                                        </w:t>
      </w:r>
      <w:r w:rsidR="0050307F" w:rsidRPr="004753F0">
        <w:rPr>
          <w:rFonts w:asciiTheme="majorHAnsi" w:hAnsiTheme="majorHAnsi" w:cstheme="majorHAnsi"/>
          <w:sz w:val="20"/>
          <w:szCs w:val="20"/>
          <w:lang w:val="sl-SI"/>
        </w:rPr>
        <w:t xml:space="preserve">                                                                                          </w:t>
      </w:r>
      <w:r w:rsidR="009662CA" w:rsidRPr="004753F0">
        <w:rPr>
          <w:rFonts w:asciiTheme="majorHAnsi" w:hAnsiTheme="majorHAnsi" w:cstheme="majorHAnsi"/>
          <w:b/>
          <w:bCs/>
          <w:sz w:val="20"/>
          <w:szCs w:val="20"/>
          <w:lang w:val="sl-SI"/>
        </w:rPr>
        <w:t>Results</w:t>
      </w:r>
      <w:r w:rsidRPr="004753F0">
        <w:rPr>
          <w:rFonts w:asciiTheme="majorHAnsi" w:hAnsiTheme="majorHAnsi" w:cstheme="majorHAnsi"/>
          <w:sz w:val="20"/>
          <w:szCs w:val="20"/>
          <w:lang w:val="sl-SI"/>
        </w:rPr>
        <w:t xml:space="preserve">. </w:t>
      </w:r>
      <w:r w:rsidR="009662CA" w:rsidRPr="004753F0">
        <w:rPr>
          <w:rFonts w:asciiTheme="majorHAnsi" w:hAnsiTheme="majorHAnsi" w:cstheme="majorHAnsi"/>
          <w:sz w:val="20"/>
          <w:szCs w:val="20"/>
          <w:lang w:val="sl-SI"/>
        </w:rPr>
        <w:t>Starvation induced a significant increase in mitochondrial capacity and biomass, indicating metabolic adaptation to nutrient deprivation. In contrast, chronic DOI treatment did not significantly alter mitochondrial mass under baseline conditions</w:t>
      </w:r>
      <w:r w:rsidRPr="004753F0">
        <w:rPr>
          <w:rFonts w:asciiTheme="majorHAnsi" w:hAnsiTheme="majorHAnsi" w:cstheme="majorHAnsi"/>
          <w:sz w:val="20"/>
          <w:szCs w:val="20"/>
          <w:lang w:val="sl-SI"/>
        </w:rPr>
        <w:t xml:space="preserve">. </w:t>
      </w:r>
      <w:r w:rsidR="009662CA" w:rsidRPr="004753F0">
        <w:rPr>
          <w:rFonts w:asciiTheme="majorHAnsi" w:hAnsiTheme="majorHAnsi" w:cstheme="majorHAnsi"/>
          <w:sz w:val="20"/>
          <w:szCs w:val="20"/>
          <w:lang w:val="sl-SI"/>
        </w:rPr>
        <w:t xml:space="preserve">However, </w:t>
      </w:r>
      <w:r w:rsidR="00885676" w:rsidRPr="004753F0">
        <w:rPr>
          <w:rFonts w:asciiTheme="majorHAnsi" w:hAnsiTheme="majorHAnsi" w:cstheme="majorHAnsi"/>
          <w:sz w:val="20"/>
          <w:szCs w:val="20"/>
          <w:lang w:val="en-US"/>
        </w:rPr>
        <w:t>DOI-treated astrocytes improved survival under stress with unchanged mitochondrial biomass. Cell viability increased from 9,88% ± 7,08% % (starved controls) to 40,70% ± 24,18% after DOI treatment. Seahorse analysis revealed an unchanged metabolic profile. RT-PCR confirmed the presence of 5-HT₂A receptor mRNA in cultured astrocytes.</w:t>
      </w:r>
      <w:r w:rsidRPr="004753F0">
        <w:rPr>
          <w:rFonts w:asciiTheme="majorHAnsi" w:hAnsiTheme="majorHAnsi" w:cstheme="majorHAnsi"/>
          <w:sz w:val="20"/>
          <w:szCs w:val="20"/>
          <w:lang w:val="sl-SI"/>
        </w:rPr>
        <w:t xml:space="preserve"> Further </w:t>
      </w:r>
      <w:r w:rsidR="009662CA" w:rsidRPr="004753F0">
        <w:rPr>
          <w:rFonts w:asciiTheme="majorHAnsi" w:hAnsiTheme="majorHAnsi" w:cstheme="majorHAnsi"/>
          <w:sz w:val="20"/>
          <w:szCs w:val="20"/>
          <w:lang w:val="sl-SI"/>
        </w:rPr>
        <w:t xml:space="preserve">analysis revealed </w:t>
      </w:r>
      <w:r w:rsidR="00885676" w:rsidRPr="004753F0">
        <w:rPr>
          <w:rFonts w:asciiTheme="majorHAnsi" w:hAnsiTheme="majorHAnsi" w:cstheme="majorHAnsi"/>
          <w:sz w:val="20"/>
          <w:szCs w:val="20"/>
          <w:lang w:val="sl-SI"/>
        </w:rPr>
        <w:t>unchanged</w:t>
      </w:r>
      <w:r w:rsidR="009662CA" w:rsidRPr="004753F0">
        <w:rPr>
          <w:rFonts w:asciiTheme="majorHAnsi" w:hAnsiTheme="majorHAnsi" w:cstheme="majorHAnsi"/>
          <w:sz w:val="20"/>
          <w:szCs w:val="20"/>
          <w:lang w:val="sl-SI"/>
        </w:rPr>
        <w:t xml:space="preserve"> basal respiration and ATP-linked oxygen consumption following DOI treatment</w:t>
      </w:r>
      <w:r w:rsidR="00885676" w:rsidRPr="004753F0">
        <w:rPr>
          <w:rFonts w:asciiTheme="majorHAnsi" w:hAnsiTheme="majorHAnsi" w:cstheme="majorHAnsi"/>
          <w:sz w:val="20"/>
          <w:szCs w:val="20"/>
          <w:lang w:val="sl-SI"/>
        </w:rPr>
        <w:t xml:space="preserve">. </w:t>
      </w:r>
      <w:r w:rsidR="009662CA" w:rsidRPr="004753F0">
        <w:rPr>
          <w:rFonts w:asciiTheme="majorHAnsi" w:hAnsiTheme="majorHAnsi" w:cstheme="majorHAnsi"/>
          <w:sz w:val="20"/>
          <w:szCs w:val="20"/>
          <w:lang w:val="sl-SI"/>
        </w:rPr>
        <w:t xml:space="preserve">RT-PCR confirmed the expression of </w:t>
      </w:r>
      <w:r w:rsidR="00885676" w:rsidRPr="004753F0">
        <w:rPr>
          <w:rFonts w:asciiTheme="majorHAnsi" w:hAnsiTheme="majorHAnsi" w:cstheme="majorHAnsi"/>
          <w:sz w:val="20"/>
          <w:szCs w:val="20"/>
          <w:lang w:val="en-US"/>
        </w:rPr>
        <w:t xml:space="preserve">5-HT₂A </w:t>
      </w:r>
      <w:r w:rsidR="009662CA" w:rsidRPr="004753F0">
        <w:rPr>
          <w:rFonts w:asciiTheme="majorHAnsi" w:hAnsiTheme="majorHAnsi" w:cstheme="majorHAnsi"/>
          <w:sz w:val="20"/>
          <w:szCs w:val="20"/>
          <w:lang w:val="sl-SI"/>
        </w:rPr>
        <w:t>receptor mRNA in primary astrocytes.</w:t>
      </w:r>
      <w:r w:rsidR="004753F0">
        <w:rPr>
          <w:rFonts w:asciiTheme="majorHAnsi" w:hAnsiTheme="majorHAnsi" w:cstheme="majorHAnsi"/>
          <w:sz w:val="20"/>
          <w:szCs w:val="20"/>
          <w:lang w:val="sl-SI"/>
        </w:rPr>
        <w:t xml:space="preserve">                                                                                                                                                                                                                          </w:t>
      </w:r>
      <w:r w:rsidR="009662CA" w:rsidRPr="004753F0">
        <w:rPr>
          <w:rFonts w:asciiTheme="majorHAnsi" w:hAnsiTheme="majorHAnsi" w:cstheme="majorHAnsi"/>
          <w:b/>
          <w:bCs/>
          <w:sz w:val="20"/>
          <w:szCs w:val="20"/>
          <w:lang w:val="sl-SI"/>
        </w:rPr>
        <w:t>Conclusions</w:t>
      </w:r>
      <w:r w:rsidRPr="004753F0">
        <w:rPr>
          <w:rFonts w:asciiTheme="majorHAnsi" w:hAnsiTheme="majorHAnsi" w:cstheme="majorHAnsi"/>
          <w:b/>
          <w:bCs/>
          <w:sz w:val="20"/>
          <w:szCs w:val="20"/>
          <w:lang w:val="sl-SI"/>
        </w:rPr>
        <w:t xml:space="preserve">. </w:t>
      </w:r>
      <w:r w:rsidR="009662CA" w:rsidRPr="004753F0">
        <w:rPr>
          <w:rFonts w:asciiTheme="majorHAnsi" w:hAnsiTheme="majorHAnsi" w:cstheme="majorHAnsi"/>
          <w:sz w:val="20"/>
          <w:szCs w:val="20"/>
          <w:lang w:val="sl-SI"/>
        </w:rPr>
        <w:t xml:space="preserve">Starvation enhances mitochondrial biogenesis and respiratory capacity in primary astrocytes, reflecting intrinsic metabolic plasticity. Although DOI does not increase mitochondrial biomass, it improves cellular survival under nutrient deprivation and augments respiratory function. These findings indicate that </w:t>
      </w:r>
      <w:r w:rsidR="00885676" w:rsidRPr="004753F0">
        <w:rPr>
          <w:rFonts w:asciiTheme="majorHAnsi" w:hAnsiTheme="majorHAnsi" w:cstheme="majorHAnsi"/>
          <w:sz w:val="20"/>
          <w:szCs w:val="20"/>
          <w:lang w:val="en-US"/>
        </w:rPr>
        <w:t xml:space="preserve">5-HT₂A </w:t>
      </w:r>
      <w:r w:rsidR="009662CA" w:rsidRPr="004753F0">
        <w:rPr>
          <w:rFonts w:asciiTheme="majorHAnsi" w:hAnsiTheme="majorHAnsi" w:cstheme="majorHAnsi"/>
          <w:sz w:val="20"/>
          <w:szCs w:val="20"/>
          <w:lang w:val="sl-SI"/>
        </w:rPr>
        <w:t>receptor activation may enhance astrocytic stress resilience through functional modulation of mitochondrial activity rather than structural expansion</w:t>
      </w:r>
      <w:r w:rsidR="004753F0" w:rsidRPr="004753F0">
        <w:rPr>
          <w:rFonts w:asciiTheme="majorHAnsi" w:hAnsiTheme="majorHAnsi" w:cstheme="majorHAnsi"/>
          <w:sz w:val="20"/>
          <w:szCs w:val="20"/>
          <w:lang w:val="sl-SI"/>
        </w:rPr>
        <w:t>.</w:t>
      </w:r>
    </w:p>
    <w:p w14:paraId="5E10AD1C" w14:textId="3CAA57C3" w:rsidR="0009716C" w:rsidRPr="003934E9" w:rsidRDefault="0009716C" w:rsidP="0009716C">
      <w:pPr>
        <w:rPr>
          <w:rFonts w:asciiTheme="majorHAnsi" w:hAnsiTheme="majorHAnsi" w:cstheme="majorHAnsi"/>
          <w:b/>
          <w:bCs/>
        </w:rPr>
      </w:pPr>
    </w:p>
    <w:sectPr w:rsidR="0009716C" w:rsidRPr="003934E9" w:rsidSect="0050307F">
      <w:pgSz w:w="15840" w:h="1222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5947149">
    <w:abstractNumId w:val="8"/>
  </w:num>
  <w:num w:numId="2" w16cid:durableId="436757540">
    <w:abstractNumId w:val="6"/>
  </w:num>
  <w:num w:numId="3" w16cid:durableId="21905364">
    <w:abstractNumId w:val="5"/>
  </w:num>
  <w:num w:numId="4" w16cid:durableId="2009596185">
    <w:abstractNumId w:val="4"/>
  </w:num>
  <w:num w:numId="5" w16cid:durableId="1675254688">
    <w:abstractNumId w:val="7"/>
  </w:num>
  <w:num w:numId="6" w16cid:durableId="2014606678">
    <w:abstractNumId w:val="3"/>
  </w:num>
  <w:num w:numId="7" w16cid:durableId="1841576993">
    <w:abstractNumId w:val="2"/>
  </w:num>
  <w:num w:numId="8" w16cid:durableId="356006010">
    <w:abstractNumId w:val="1"/>
  </w:num>
  <w:num w:numId="9" w16cid:durableId="171052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16C"/>
    <w:rsid w:val="0015074B"/>
    <w:rsid w:val="00195C87"/>
    <w:rsid w:val="0029639D"/>
    <w:rsid w:val="002C545A"/>
    <w:rsid w:val="002E1D89"/>
    <w:rsid w:val="002E7C76"/>
    <w:rsid w:val="003131DB"/>
    <w:rsid w:val="00326F90"/>
    <w:rsid w:val="003474CA"/>
    <w:rsid w:val="003666DF"/>
    <w:rsid w:val="003934E9"/>
    <w:rsid w:val="004753F0"/>
    <w:rsid w:val="004F02F1"/>
    <w:rsid w:val="0050307F"/>
    <w:rsid w:val="00580D6E"/>
    <w:rsid w:val="005F00DA"/>
    <w:rsid w:val="006100EC"/>
    <w:rsid w:val="00611EC9"/>
    <w:rsid w:val="00657BC2"/>
    <w:rsid w:val="0068473F"/>
    <w:rsid w:val="00690832"/>
    <w:rsid w:val="007C2A68"/>
    <w:rsid w:val="00885676"/>
    <w:rsid w:val="00892806"/>
    <w:rsid w:val="009662CA"/>
    <w:rsid w:val="00A25E36"/>
    <w:rsid w:val="00A46440"/>
    <w:rsid w:val="00AA1D8D"/>
    <w:rsid w:val="00B47730"/>
    <w:rsid w:val="00BA6481"/>
    <w:rsid w:val="00BB2120"/>
    <w:rsid w:val="00BB56A4"/>
    <w:rsid w:val="00BD6DA1"/>
    <w:rsid w:val="00C32EDD"/>
    <w:rsid w:val="00CB0664"/>
    <w:rsid w:val="00D25DA1"/>
    <w:rsid w:val="00DA7F51"/>
    <w:rsid w:val="00E1227F"/>
    <w:rsid w:val="00E2145A"/>
    <w:rsid w:val="00E22851"/>
    <w:rsid w:val="00F50F58"/>
    <w:rsid w:val="00FA4076"/>
    <w:rsid w:val="00FC693F"/>
    <w:rsid w:val="00FF6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2A2EF"/>
  <w14:defaultImageDpi w14:val="300"/>
  <w15:docId w15:val="{FCF689FA-17D0-4012-B746-7CFE9415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A1"/>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ibliography">
    <w:name w:val="Bibliography"/>
    <w:basedOn w:val="Normal"/>
    <w:next w:val="Normal"/>
    <w:uiPriority w:val="37"/>
    <w:unhideWhenUsed/>
    <w:rsid w:val="0009716C"/>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6970">
      <w:bodyDiv w:val="1"/>
      <w:marLeft w:val="0"/>
      <w:marRight w:val="0"/>
      <w:marTop w:val="0"/>
      <w:marBottom w:val="0"/>
      <w:divBdr>
        <w:top w:val="none" w:sz="0" w:space="0" w:color="auto"/>
        <w:left w:val="none" w:sz="0" w:space="0" w:color="auto"/>
        <w:bottom w:val="none" w:sz="0" w:space="0" w:color="auto"/>
        <w:right w:val="none" w:sz="0" w:space="0" w:color="auto"/>
      </w:divBdr>
    </w:div>
    <w:div w:id="116880009">
      <w:bodyDiv w:val="1"/>
      <w:marLeft w:val="0"/>
      <w:marRight w:val="0"/>
      <w:marTop w:val="0"/>
      <w:marBottom w:val="0"/>
      <w:divBdr>
        <w:top w:val="none" w:sz="0" w:space="0" w:color="auto"/>
        <w:left w:val="none" w:sz="0" w:space="0" w:color="auto"/>
        <w:bottom w:val="none" w:sz="0" w:space="0" w:color="auto"/>
        <w:right w:val="none" w:sz="0" w:space="0" w:color="auto"/>
      </w:divBdr>
    </w:div>
    <w:div w:id="404256478">
      <w:bodyDiv w:val="1"/>
      <w:marLeft w:val="0"/>
      <w:marRight w:val="0"/>
      <w:marTop w:val="0"/>
      <w:marBottom w:val="0"/>
      <w:divBdr>
        <w:top w:val="none" w:sz="0" w:space="0" w:color="auto"/>
        <w:left w:val="none" w:sz="0" w:space="0" w:color="auto"/>
        <w:bottom w:val="none" w:sz="0" w:space="0" w:color="auto"/>
        <w:right w:val="none" w:sz="0" w:space="0" w:color="auto"/>
      </w:divBdr>
    </w:div>
    <w:div w:id="897669333">
      <w:bodyDiv w:val="1"/>
      <w:marLeft w:val="0"/>
      <w:marRight w:val="0"/>
      <w:marTop w:val="0"/>
      <w:marBottom w:val="0"/>
      <w:divBdr>
        <w:top w:val="none" w:sz="0" w:space="0" w:color="auto"/>
        <w:left w:val="none" w:sz="0" w:space="0" w:color="auto"/>
        <w:bottom w:val="none" w:sz="0" w:space="0" w:color="auto"/>
        <w:right w:val="none" w:sz="0" w:space="0" w:color="auto"/>
      </w:divBdr>
    </w:div>
    <w:div w:id="1438908540">
      <w:bodyDiv w:val="1"/>
      <w:marLeft w:val="0"/>
      <w:marRight w:val="0"/>
      <w:marTop w:val="0"/>
      <w:marBottom w:val="0"/>
      <w:divBdr>
        <w:top w:val="none" w:sz="0" w:space="0" w:color="auto"/>
        <w:left w:val="none" w:sz="0" w:space="0" w:color="auto"/>
        <w:bottom w:val="none" w:sz="0" w:space="0" w:color="auto"/>
        <w:right w:val="none" w:sz="0" w:space="0" w:color="auto"/>
      </w:divBdr>
    </w:div>
    <w:div w:id="1603420632">
      <w:bodyDiv w:val="1"/>
      <w:marLeft w:val="0"/>
      <w:marRight w:val="0"/>
      <w:marTop w:val="0"/>
      <w:marBottom w:val="0"/>
      <w:divBdr>
        <w:top w:val="none" w:sz="0" w:space="0" w:color="auto"/>
        <w:left w:val="none" w:sz="0" w:space="0" w:color="auto"/>
        <w:bottom w:val="none" w:sz="0" w:space="0" w:color="auto"/>
        <w:right w:val="none" w:sz="0" w:space="0" w:color="auto"/>
      </w:divBdr>
    </w:div>
    <w:div w:id="1609965571">
      <w:bodyDiv w:val="1"/>
      <w:marLeft w:val="0"/>
      <w:marRight w:val="0"/>
      <w:marTop w:val="0"/>
      <w:marBottom w:val="0"/>
      <w:divBdr>
        <w:top w:val="none" w:sz="0" w:space="0" w:color="auto"/>
        <w:left w:val="none" w:sz="0" w:space="0" w:color="auto"/>
        <w:bottom w:val="none" w:sz="0" w:space="0" w:color="auto"/>
        <w:right w:val="none" w:sz="0" w:space="0" w:color="auto"/>
      </w:divBdr>
    </w:div>
    <w:div w:id="213713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120A-681D-41AD-9FB1-29CDA056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516</Words>
  <Characters>2943</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Manager/>
  <Company/>
  <LinksUpToDate>false</LinksUpToDate>
  <CharactersWithSpaces>3453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cp:lastPrinted>2026-02-15T21:15:00Z</cp:lastPrinted>
  <dcterms:created xsi:type="dcterms:W3CDTF">2026-02-15T21:20:00Z</dcterms:created>
  <dcterms:modified xsi:type="dcterms:W3CDTF">2026-02-15T21:31:00Z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id="c5Ik1WYN"/&gt;&lt;style id="http://www.zotero.org/styles/elsevier-vancouver" hasBibliography="1" bibliographyStyleHasBeenSet="1"/&gt;&lt;prefs&gt;&lt;pref name="fieldType" value="Field"/&gt;&lt;/prefs&gt;&lt;/data&gt;</vt:lpwstr>
  </property>
</Properties>
</file>