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0DC2133B" w:rsidR="00711813" w:rsidRPr="00D911F7" w:rsidRDefault="00D911F7" w:rsidP="00F26BBE">
      <w:pPr>
        <w:jc w:val="center"/>
        <w:rPr>
          <w:rFonts w:ascii="Calibri" w:hAnsi="Calibri" w:cs="Calibri"/>
          <w:b/>
          <w:sz w:val="28"/>
          <w:szCs w:val="28"/>
          <w:lang w:val="en-GB"/>
        </w:rPr>
      </w:pPr>
      <w:r w:rsidRPr="00D911F7">
        <w:rPr>
          <w:rFonts w:ascii="Calibri" w:hAnsi="Calibri" w:cs="Calibri"/>
          <w:b/>
          <w:sz w:val="28"/>
          <w:szCs w:val="28"/>
          <w:lang w:val="en-GB"/>
        </w:rPr>
        <w:t>Seeded Gold Nanorod Growth Proceeds via Formation of an Autocatalytic Surface.</w:t>
      </w:r>
    </w:p>
    <w:p w14:paraId="57C45AC5" w14:textId="77777777" w:rsidR="00DF1C8E" w:rsidRPr="00D911F7" w:rsidRDefault="00DF1C8E" w:rsidP="00711813">
      <w:pPr>
        <w:jc w:val="both"/>
        <w:rPr>
          <w:rFonts w:ascii="Calibri" w:hAnsi="Calibri" w:cs="Calibri"/>
          <w:sz w:val="20"/>
          <w:szCs w:val="20"/>
          <w:lang w:val="en-GB"/>
        </w:rPr>
      </w:pPr>
    </w:p>
    <w:p w14:paraId="01813ACF" w14:textId="429E6AD9" w:rsidR="00D911F7" w:rsidRPr="00D911F7" w:rsidRDefault="00D911F7" w:rsidP="00D911F7">
      <w:pPr>
        <w:jc w:val="center"/>
        <w:rPr>
          <w:rFonts w:ascii="Calibri" w:hAnsi="Calibri" w:cs="Calibri"/>
          <w:sz w:val="22"/>
          <w:szCs w:val="22"/>
          <w:lang w:val="en-GB"/>
        </w:rPr>
      </w:pPr>
      <w:r w:rsidRPr="00D911F7">
        <w:rPr>
          <w:rFonts w:ascii="Calibri" w:hAnsi="Calibri" w:cs="Calibri"/>
          <w:sz w:val="22"/>
          <w:szCs w:val="22"/>
          <w:u w:val="single"/>
          <w:lang w:val="en-GB"/>
        </w:rPr>
        <w:t>S</w:t>
      </w:r>
      <w:r w:rsidRPr="00D911F7">
        <w:rPr>
          <w:rFonts w:ascii="Calibri" w:hAnsi="Calibri" w:cs="Calibri"/>
          <w:i/>
          <w:iCs/>
          <w:sz w:val="22"/>
          <w:szCs w:val="22"/>
          <w:u w:val="single"/>
          <w:lang w:val="en-GB"/>
        </w:rPr>
        <w:t xml:space="preserve">usanne </w:t>
      </w:r>
      <w:proofErr w:type="spellStart"/>
      <w:r w:rsidRPr="00D911F7">
        <w:rPr>
          <w:rFonts w:ascii="Calibri" w:hAnsi="Calibri" w:cs="Calibri"/>
          <w:i/>
          <w:iCs/>
          <w:sz w:val="22"/>
          <w:szCs w:val="22"/>
          <w:u w:val="single"/>
          <w:lang w:val="en-GB"/>
        </w:rPr>
        <w:t>Seibt</w:t>
      </w:r>
      <w:r w:rsidRPr="00D911F7">
        <w:rPr>
          <w:rFonts w:ascii="Calibri" w:hAnsi="Calibri" w:cs="Calibri"/>
          <w:i/>
          <w:iCs/>
          <w:sz w:val="22"/>
          <w:szCs w:val="22"/>
          <w:u w:val="single"/>
          <w:lang w:val="en-GB"/>
        </w:rPr>
        <w:t>,</w:t>
      </w:r>
      <w:r w:rsidRPr="00D911F7">
        <w:rPr>
          <w:rFonts w:ascii="Calibri" w:hAnsi="Calibri" w:cs="Calibri"/>
          <w:i/>
          <w:iCs/>
          <w:sz w:val="22"/>
          <w:szCs w:val="22"/>
          <w:vertAlign w:val="superscript"/>
          <w:lang w:val="en-GB"/>
        </w:rPr>
        <w:t>A,B,C</w:t>
      </w:r>
      <w:proofErr w:type="spellEnd"/>
      <w:r w:rsidRPr="00D911F7">
        <w:rPr>
          <w:rFonts w:ascii="Calibri" w:hAnsi="Calibri" w:cs="Calibri"/>
          <w:i/>
          <w:iCs/>
          <w:sz w:val="22"/>
          <w:szCs w:val="22"/>
          <w:lang w:val="en-GB"/>
        </w:rPr>
        <w:t xml:space="preserve"> </w:t>
      </w:r>
      <w:proofErr w:type="spellStart"/>
      <w:r w:rsidRPr="00D911F7">
        <w:rPr>
          <w:rFonts w:ascii="Calibri" w:hAnsi="Calibri" w:cs="Calibri"/>
          <w:i/>
          <w:iCs/>
          <w:sz w:val="22"/>
          <w:szCs w:val="22"/>
          <w:lang w:val="en-GB"/>
        </w:rPr>
        <w:t>Heyou</w:t>
      </w:r>
      <w:proofErr w:type="spellEnd"/>
      <w:r w:rsidRPr="00D911F7">
        <w:rPr>
          <w:rFonts w:ascii="Calibri" w:hAnsi="Calibri" w:cs="Calibri"/>
          <w:i/>
          <w:iCs/>
          <w:sz w:val="22"/>
          <w:szCs w:val="22"/>
          <w:lang w:val="en-GB"/>
        </w:rPr>
        <w:t xml:space="preserve"> </w:t>
      </w:r>
      <w:proofErr w:type="spellStart"/>
      <w:r w:rsidRPr="00D911F7">
        <w:rPr>
          <w:rFonts w:ascii="Calibri" w:hAnsi="Calibri" w:cs="Calibri"/>
          <w:i/>
          <w:iCs/>
          <w:sz w:val="22"/>
          <w:szCs w:val="22"/>
          <w:lang w:val="en-GB"/>
        </w:rPr>
        <w:t>Zhang,</w:t>
      </w:r>
      <w:r w:rsidRPr="00D911F7">
        <w:rPr>
          <w:rFonts w:ascii="Calibri" w:hAnsi="Calibri" w:cs="Calibri"/>
          <w:i/>
          <w:iCs/>
          <w:sz w:val="22"/>
          <w:szCs w:val="22"/>
          <w:vertAlign w:val="superscript"/>
          <w:lang w:val="en-GB"/>
        </w:rPr>
        <w:t>C</w:t>
      </w:r>
      <w:proofErr w:type="spellEnd"/>
      <w:r w:rsidRPr="00D911F7">
        <w:rPr>
          <w:rFonts w:ascii="Calibri" w:hAnsi="Calibri" w:cs="Calibri"/>
          <w:i/>
          <w:iCs/>
          <w:sz w:val="22"/>
          <w:szCs w:val="22"/>
          <w:lang w:val="en-GB"/>
        </w:rPr>
        <w:t xml:space="preserve"> Steven </w:t>
      </w:r>
      <w:proofErr w:type="spellStart"/>
      <w:r w:rsidRPr="00D911F7">
        <w:rPr>
          <w:rFonts w:ascii="Calibri" w:hAnsi="Calibri" w:cs="Calibri"/>
          <w:i/>
          <w:iCs/>
          <w:sz w:val="22"/>
          <w:szCs w:val="22"/>
          <w:lang w:val="en-GB"/>
        </w:rPr>
        <w:t>Mudie,</w:t>
      </w:r>
      <w:r w:rsidRPr="00D911F7">
        <w:rPr>
          <w:rFonts w:ascii="Calibri" w:hAnsi="Calibri" w:cs="Calibri"/>
          <w:i/>
          <w:iCs/>
          <w:sz w:val="22"/>
          <w:szCs w:val="22"/>
          <w:vertAlign w:val="superscript"/>
          <w:lang w:val="en-GB"/>
        </w:rPr>
        <w:t>D</w:t>
      </w:r>
      <w:proofErr w:type="spellEnd"/>
      <w:r w:rsidRPr="00D911F7">
        <w:rPr>
          <w:rFonts w:ascii="Calibri" w:hAnsi="Calibri" w:cs="Calibri"/>
          <w:i/>
          <w:iCs/>
          <w:sz w:val="22"/>
          <w:szCs w:val="22"/>
          <w:lang w:val="en-GB"/>
        </w:rPr>
        <w:t xml:space="preserve"> Stephan </w:t>
      </w:r>
      <w:proofErr w:type="spellStart"/>
      <w:r w:rsidRPr="00D911F7">
        <w:rPr>
          <w:rFonts w:ascii="Calibri" w:hAnsi="Calibri" w:cs="Calibri"/>
          <w:i/>
          <w:iCs/>
          <w:sz w:val="22"/>
          <w:szCs w:val="22"/>
          <w:lang w:val="en-GB"/>
        </w:rPr>
        <w:t>Förster,</w:t>
      </w:r>
      <w:r w:rsidRPr="00D911F7">
        <w:rPr>
          <w:rFonts w:ascii="Calibri" w:hAnsi="Calibri" w:cs="Calibri"/>
          <w:i/>
          <w:iCs/>
          <w:sz w:val="22"/>
          <w:szCs w:val="22"/>
          <w:vertAlign w:val="superscript"/>
          <w:lang w:val="en-GB"/>
        </w:rPr>
        <w:t>E,F</w:t>
      </w:r>
      <w:proofErr w:type="spellEnd"/>
      <w:r w:rsidRPr="00D911F7">
        <w:rPr>
          <w:rFonts w:ascii="Calibri" w:hAnsi="Calibri" w:cs="Calibri"/>
          <w:i/>
          <w:iCs/>
          <w:sz w:val="22"/>
          <w:szCs w:val="22"/>
          <w:lang w:val="en-GB"/>
        </w:rPr>
        <w:t xml:space="preserve"> Paul </w:t>
      </w:r>
      <w:proofErr w:type="spellStart"/>
      <w:r w:rsidRPr="00D911F7">
        <w:rPr>
          <w:rFonts w:ascii="Calibri" w:hAnsi="Calibri" w:cs="Calibri"/>
          <w:i/>
          <w:iCs/>
          <w:sz w:val="22"/>
          <w:szCs w:val="22"/>
          <w:lang w:val="en-GB"/>
        </w:rPr>
        <w:t>Mulvaney</w:t>
      </w:r>
      <w:r w:rsidRPr="00D911F7">
        <w:rPr>
          <w:rFonts w:ascii="Calibri" w:hAnsi="Calibri" w:cs="Calibri"/>
          <w:i/>
          <w:iCs/>
          <w:sz w:val="22"/>
          <w:szCs w:val="22"/>
          <w:vertAlign w:val="superscript"/>
          <w:lang w:val="en-GB"/>
        </w:rPr>
        <w:t>C</w:t>
      </w:r>
      <w:proofErr w:type="spellEnd"/>
    </w:p>
    <w:p w14:paraId="4C149791" w14:textId="0FBD35B4" w:rsidR="00D911F7" w:rsidRPr="00D911F7" w:rsidRDefault="00D911F7" w:rsidP="00D911F7">
      <w:pPr>
        <w:jc w:val="center"/>
        <w:rPr>
          <w:rFonts w:ascii="Calibri" w:hAnsi="Calibri" w:cs="Calibri"/>
          <w:sz w:val="22"/>
          <w:szCs w:val="22"/>
          <w:lang w:val="en-GB"/>
        </w:rPr>
      </w:pPr>
      <w:proofErr w:type="spellStart"/>
      <w:r w:rsidRPr="00D911F7">
        <w:rPr>
          <w:rFonts w:ascii="Calibri" w:hAnsi="Calibri" w:cs="Calibri"/>
          <w:sz w:val="22"/>
          <w:szCs w:val="22"/>
          <w:vertAlign w:val="superscript"/>
          <w:lang w:val="en-GB"/>
        </w:rPr>
        <w:t>A</w:t>
      </w:r>
      <w:r w:rsidRPr="00D911F7">
        <w:rPr>
          <w:rFonts w:ascii="Calibri" w:hAnsi="Calibri" w:cs="Calibri"/>
          <w:sz w:val="22"/>
          <w:szCs w:val="22"/>
          <w:lang w:val="en-GB"/>
        </w:rPr>
        <w:t>School</w:t>
      </w:r>
      <w:proofErr w:type="spellEnd"/>
      <w:r w:rsidRPr="00D911F7">
        <w:rPr>
          <w:rFonts w:ascii="Calibri" w:hAnsi="Calibri" w:cs="Calibri"/>
          <w:sz w:val="22"/>
          <w:szCs w:val="22"/>
          <w:lang w:val="en-GB"/>
        </w:rPr>
        <w:t xml:space="preserve"> of Engineering, RMIT </w:t>
      </w:r>
      <w:proofErr w:type="spellStart"/>
      <w:r w:rsidRPr="00D911F7">
        <w:rPr>
          <w:rFonts w:ascii="Calibri" w:hAnsi="Calibri" w:cs="Calibri"/>
          <w:sz w:val="22"/>
          <w:szCs w:val="22"/>
          <w:lang w:val="en-GB"/>
        </w:rPr>
        <w:t>Univeristy</w:t>
      </w:r>
      <w:proofErr w:type="spellEnd"/>
      <w:r w:rsidRPr="00D911F7">
        <w:rPr>
          <w:rFonts w:ascii="Calibri" w:hAnsi="Calibri" w:cs="Calibri"/>
          <w:sz w:val="22"/>
          <w:szCs w:val="22"/>
          <w:lang w:val="en-GB"/>
        </w:rPr>
        <w:t>, VIC-3038 Melbourne, Australia.</w:t>
      </w:r>
    </w:p>
    <w:p w14:paraId="30177A98" w14:textId="77C3D599" w:rsidR="00D911F7" w:rsidRPr="00D911F7" w:rsidRDefault="00D911F7" w:rsidP="00D911F7">
      <w:pPr>
        <w:jc w:val="center"/>
        <w:rPr>
          <w:rFonts w:ascii="Calibri" w:hAnsi="Calibri" w:cs="Calibri"/>
          <w:sz w:val="22"/>
          <w:szCs w:val="22"/>
          <w:lang w:val="en-GB"/>
        </w:rPr>
      </w:pPr>
      <w:proofErr w:type="spellStart"/>
      <w:r w:rsidRPr="00D911F7">
        <w:rPr>
          <w:rFonts w:ascii="Calibri" w:hAnsi="Calibri" w:cs="Calibri"/>
          <w:sz w:val="22"/>
          <w:szCs w:val="22"/>
          <w:vertAlign w:val="superscript"/>
          <w:lang w:val="en-GB"/>
        </w:rPr>
        <w:t>B</w:t>
      </w:r>
      <w:r w:rsidRPr="00D911F7">
        <w:rPr>
          <w:rFonts w:ascii="Calibri" w:hAnsi="Calibri" w:cs="Calibri"/>
          <w:sz w:val="22"/>
          <w:szCs w:val="22"/>
          <w:lang w:val="en-GB"/>
        </w:rPr>
        <w:t>Physical</w:t>
      </w:r>
      <w:proofErr w:type="spellEnd"/>
      <w:r w:rsidRPr="00D911F7">
        <w:rPr>
          <w:rFonts w:ascii="Calibri" w:hAnsi="Calibri" w:cs="Calibri"/>
          <w:sz w:val="22"/>
          <w:szCs w:val="22"/>
          <w:lang w:val="en-GB"/>
        </w:rPr>
        <w:t xml:space="preserve"> Chemistry I, University of Bayreuth, </w:t>
      </w:r>
      <w:proofErr w:type="spellStart"/>
      <w:r w:rsidRPr="00D911F7">
        <w:rPr>
          <w:rFonts w:ascii="Calibri" w:hAnsi="Calibri" w:cs="Calibri"/>
          <w:sz w:val="22"/>
          <w:szCs w:val="22"/>
          <w:lang w:val="en-GB"/>
        </w:rPr>
        <w:t>Universitätsstraße</w:t>
      </w:r>
      <w:proofErr w:type="spellEnd"/>
      <w:r w:rsidRPr="00D911F7">
        <w:rPr>
          <w:rFonts w:ascii="Calibri" w:hAnsi="Calibri" w:cs="Calibri"/>
          <w:sz w:val="22"/>
          <w:szCs w:val="22"/>
          <w:lang w:val="en-GB"/>
        </w:rPr>
        <w:t xml:space="preserve"> 30, 95448 Bayreuth, Germany.</w:t>
      </w:r>
    </w:p>
    <w:p w14:paraId="0FC6E353" w14:textId="2EE63E4D" w:rsidR="00D911F7" w:rsidRPr="00D911F7" w:rsidRDefault="00D911F7" w:rsidP="00D911F7">
      <w:pPr>
        <w:jc w:val="center"/>
        <w:rPr>
          <w:rFonts w:ascii="Calibri" w:hAnsi="Calibri" w:cs="Calibri"/>
          <w:sz w:val="22"/>
          <w:szCs w:val="22"/>
          <w:lang w:val="en-GB"/>
        </w:rPr>
      </w:pPr>
      <w:r w:rsidRPr="00D911F7">
        <w:rPr>
          <w:rFonts w:ascii="Calibri" w:hAnsi="Calibri" w:cs="Calibri"/>
          <w:sz w:val="22"/>
          <w:szCs w:val="22"/>
          <w:vertAlign w:val="superscript"/>
          <w:lang w:val="en-GB"/>
        </w:rPr>
        <w:t>C</w:t>
      </w:r>
      <w:r w:rsidRPr="00D911F7">
        <w:rPr>
          <w:rFonts w:ascii="Calibri" w:hAnsi="Calibri" w:cs="Calibri"/>
          <w:sz w:val="22"/>
          <w:szCs w:val="22"/>
          <w:lang w:val="en-GB"/>
        </w:rPr>
        <w:t>ARC Centre of Excellence in Exciton Science, School of Chemistry, The University of Melbourne,</w:t>
      </w:r>
    </w:p>
    <w:p w14:paraId="47E9999D" w14:textId="2149AD9E" w:rsidR="00D911F7" w:rsidRPr="00D911F7" w:rsidRDefault="00D911F7" w:rsidP="00D911F7">
      <w:pPr>
        <w:jc w:val="center"/>
        <w:rPr>
          <w:rFonts w:ascii="Calibri" w:hAnsi="Calibri" w:cs="Calibri"/>
          <w:sz w:val="22"/>
          <w:szCs w:val="22"/>
          <w:lang w:val="en-GB"/>
        </w:rPr>
      </w:pPr>
      <w:r w:rsidRPr="00D911F7">
        <w:rPr>
          <w:rFonts w:ascii="Calibri" w:hAnsi="Calibri" w:cs="Calibri"/>
          <w:sz w:val="22"/>
          <w:szCs w:val="22"/>
          <w:lang w:val="en-GB"/>
        </w:rPr>
        <w:t>Parkville, VIC 3010, Australia.</w:t>
      </w:r>
    </w:p>
    <w:p w14:paraId="6EFB1B74" w14:textId="5443AFD6" w:rsidR="00D911F7" w:rsidRPr="00D911F7" w:rsidRDefault="00D911F7" w:rsidP="00D911F7">
      <w:pPr>
        <w:jc w:val="center"/>
        <w:rPr>
          <w:rFonts w:ascii="Calibri" w:hAnsi="Calibri" w:cs="Calibri"/>
          <w:sz w:val="22"/>
          <w:szCs w:val="22"/>
          <w:lang w:val="en-GB"/>
        </w:rPr>
      </w:pPr>
      <w:r w:rsidRPr="00D911F7">
        <w:rPr>
          <w:rFonts w:ascii="Calibri" w:hAnsi="Calibri" w:cs="Calibri"/>
          <w:sz w:val="22"/>
          <w:szCs w:val="22"/>
          <w:vertAlign w:val="superscript"/>
          <w:lang w:val="en-GB"/>
        </w:rPr>
        <w:t>D</w:t>
      </w:r>
      <w:r w:rsidRPr="00D911F7">
        <w:rPr>
          <w:rFonts w:ascii="Calibri" w:hAnsi="Calibri" w:cs="Calibri"/>
          <w:sz w:val="22"/>
          <w:szCs w:val="22"/>
          <w:lang w:val="en-GB"/>
        </w:rPr>
        <w:t>SAXS / WAXS Beamline, Australian Synchrotron, 800 Blackburn Road, VIC-3168 Clayton, Australia.</w:t>
      </w:r>
    </w:p>
    <w:p w14:paraId="1F825447" w14:textId="0323608E" w:rsidR="00D911F7" w:rsidRPr="00D911F7" w:rsidRDefault="00D911F7" w:rsidP="00D911F7">
      <w:pPr>
        <w:jc w:val="center"/>
        <w:rPr>
          <w:rFonts w:ascii="Calibri" w:hAnsi="Calibri" w:cs="Calibri"/>
          <w:sz w:val="22"/>
          <w:szCs w:val="22"/>
          <w:lang w:val="en-GB"/>
        </w:rPr>
      </w:pPr>
      <w:r w:rsidRPr="00D911F7">
        <w:rPr>
          <w:rFonts w:ascii="Calibri" w:hAnsi="Calibri" w:cs="Calibri"/>
          <w:sz w:val="22"/>
          <w:szCs w:val="22"/>
          <w:vertAlign w:val="superscript"/>
          <w:lang w:val="en-GB"/>
        </w:rPr>
        <w:t>E</w:t>
      </w:r>
      <w:r w:rsidRPr="00D911F7">
        <w:rPr>
          <w:rFonts w:ascii="Calibri" w:hAnsi="Calibri" w:cs="Calibri"/>
          <w:sz w:val="22"/>
          <w:szCs w:val="22"/>
          <w:lang w:val="en-GB"/>
        </w:rPr>
        <w:t xml:space="preserve">JCNS-1/ICS-1, </w:t>
      </w:r>
      <w:proofErr w:type="spellStart"/>
      <w:r w:rsidRPr="00D911F7">
        <w:rPr>
          <w:rFonts w:ascii="Calibri" w:hAnsi="Calibri" w:cs="Calibri"/>
          <w:sz w:val="22"/>
          <w:szCs w:val="22"/>
          <w:lang w:val="en-GB"/>
        </w:rPr>
        <w:t>Forschungszentrum</w:t>
      </w:r>
      <w:proofErr w:type="spellEnd"/>
      <w:r w:rsidRPr="00D911F7">
        <w:rPr>
          <w:rFonts w:ascii="Calibri" w:hAnsi="Calibri" w:cs="Calibri"/>
          <w:sz w:val="22"/>
          <w:szCs w:val="22"/>
          <w:lang w:val="en-GB"/>
        </w:rPr>
        <w:t xml:space="preserve"> </w:t>
      </w:r>
      <w:proofErr w:type="spellStart"/>
      <w:r w:rsidRPr="00D911F7">
        <w:rPr>
          <w:rFonts w:ascii="Calibri" w:hAnsi="Calibri" w:cs="Calibri"/>
          <w:sz w:val="22"/>
          <w:szCs w:val="22"/>
          <w:lang w:val="en-GB"/>
        </w:rPr>
        <w:t>Jülich</w:t>
      </w:r>
      <w:proofErr w:type="spellEnd"/>
      <w:r w:rsidRPr="00D911F7">
        <w:rPr>
          <w:rFonts w:ascii="Calibri" w:hAnsi="Calibri" w:cs="Calibri"/>
          <w:sz w:val="22"/>
          <w:szCs w:val="22"/>
          <w:lang w:val="en-GB"/>
        </w:rPr>
        <w:t xml:space="preserve">, 52428 </w:t>
      </w:r>
      <w:proofErr w:type="spellStart"/>
      <w:r w:rsidRPr="00D911F7">
        <w:rPr>
          <w:rFonts w:ascii="Calibri" w:hAnsi="Calibri" w:cs="Calibri"/>
          <w:sz w:val="22"/>
          <w:szCs w:val="22"/>
          <w:lang w:val="en-GB"/>
        </w:rPr>
        <w:t>Jülich</w:t>
      </w:r>
      <w:proofErr w:type="spellEnd"/>
      <w:r w:rsidRPr="00D911F7">
        <w:rPr>
          <w:rFonts w:ascii="Calibri" w:hAnsi="Calibri" w:cs="Calibri"/>
          <w:sz w:val="22"/>
          <w:szCs w:val="22"/>
          <w:lang w:val="en-GB"/>
        </w:rPr>
        <w:t>, Germany.</w:t>
      </w:r>
    </w:p>
    <w:p w14:paraId="65E7E4C8" w14:textId="7F3BEBEB" w:rsidR="00D911F7" w:rsidRPr="00D911F7" w:rsidRDefault="00D911F7" w:rsidP="00D911F7">
      <w:pPr>
        <w:jc w:val="center"/>
        <w:rPr>
          <w:rFonts w:ascii="Calibri" w:hAnsi="Calibri" w:cs="Calibri"/>
          <w:sz w:val="22"/>
          <w:szCs w:val="22"/>
          <w:lang w:val="en-GB"/>
        </w:rPr>
      </w:pPr>
      <w:proofErr w:type="spellStart"/>
      <w:r w:rsidRPr="00D911F7">
        <w:rPr>
          <w:rFonts w:ascii="Calibri" w:hAnsi="Calibri" w:cs="Calibri"/>
          <w:sz w:val="22"/>
          <w:szCs w:val="22"/>
          <w:vertAlign w:val="superscript"/>
          <w:lang w:val="en-GB"/>
        </w:rPr>
        <w:t>F</w:t>
      </w:r>
      <w:r w:rsidRPr="00D911F7">
        <w:rPr>
          <w:rFonts w:ascii="Calibri" w:hAnsi="Calibri" w:cs="Calibri"/>
          <w:sz w:val="22"/>
          <w:szCs w:val="22"/>
          <w:lang w:val="en-GB"/>
        </w:rPr>
        <w:t>Physical</w:t>
      </w:r>
      <w:proofErr w:type="spellEnd"/>
      <w:r w:rsidRPr="00D911F7">
        <w:rPr>
          <w:rFonts w:ascii="Calibri" w:hAnsi="Calibri" w:cs="Calibri"/>
          <w:sz w:val="22"/>
          <w:szCs w:val="22"/>
          <w:lang w:val="en-GB"/>
        </w:rPr>
        <w:t xml:space="preserve"> Chemistry, RWTH University, 52074 Aachen, Germany</w:t>
      </w:r>
    </w:p>
    <w:p w14:paraId="05E17889" w14:textId="38F08F16" w:rsidR="00711813" w:rsidRPr="00D911F7" w:rsidRDefault="00711813" w:rsidP="00711813">
      <w:pPr>
        <w:pStyle w:val="Default"/>
        <w:jc w:val="both"/>
        <w:rPr>
          <w:color w:val="auto"/>
          <w:sz w:val="22"/>
          <w:szCs w:val="22"/>
          <w:lang w:val="en-GB"/>
        </w:rPr>
      </w:pPr>
      <w:r w:rsidRPr="00D911F7">
        <w:rPr>
          <w:i/>
          <w:color w:val="auto"/>
          <w:sz w:val="22"/>
          <w:szCs w:val="22"/>
          <w:lang w:val="en-GB"/>
        </w:rPr>
        <w:t xml:space="preserve"> </w:t>
      </w:r>
    </w:p>
    <w:p w14:paraId="25DC4DB2" w14:textId="2614E1DA" w:rsidR="00D911F7" w:rsidRPr="00D911F7" w:rsidRDefault="00711813" w:rsidP="00D911F7">
      <w:pPr>
        <w:rPr>
          <w:rFonts w:asciiTheme="minorHAnsi" w:hAnsiTheme="minorHAnsi" w:cstheme="minorHAnsi"/>
          <w:sz w:val="22"/>
          <w:szCs w:val="22"/>
          <w:lang w:val="en-GB"/>
        </w:rPr>
      </w:pPr>
      <w:r w:rsidRPr="00D911F7">
        <w:rPr>
          <w:rFonts w:asciiTheme="minorHAnsi" w:hAnsiTheme="minorHAnsi" w:cstheme="minorHAnsi"/>
          <w:sz w:val="22"/>
          <w:szCs w:val="22"/>
          <w:lang w:val="en-GB"/>
        </w:rPr>
        <w:t>Introduction</w:t>
      </w:r>
      <w:r w:rsidR="00D911F7" w:rsidRPr="00D911F7">
        <w:rPr>
          <w:rFonts w:asciiTheme="minorHAnsi" w:hAnsiTheme="minorHAnsi" w:cstheme="minorHAnsi"/>
          <w:sz w:val="22"/>
          <w:szCs w:val="22"/>
          <w:lang w:val="en-GB"/>
        </w:rPr>
        <w:t>.</w:t>
      </w:r>
    </w:p>
    <w:p w14:paraId="0F9D716B" w14:textId="6C33C7C9" w:rsidR="00D911F7" w:rsidRDefault="00D911F7" w:rsidP="00D911F7">
      <w:pPr>
        <w:rPr>
          <w:rFonts w:asciiTheme="minorHAnsi" w:hAnsiTheme="minorHAnsi" w:cstheme="minorHAnsi"/>
          <w:sz w:val="22"/>
          <w:szCs w:val="22"/>
          <w:lang w:val="en-GB"/>
        </w:rPr>
      </w:pPr>
      <w:r w:rsidRPr="00D911F7">
        <w:rPr>
          <w:rFonts w:asciiTheme="minorHAnsi" w:hAnsiTheme="minorHAnsi" w:cstheme="minorHAnsi"/>
          <w:sz w:val="22"/>
          <w:szCs w:val="22"/>
          <w:lang w:val="en-GB"/>
        </w:rPr>
        <w:t xml:space="preserve">The applications of gold nanorods reach over a broad range in biology, </w:t>
      </w:r>
      <w:proofErr w:type="spellStart"/>
      <w:r w:rsidRPr="00D911F7">
        <w:rPr>
          <w:rFonts w:asciiTheme="minorHAnsi" w:hAnsiTheme="minorHAnsi" w:cstheme="minorHAnsi"/>
          <w:sz w:val="22"/>
          <w:szCs w:val="22"/>
          <w:lang w:val="en-GB"/>
        </w:rPr>
        <w:t>plasmonics</w:t>
      </w:r>
      <w:proofErr w:type="spellEnd"/>
      <w:r w:rsidRPr="00D911F7">
        <w:rPr>
          <w:rFonts w:asciiTheme="minorHAnsi" w:hAnsiTheme="minorHAnsi" w:cstheme="minorHAnsi"/>
          <w:sz w:val="22"/>
          <w:szCs w:val="22"/>
          <w:lang w:val="en-GB"/>
        </w:rPr>
        <w:t xml:space="preserve"> and sensing. Recent progress in understanding of the growth mechanism at different stages, including the symmetry breaking step, renewed the interest in wet-chemical nanoparticle growth processes. Despite several studies of the crystallisation dynamics of ascorbic acid-catalysed nanorod syntheses, the growth kinetics of gold nanorods in a hydroquinone-based synthesis are not well-understood. A more detailed insight into the growth of nanocrystals can be provided by in-situ observations. Time-dependent optical properties of growing gold nanorods can be analysed using absorption spectroscopy, whereas in-situ investigations of structural evolution are more challenging, making the use of strong X-ray scattering sources such as the synchrotron necessary. This provides sufficient time resolution to detect single steps of nanoparticle growth to study the growth kinetics. </w:t>
      </w:r>
    </w:p>
    <w:p w14:paraId="1984595E" w14:textId="05651BA2" w:rsidR="00D911F7" w:rsidRDefault="00D911F7" w:rsidP="00D911F7">
      <w:pPr>
        <w:rPr>
          <w:rFonts w:asciiTheme="minorHAnsi" w:hAnsiTheme="minorHAnsi" w:cstheme="minorHAnsi"/>
          <w:sz w:val="22"/>
          <w:szCs w:val="22"/>
          <w:lang w:val="en-GB"/>
        </w:rPr>
      </w:pPr>
    </w:p>
    <w:p w14:paraId="12E1B6F9" w14:textId="7E28D236" w:rsidR="00D911F7" w:rsidRDefault="00D911F7" w:rsidP="00D911F7">
      <w:pPr>
        <w:rPr>
          <w:rFonts w:asciiTheme="minorHAnsi" w:hAnsiTheme="minorHAnsi" w:cstheme="minorHAnsi"/>
          <w:sz w:val="22"/>
          <w:szCs w:val="22"/>
          <w:lang w:val="en-GB"/>
        </w:rPr>
      </w:pPr>
      <w:r>
        <w:rPr>
          <w:rFonts w:asciiTheme="minorHAnsi" w:hAnsiTheme="minorHAnsi" w:cstheme="minorHAnsi"/>
          <w:sz w:val="22"/>
          <w:szCs w:val="22"/>
          <w:lang w:val="en-GB"/>
        </w:rPr>
        <w:t>Methods.</w:t>
      </w:r>
    </w:p>
    <w:p w14:paraId="77326F86" w14:textId="1835FE14" w:rsidR="00D911F7" w:rsidRPr="00D911F7" w:rsidRDefault="00D911F7" w:rsidP="00D911F7">
      <w:pPr>
        <w:rPr>
          <w:rFonts w:ascii="Calibri" w:hAnsi="Calibri" w:cs="Calibri"/>
          <w:sz w:val="22"/>
          <w:szCs w:val="22"/>
        </w:rPr>
      </w:pPr>
      <w:r>
        <w:rPr>
          <w:rFonts w:asciiTheme="minorHAnsi" w:hAnsiTheme="minorHAnsi" w:cstheme="minorHAnsi"/>
          <w:sz w:val="22"/>
          <w:szCs w:val="22"/>
          <w:lang w:val="en-GB"/>
        </w:rPr>
        <w:t xml:space="preserve">We discovered a way to form highly monodisperse gold nanorods via seeded-growth mechanism from spherical seeds using hydroquinone as mild reducing agent. </w:t>
      </w:r>
      <w:r w:rsidRPr="00D911F7">
        <w:rPr>
          <w:rFonts w:ascii="Calibri" w:hAnsi="Calibri" w:cs="Calibri"/>
          <w:sz w:val="22"/>
          <w:szCs w:val="22"/>
        </w:rPr>
        <w:t>The solution containing the growing nanoparticles was filled in an</w:t>
      </w:r>
      <w:r>
        <w:rPr>
          <w:rFonts w:ascii="Calibri" w:hAnsi="Calibri" w:cs="Calibri"/>
          <w:sz w:val="22"/>
          <w:szCs w:val="22"/>
        </w:rPr>
        <w:t xml:space="preserve"> </w:t>
      </w:r>
      <w:r w:rsidRPr="00D911F7">
        <w:rPr>
          <w:rFonts w:ascii="Calibri" w:hAnsi="Calibri" w:cs="Calibri"/>
          <w:sz w:val="22"/>
          <w:szCs w:val="22"/>
        </w:rPr>
        <w:t>air-tight Hamilton©</w:t>
      </w:r>
      <w:r>
        <w:rPr>
          <w:rFonts w:ascii="Calibri" w:hAnsi="Calibri" w:cs="Calibri"/>
          <w:sz w:val="22"/>
          <w:szCs w:val="22"/>
        </w:rPr>
        <w:t xml:space="preserve"> </w:t>
      </w:r>
      <w:r w:rsidRPr="00D911F7">
        <w:rPr>
          <w:rFonts w:ascii="Calibri" w:hAnsi="Calibri" w:cs="Calibri"/>
          <w:sz w:val="22"/>
          <w:szCs w:val="22"/>
        </w:rPr>
        <w:t>syringe, connected over tubing to a 1 mm quartz capillary and placed in a</w:t>
      </w:r>
      <w:r>
        <w:rPr>
          <w:rFonts w:ascii="Calibri" w:hAnsi="Calibri" w:cs="Calibri"/>
          <w:sz w:val="22"/>
          <w:szCs w:val="22"/>
        </w:rPr>
        <w:t xml:space="preserve"> </w:t>
      </w:r>
      <w:r w:rsidRPr="00D911F7">
        <w:rPr>
          <w:rFonts w:ascii="Calibri" w:hAnsi="Calibri" w:cs="Calibri"/>
          <w:sz w:val="22"/>
          <w:szCs w:val="22"/>
        </w:rPr>
        <w:t>3D-printed holder in the X-ray beam (shown in Figure). The solution was pumped through</w:t>
      </w:r>
      <w:r>
        <w:rPr>
          <w:rFonts w:ascii="Calibri" w:hAnsi="Calibri" w:cs="Calibri"/>
          <w:sz w:val="22"/>
          <w:szCs w:val="22"/>
        </w:rPr>
        <w:t xml:space="preserve"> </w:t>
      </w:r>
      <w:r w:rsidRPr="00D911F7">
        <w:rPr>
          <w:rFonts w:ascii="Calibri" w:hAnsi="Calibri" w:cs="Calibri"/>
          <w:sz w:val="22"/>
          <w:szCs w:val="22"/>
        </w:rPr>
        <w:t>the capillary at a rate of 100</w:t>
      </w:r>
      <w:r>
        <w:rPr>
          <w:rFonts w:ascii="Calibri" w:hAnsi="Calibri" w:cs="Calibri"/>
          <w:sz w:val="22"/>
          <w:szCs w:val="22"/>
        </w:rPr>
        <w:t xml:space="preserve"> </w:t>
      </w:r>
      <w:proofErr w:type="spellStart"/>
      <w:r w:rsidRPr="00D911F7">
        <w:rPr>
          <w:rFonts w:ascii="Calibri" w:hAnsi="Calibri" w:cs="Calibri"/>
          <w:sz w:val="22"/>
          <w:szCs w:val="22"/>
        </w:rPr>
        <w:t>μL</w:t>
      </w:r>
      <w:proofErr w:type="spellEnd"/>
      <w:r w:rsidRPr="00D911F7">
        <w:rPr>
          <w:rFonts w:ascii="Calibri" w:hAnsi="Calibri" w:cs="Calibri"/>
          <w:sz w:val="22"/>
          <w:szCs w:val="22"/>
        </w:rPr>
        <w:t>/h to ensure no beam damage during the growth phase of gold</w:t>
      </w:r>
      <w:r>
        <w:rPr>
          <w:rFonts w:ascii="Calibri" w:hAnsi="Calibri" w:cs="Calibri"/>
          <w:sz w:val="22"/>
          <w:szCs w:val="22"/>
        </w:rPr>
        <w:t xml:space="preserve"> </w:t>
      </w:r>
      <w:r w:rsidRPr="00D911F7">
        <w:rPr>
          <w:rFonts w:ascii="Calibri" w:hAnsi="Calibri" w:cs="Calibri"/>
          <w:sz w:val="22"/>
          <w:szCs w:val="22"/>
        </w:rPr>
        <w:t xml:space="preserve">nanorods. These experiments were carried out for </w:t>
      </w:r>
      <w:r>
        <w:rPr>
          <w:rFonts w:ascii="Calibri" w:hAnsi="Calibri" w:cs="Calibri"/>
          <w:sz w:val="22"/>
          <w:szCs w:val="22"/>
        </w:rPr>
        <w:t xml:space="preserve">various </w:t>
      </w:r>
      <w:r w:rsidRPr="00D911F7">
        <w:rPr>
          <w:rFonts w:ascii="Calibri" w:hAnsi="Calibri" w:cs="Calibri"/>
          <w:sz w:val="22"/>
          <w:szCs w:val="22"/>
        </w:rPr>
        <w:t>combinations of HAuCl</w:t>
      </w:r>
      <w:r w:rsidRPr="00D911F7">
        <w:rPr>
          <w:rFonts w:ascii="Calibri" w:hAnsi="Calibri" w:cs="Calibri"/>
          <w:sz w:val="22"/>
          <w:szCs w:val="22"/>
          <w:vertAlign w:val="subscript"/>
        </w:rPr>
        <w:t>4</w:t>
      </w:r>
      <w:r w:rsidRPr="00D911F7">
        <w:rPr>
          <w:rFonts w:ascii="Calibri" w:hAnsi="Calibri" w:cs="Calibri"/>
          <w:sz w:val="22"/>
          <w:szCs w:val="22"/>
        </w:rPr>
        <w:t xml:space="preserve"> and HQ concentrations and the total measuring time adjusted until no change in the measured curved could be</w:t>
      </w:r>
      <w:r>
        <w:rPr>
          <w:rFonts w:ascii="Calibri" w:hAnsi="Calibri" w:cs="Calibri"/>
          <w:sz w:val="22"/>
          <w:szCs w:val="22"/>
        </w:rPr>
        <w:t xml:space="preserve"> </w:t>
      </w:r>
      <w:r w:rsidRPr="00D911F7">
        <w:rPr>
          <w:rFonts w:ascii="Calibri" w:hAnsi="Calibri" w:cs="Calibri"/>
          <w:sz w:val="22"/>
          <w:szCs w:val="22"/>
        </w:rPr>
        <w:t>seen, varying from one to seven hours.</w:t>
      </w:r>
      <w:r>
        <w:rPr>
          <w:rFonts w:ascii="Calibri" w:hAnsi="Calibri" w:cs="Calibri"/>
          <w:sz w:val="22"/>
          <w:szCs w:val="22"/>
        </w:rPr>
        <w:t xml:space="preserve"> Additionally, varying factors like pH, temperature and silver nitrate concentration and (over)growth with anisotropic seeds were investigated to result in an overall </w:t>
      </w:r>
      <w:r w:rsidR="00496834">
        <w:rPr>
          <w:rFonts w:ascii="Calibri" w:hAnsi="Calibri" w:cs="Calibri"/>
          <w:sz w:val="22"/>
          <w:szCs w:val="22"/>
        </w:rPr>
        <w:t>rate law.</w:t>
      </w:r>
    </w:p>
    <w:p w14:paraId="4194454A" w14:textId="72638B18" w:rsidR="00045573" w:rsidRPr="00D911F7" w:rsidRDefault="00045573" w:rsidP="00D911F7">
      <w:pPr>
        <w:rPr>
          <w:rFonts w:asciiTheme="minorHAnsi" w:hAnsiTheme="minorHAnsi" w:cstheme="minorHAnsi"/>
          <w:sz w:val="22"/>
          <w:szCs w:val="22"/>
          <w:lang w:val="en-GB"/>
        </w:rPr>
      </w:pPr>
    </w:p>
    <w:p w14:paraId="3B1D48D9" w14:textId="4947320F" w:rsidR="00711813" w:rsidRPr="00D911F7" w:rsidRDefault="00D911F7" w:rsidP="00D911F7">
      <w:pPr>
        <w:rPr>
          <w:rFonts w:asciiTheme="minorHAnsi" w:hAnsiTheme="minorHAnsi" w:cstheme="minorHAnsi"/>
          <w:sz w:val="22"/>
          <w:szCs w:val="22"/>
          <w:lang w:val="en-GB"/>
        </w:rPr>
      </w:pPr>
      <w:r w:rsidRPr="00D911F7">
        <w:rPr>
          <w:rFonts w:asciiTheme="minorHAnsi" w:hAnsiTheme="minorHAnsi" w:cstheme="minorHAnsi"/>
          <w:sz w:val="22"/>
          <w:szCs w:val="22"/>
          <w:lang w:val="en-GB"/>
        </w:rPr>
        <w:t>Results and Discussion.</w:t>
      </w:r>
    </w:p>
    <w:p w14:paraId="423E5446" w14:textId="77777777" w:rsidR="00D911F7" w:rsidRPr="00D911F7" w:rsidRDefault="00D911F7" w:rsidP="00D911F7">
      <w:pPr>
        <w:rPr>
          <w:rFonts w:asciiTheme="minorHAnsi" w:hAnsiTheme="minorHAnsi" w:cstheme="minorHAnsi"/>
          <w:sz w:val="22"/>
          <w:szCs w:val="22"/>
          <w:lang w:val="en-GB"/>
        </w:rPr>
      </w:pPr>
      <w:r w:rsidRPr="00D911F7">
        <w:rPr>
          <w:rFonts w:asciiTheme="minorHAnsi" w:hAnsiTheme="minorHAnsi" w:cstheme="minorHAnsi"/>
          <w:sz w:val="22"/>
          <w:szCs w:val="22"/>
          <w:lang w:val="en-GB"/>
        </w:rPr>
        <w:t xml:space="preserve">We studied the growth process of hydroquinone-based seeded-growth of gold nanorods in-situ. The synthesis in aqueous CTAB solution showed a novel double-sigmoidal growth, which can be linked to the reaction speed of single gold crystal facets. We find this optimised synthesis route as highly reproducible, resulting in monodisperse gold nanorods without significant side products. From the spectral and scattering data, we can explain for the first time the growth mechanism of the hydroquinone-based synthesis from </w:t>
      </w:r>
      <w:proofErr w:type="spellStart"/>
      <w:r w:rsidRPr="00D911F7">
        <w:rPr>
          <w:rFonts w:asciiTheme="minorHAnsi" w:hAnsiTheme="minorHAnsi" w:cstheme="minorHAnsi"/>
          <w:sz w:val="22"/>
          <w:szCs w:val="22"/>
          <w:lang w:val="en-GB"/>
        </w:rPr>
        <w:t>cuboctahedral</w:t>
      </w:r>
      <w:proofErr w:type="spellEnd"/>
      <w:r w:rsidRPr="00D911F7">
        <w:rPr>
          <w:rFonts w:asciiTheme="minorHAnsi" w:hAnsiTheme="minorHAnsi" w:cstheme="minorHAnsi"/>
          <w:sz w:val="22"/>
          <w:szCs w:val="22"/>
          <w:lang w:val="en-GB"/>
        </w:rPr>
        <w:t xml:space="preserve"> seeds to an ellipsoidal state to the final spherical capped cylinder. Furthermore, the influence of changing the gold acid and hydroquinone precursor concentrations in the initial solution was investigated, giving further insights into the nanoparticle growth mechanism. The high quality of the synthesis and X-ray scattering experiments made it possible to actually determine the size of the CTAB layer around the growing nanorod during the synthesis. </w:t>
      </w:r>
    </w:p>
    <w:p w14:paraId="766DA9A5" w14:textId="60863F4C" w:rsidR="004E5450" w:rsidRPr="00D911F7" w:rsidRDefault="004E5450" w:rsidP="00711813">
      <w:pPr>
        <w:jc w:val="both"/>
        <w:rPr>
          <w:rFonts w:ascii="Calibri" w:hAnsi="Calibri" w:cs="Calibri"/>
          <w:sz w:val="22"/>
          <w:szCs w:val="22"/>
          <w:lang w:val="en-GB"/>
        </w:rPr>
      </w:pPr>
      <w:bookmarkStart w:id="0" w:name="_GoBack"/>
      <w:bookmarkEnd w:id="0"/>
    </w:p>
    <w:p w14:paraId="68121AF2" w14:textId="57B8EB9F" w:rsidR="00DC0ABB" w:rsidRPr="00496834" w:rsidRDefault="005F19FF" w:rsidP="00496834">
      <w:pPr>
        <w:jc w:val="both"/>
        <w:rPr>
          <w:rFonts w:ascii="Calibri" w:hAnsi="Calibri" w:cs="Calibri"/>
          <w:b/>
          <w:lang w:val="en-GB"/>
        </w:rPr>
      </w:pPr>
      <w:r w:rsidRPr="00D911F7">
        <w:rPr>
          <w:rFonts w:ascii="Calibri" w:hAnsi="Calibri" w:cs="Calibri"/>
          <w:b/>
          <w:lang w:val="en-GB"/>
        </w:rPr>
        <w:t>References</w:t>
      </w:r>
    </w:p>
    <w:p w14:paraId="1044B6B5" w14:textId="77777777" w:rsidR="00496834" w:rsidRDefault="00496834" w:rsidP="00496834">
      <w:pPr>
        <w:pStyle w:val="Listenabsatz"/>
        <w:numPr>
          <w:ilvl w:val="0"/>
          <w:numId w:val="4"/>
        </w:numPr>
        <w:rPr>
          <w:rFonts w:ascii="Calibri" w:hAnsi="Calibri" w:cs="Calibri"/>
          <w:sz w:val="22"/>
          <w:szCs w:val="22"/>
        </w:rPr>
      </w:pPr>
      <w:proofErr w:type="spellStart"/>
      <w:r w:rsidRPr="00496834">
        <w:rPr>
          <w:rFonts w:ascii="Calibri" w:hAnsi="Calibri" w:cs="Calibri"/>
          <w:sz w:val="22"/>
          <w:szCs w:val="22"/>
          <w:lang w:val="de-DE"/>
        </w:rPr>
        <w:t>Vigderman</w:t>
      </w:r>
      <w:proofErr w:type="spellEnd"/>
      <w:r w:rsidRPr="00496834">
        <w:rPr>
          <w:rFonts w:ascii="Calibri" w:hAnsi="Calibri" w:cs="Calibri"/>
          <w:sz w:val="22"/>
          <w:szCs w:val="22"/>
          <w:lang w:val="de-DE"/>
        </w:rPr>
        <w:t xml:space="preserve">, L.; </w:t>
      </w:r>
      <w:proofErr w:type="spellStart"/>
      <w:r w:rsidRPr="00496834">
        <w:rPr>
          <w:rFonts w:ascii="Calibri" w:hAnsi="Calibri" w:cs="Calibri"/>
          <w:sz w:val="22"/>
          <w:szCs w:val="22"/>
          <w:lang w:val="de-DE"/>
        </w:rPr>
        <w:t>Zubarev</w:t>
      </w:r>
      <w:proofErr w:type="spellEnd"/>
      <w:r w:rsidRPr="00496834">
        <w:rPr>
          <w:rFonts w:ascii="Calibri" w:hAnsi="Calibri" w:cs="Calibri"/>
          <w:sz w:val="22"/>
          <w:szCs w:val="22"/>
          <w:lang w:val="de-DE"/>
        </w:rPr>
        <w:t xml:space="preserve">, E. R. (2013). </w:t>
      </w:r>
      <w:r w:rsidRPr="00496834">
        <w:rPr>
          <w:rFonts w:ascii="Calibri" w:hAnsi="Calibri" w:cs="Calibri"/>
          <w:sz w:val="22"/>
          <w:szCs w:val="22"/>
        </w:rPr>
        <w:t>High-Yield Synthesis of Gold Nanorods with Longitudinal SPR Peak Greater than 1200 nm Using Hydroquinone as a Reducing Agent. Chem. Mater., 25, 1450-1457.</w:t>
      </w:r>
    </w:p>
    <w:p w14:paraId="6B9F6594" w14:textId="77777777" w:rsidR="00496834" w:rsidRDefault="00496834" w:rsidP="00496834">
      <w:pPr>
        <w:pStyle w:val="Listenabsatz"/>
        <w:numPr>
          <w:ilvl w:val="0"/>
          <w:numId w:val="4"/>
        </w:numPr>
        <w:rPr>
          <w:rFonts w:ascii="Calibri" w:hAnsi="Calibri" w:cs="Calibri"/>
          <w:sz w:val="22"/>
          <w:szCs w:val="22"/>
        </w:rPr>
      </w:pPr>
      <w:r w:rsidRPr="00496834">
        <w:rPr>
          <w:rFonts w:ascii="Calibri" w:hAnsi="Calibri" w:cs="Calibri"/>
          <w:sz w:val="22"/>
          <w:szCs w:val="22"/>
        </w:rPr>
        <w:t>G</w:t>
      </w:r>
      <w:r w:rsidRPr="00496834">
        <w:rPr>
          <w:rFonts w:ascii="Calibri" w:hAnsi="Calibri" w:cs="Calibri"/>
          <w:sz w:val="22"/>
          <w:szCs w:val="22"/>
        </w:rPr>
        <w:t>o</w:t>
      </w:r>
      <w:r w:rsidRPr="00496834">
        <w:rPr>
          <w:rFonts w:ascii="Calibri" w:hAnsi="Calibri" w:cs="Calibri"/>
          <w:sz w:val="22"/>
          <w:szCs w:val="22"/>
        </w:rPr>
        <w:t>mez-Gra</w:t>
      </w:r>
      <w:r w:rsidRPr="00496834">
        <w:rPr>
          <w:rFonts w:ascii="Calibri" w:hAnsi="Calibri" w:cs="Calibri"/>
          <w:sz w:val="22"/>
          <w:szCs w:val="22"/>
        </w:rPr>
        <w:t>n</w:t>
      </w:r>
      <w:r w:rsidRPr="00496834">
        <w:rPr>
          <w:rFonts w:ascii="Calibri" w:hAnsi="Calibri" w:cs="Calibri"/>
          <w:sz w:val="22"/>
          <w:szCs w:val="22"/>
        </w:rPr>
        <w:t xml:space="preserve">a, S.; Hubert, F.; </w:t>
      </w:r>
      <w:proofErr w:type="spellStart"/>
      <w:r w:rsidRPr="00496834">
        <w:rPr>
          <w:rFonts w:ascii="Calibri" w:hAnsi="Calibri" w:cs="Calibri"/>
          <w:sz w:val="22"/>
          <w:szCs w:val="22"/>
        </w:rPr>
        <w:t>Testard</w:t>
      </w:r>
      <w:proofErr w:type="spellEnd"/>
      <w:r w:rsidRPr="00496834">
        <w:rPr>
          <w:rFonts w:ascii="Calibri" w:hAnsi="Calibri" w:cs="Calibri"/>
          <w:sz w:val="22"/>
          <w:szCs w:val="22"/>
        </w:rPr>
        <w:t>, F.; Guerrero-Mart</w:t>
      </w:r>
      <w:r w:rsidRPr="00496834">
        <w:rPr>
          <w:rFonts w:ascii="Calibri" w:hAnsi="Calibri" w:cs="Calibri"/>
          <w:sz w:val="22"/>
          <w:szCs w:val="22"/>
        </w:rPr>
        <w:t>i</w:t>
      </w:r>
      <w:r w:rsidRPr="00496834">
        <w:rPr>
          <w:rFonts w:ascii="Calibri" w:hAnsi="Calibri" w:cs="Calibri"/>
          <w:sz w:val="22"/>
          <w:szCs w:val="22"/>
        </w:rPr>
        <w:t>nez, A.; Grillo, I.; Liz-</w:t>
      </w:r>
      <w:proofErr w:type="spellStart"/>
      <w:r w:rsidRPr="00496834">
        <w:rPr>
          <w:rFonts w:ascii="Calibri" w:hAnsi="Calibri" w:cs="Calibri"/>
          <w:sz w:val="22"/>
          <w:szCs w:val="22"/>
        </w:rPr>
        <w:t>Marz</w:t>
      </w:r>
      <w:r w:rsidRPr="00496834">
        <w:rPr>
          <w:rFonts w:ascii="Calibri" w:hAnsi="Calibri" w:cs="Calibri"/>
          <w:sz w:val="22"/>
          <w:szCs w:val="22"/>
        </w:rPr>
        <w:t>a</w:t>
      </w:r>
      <w:r w:rsidRPr="00496834">
        <w:rPr>
          <w:rFonts w:ascii="Calibri" w:hAnsi="Calibri" w:cs="Calibri"/>
          <w:sz w:val="22"/>
          <w:szCs w:val="22"/>
        </w:rPr>
        <w:t>n</w:t>
      </w:r>
      <w:proofErr w:type="spellEnd"/>
      <w:r w:rsidRPr="00496834">
        <w:rPr>
          <w:rFonts w:ascii="Calibri" w:hAnsi="Calibri" w:cs="Calibri"/>
          <w:sz w:val="22"/>
          <w:szCs w:val="22"/>
        </w:rPr>
        <w:t>, L. M.;</w:t>
      </w:r>
      <w:r w:rsidRPr="00496834">
        <w:rPr>
          <w:rFonts w:ascii="Calibri" w:hAnsi="Calibri" w:cs="Calibri"/>
          <w:sz w:val="22"/>
          <w:szCs w:val="22"/>
        </w:rPr>
        <w:t xml:space="preserve"> </w:t>
      </w:r>
      <w:proofErr w:type="spellStart"/>
      <w:r w:rsidRPr="00496834">
        <w:rPr>
          <w:rFonts w:ascii="Calibri" w:hAnsi="Calibri" w:cs="Calibri"/>
          <w:sz w:val="22"/>
          <w:szCs w:val="22"/>
        </w:rPr>
        <w:t>Spalla</w:t>
      </w:r>
      <w:proofErr w:type="spellEnd"/>
      <w:r w:rsidRPr="00496834">
        <w:rPr>
          <w:rFonts w:ascii="Calibri" w:hAnsi="Calibri" w:cs="Calibri"/>
          <w:sz w:val="22"/>
          <w:szCs w:val="22"/>
        </w:rPr>
        <w:t xml:space="preserve"> O. </w:t>
      </w:r>
      <w:r>
        <w:rPr>
          <w:rFonts w:ascii="Calibri" w:hAnsi="Calibri" w:cs="Calibri"/>
          <w:sz w:val="22"/>
          <w:szCs w:val="22"/>
        </w:rPr>
        <w:t xml:space="preserve">(2012). </w:t>
      </w:r>
      <w:r w:rsidRPr="00496834">
        <w:rPr>
          <w:rFonts w:ascii="Calibri" w:hAnsi="Calibri" w:cs="Calibri"/>
          <w:sz w:val="22"/>
          <w:szCs w:val="22"/>
        </w:rPr>
        <w:t>Surfactant (Bi)Layers on Gold Nanorods. Langmuir, 28, 1453-1459.</w:t>
      </w:r>
    </w:p>
    <w:p w14:paraId="03628D70" w14:textId="2FB6159B" w:rsidR="00496834" w:rsidRPr="00496834" w:rsidRDefault="00496834" w:rsidP="00496834">
      <w:pPr>
        <w:pStyle w:val="Listenabsatz"/>
        <w:numPr>
          <w:ilvl w:val="0"/>
          <w:numId w:val="4"/>
        </w:numPr>
        <w:rPr>
          <w:rFonts w:ascii="Calibri" w:hAnsi="Calibri" w:cs="Calibri"/>
          <w:sz w:val="22"/>
          <w:szCs w:val="22"/>
        </w:rPr>
      </w:pPr>
      <w:r w:rsidRPr="00496834">
        <w:rPr>
          <w:sz w:val="22"/>
          <w:szCs w:val="22"/>
        </w:rPr>
        <w:t xml:space="preserve">Seibt, S.; Zhang, H.; </w:t>
      </w:r>
      <w:proofErr w:type="spellStart"/>
      <w:r w:rsidRPr="00496834">
        <w:rPr>
          <w:sz w:val="22"/>
          <w:szCs w:val="22"/>
        </w:rPr>
        <w:t>Mudie</w:t>
      </w:r>
      <w:proofErr w:type="spellEnd"/>
      <w:r w:rsidRPr="00496834">
        <w:rPr>
          <w:sz w:val="22"/>
          <w:szCs w:val="22"/>
        </w:rPr>
        <w:t xml:space="preserve">, S.; </w:t>
      </w:r>
      <w:proofErr w:type="spellStart"/>
      <w:r w:rsidRPr="00496834">
        <w:rPr>
          <w:sz w:val="22"/>
          <w:szCs w:val="22"/>
        </w:rPr>
        <w:t>Förster</w:t>
      </w:r>
      <w:proofErr w:type="spellEnd"/>
      <w:r w:rsidRPr="00496834">
        <w:rPr>
          <w:sz w:val="22"/>
          <w:szCs w:val="22"/>
        </w:rPr>
        <w:t>, S.; Mulvaney,</w:t>
      </w:r>
      <w:r w:rsidRPr="00496834">
        <w:rPr>
          <w:rFonts w:ascii="Calibri" w:hAnsi="Calibri" w:cs="Calibri"/>
          <w:sz w:val="22"/>
          <w:szCs w:val="22"/>
        </w:rPr>
        <w:t xml:space="preserve"> P. Seeded Gold Nanorod Growth Proceeds via Formation of an Autocatalytic Surface. </w:t>
      </w:r>
      <w:r>
        <w:rPr>
          <w:rFonts w:ascii="Calibri" w:hAnsi="Calibri" w:cs="Calibri"/>
          <w:i/>
          <w:iCs/>
          <w:sz w:val="22"/>
          <w:szCs w:val="22"/>
        </w:rPr>
        <w:t>accepted for publication in ACS Nano.</w:t>
      </w:r>
      <w:r w:rsidRPr="00496834">
        <w:rPr>
          <w:rFonts w:ascii="Calibri" w:hAnsi="Calibri" w:cs="Calibri"/>
          <w:sz w:val="22"/>
          <w:szCs w:val="22"/>
        </w:rPr>
        <w:t xml:space="preserve"> </w:t>
      </w:r>
    </w:p>
    <w:sectPr w:rsidR="00496834" w:rsidRPr="00496834"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2426"/>
    <w:multiLevelType w:val="hybridMultilevel"/>
    <w:tmpl w:val="36248C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7343E3"/>
    <w:multiLevelType w:val="hybridMultilevel"/>
    <w:tmpl w:val="4F9EB4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F34A99"/>
    <w:multiLevelType w:val="hybridMultilevel"/>
    <w:tmpl w:val="5AF860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96834"/>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911F7"/>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rPr>
  </w:style>
  <w:style w:type="paragraph" w:styleId="berschrift1">
    <w:name w:val="heading 1"/>
    <w:basedOn w:val="Standard"/>
    <w:next w:val="Standard"/>
    <w:qFormat/>
    <w:pPr>
      <w:keepNext/>
      <w:spacing w:before="240" w:after="60"/>
      <w:outlineLvl w:val="0"/>
    </w:pPr>
    <w:rPr>
      <w:b/>
      <w:kern w:val="28"/>
      <w:sz w:val="28"/>
      <w:szCs w:val="20"/>
    </w:rPr>
  </w:style>
  <w:style w:type="paragraph" w:styleId="berschrift3">
    <w:name w:val="heading 3"/>
    <w:basedOn w:val="Standard"/>
    <w:next w:val="Standard"/>
    <w:qFormat/>
    <w:pPr>
      <w:keepNext/>
      <w:spacing w:before="120" w:after="60"/>
      <w:jc w:val="center"/>
      <w:outlineLvl w:val="2"/>
    </w:pPr>
    <w:rPr>
      <w:b/>
      <w:caps/>
      <w:szCs w:val="20"/>
    </w:rPr>
  </w:style>
  <w:style w:type="paragraph" w:styleId="berschrift5">
    <w:name w:val="heading 5"/>
    <w:basedOn w:val="Standard"/>
    <w:next w:val="Standard"/>
    <w:link w:val="berschrift5Zchn"/>
    <w:uiPriority w:val="9"/>
    <w:qFormat/>
    <w:rsid w:val="00420F72"/>
    <w:pPr>
      <w:spacing w:before="240" w:after="60"/>
      <w:outlineLvl w:val="4"/>
    </w:pPr>
    <w:rPr>
      <w:rFonts w:ascii="Calibri" w:eastAsia="PMingLiU"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semiHidden/>
    <w:pPr>
      <w:spacing w:before="120" w:after="120"/>
      <w:ind w:left="-90"/>
      <w:jc w:val="center"/>
    </w:pPr>
    <w:rPr>
      <w:rFonts w:ascii="Times" w:hAnsi="Times"/>
      <w:szCs w:val="20"/>
    </w:rPr>
  </w:style>
  <w:style w:type="character" w:customStyle="1" w:styleId="berschrift5Zchn">
    <w:name w:val="Überschrift 5 Zchn"/>
    <w:link w:val="berschrift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Sprechblasentext">
    <w:name w:val="Balloon Text"/>
    <w:basedOn w:val="Standard"/>
    <w:link w:val="SprechblasentextZchn"/>
    <w:uiPriority w:val="99"/>
    <w:semiHidden/>
    <w:unhideWhenUsed/>
    <w:rsid w:val="00826B31"/>
    <w:rPr>
      <w:rFonts w:ascii="Tahoma" w:hAnsi="Tahoma" w:cs="Tahoma"/>
      <w:sz w:val="16"/>
      <w:szCs w:val="16"/>
    </w:rPr>
  </w:style>
  <w:style w:type="character" w:customStyle="1" w:styleId="SprechblasentextZchn">
    <w:name w:val="Sprechblasentext Zchn"/>
    <w:link w:val="Sprechblasentext"/>
    <w:uiPriority w:val="99"/>
    <w:semiHidden/>
    <w:rsid w:val="00826B31"/>
    <w:rPr>
      <w:rFonts w:ascii="Tahoma" w:hAnsi="Tahoma" w:cs="Tahoma"/>
      <w:sz w:val="16"/>
      <w:szCs w:val="16"/>
      <w:lang w:val="en-US" w:eastAsia="en-US"/>
    </w:rPr>
  </w:style>
  <w:style w:type="character" w:styleId="Fett">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NichtaufgelsteErwhnung">
    <w:name w:val="Unresolved Mention"/>
    <w:uiPriority w:val="99"/>
    <w:semiHidden/>
    <w:unhideWhenUsed/>
    <w:rsid w:val="00DC0ABB"/>
    <w:rPr>
      <w:color w:val="605E5C"/>
      <w:shd w:val="clear" w:color="auto" w:fill="E1DFDD"/>
    </w:rPr>
  </w:style>
  <w:style w:type="character" w:styleId="Kommentarzeichen">
    <w:name w:val="annotation reference"/>
    <w:basedOn w:val="Absatz-Standardschriftart"/>
    <w:uiPriority w:val="99"/>
    <w:semiHidden/>
    <w:unhideWhenUsed/>
    <w:rsid w:val="001A21AD"/>
    <w:rPr>
      <w:sz w:val="16"/>
      <w:szCs w:val="16"/>
    </w:rPr>
  </w:style>
  <w:style w:type="paragraph" w:styleId="Kommentartext">
    <w:name w:val="annotation text"/>
    <w:basedOn w:val="Standard"/>
    <w:link w:val="KommentartextZchn"/>
    <w:uiPriority w:val="99"/>
    <w:semiHidden/>
    <w:unhideWhenUsed/>
    <w:rsid w:val="001A21AD"/>
    <w:rPr>
      <w:sz w:val="20"/>
      <w:szCs w:val="20"/>
    </w:rPr>
  </w:style>
  <w:style w:type="character" w:customStyle="1" w:styleId="KommentartextZchn">
    <w:name w:val="Kommentartext Zchn"/>
    <w:basedOn w:val="Absatz-Standardschriftart"/>
    <w:link w:val="Kommentartext"/>
    <w:uiPriority w:val="99"/>
    <w:semiHidden/>
    <w:rsid w:val="001A21AD"/>
    <w:rPr>
      <w:lang w:val="en-US"/>
    </w:rPr>
  </w:style>
  <w:style w:type="paragraph" w:styleId="Kommentarthema">
    <w:name w:val="annotation subject"/>
    <w:basedOn w:val="Kommentartext"/>
    <w:next w:val="Kommentartext"/>
    <w:link w:val="KommentarthemaZchn"/>
    <w:uiPriority w:val="99"/>
    <w:semiHidden/>
    <w:unhideWhenUsed/>
    <w:rsid w:val="001A21AD"/>
    <w:rPr>
      <w:b/>
      <w:bCs/>
    </w:rPr>
  </w:style>
  <w:style w:type="character" w:customStyle="1" w:styleId="KommentarthemaZchn">
    <w:name w:val="Kommentarthema Zchn"/>
    <w:basedOn w:val="KommentartextZchn"/>
    <w:link w:val="Kommentarthema"/>
    <w:uiPriority w:val="99"/>
    <w:semiHidden/>
    <w:rsid w:val="001A21AD"/>
    <w:rPr>
      <w:b/>
      <w:bCs/>
      <w:lang w:val="en-US"/>
    </w:rPr>
  </w:style>
  <w:style w:type="paragraph" w:styleId="Listenabsatz">
    <w:name w:val="List Paragraph"/>
    <w:basedOn w:val="Standard"/>
    <w:uiPriority w:val="34"/>
    <w:qFormat/>
    <w:rsid w:val="0049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05280">
      <w:bodyDiv w:val="1"/>
      <w:marLeft w:val="0"/>
      <w:marRight w:val="0"/>
      <w:marTop w:val="0"/>
      <w:marBottom w:val="0"/>
      <w:divBdr>
        <w:top w:val="none" w:sz="0" w:space="0" w:color="auto"/>
        <w:left w:val="none" w:sz="0" w:space="0" w:color="auto"/>
        <w:bottom w:val="none" w:sz="0" w:space="0" w:color="auto"/>
        <w:right w:val="none" w:sz="0" w:space="0" w:color="auto"/>
      </w:divBdr>
      <w:divsChild>
        <w:div w:id="591160168">
          <w:marLeft w:val="0"/>
          <w:marRight w:val="0"/>
          <w:marTop w:val="0"/>
          <w:marBottom w:val="0"/>
          <w:divBdr>
            <w:top w:val="none" w:sz="0" w:space="0" w:color="auto"/>
            <w:left w:val="none" w:sz="0" w:space="0" w:color="auto"/>
            <w:bottom w:val="none" w:sz="0" w:space="0" w:color="auto"/>
            <w:right w:val="none" w:sz="0" w:space="0" w:color="auto"/>
          </w:divBdr>
        </w:div>
        <w:div w:id="628979901">
          <w:marLeft w:val="0"/>
          <w:marRight w:val="0"/>
          <w:marTop w:val="0"/>
          <w:marBottom w:val="0"/>
          <w:divBdr>
            <w:top w:val="none" w:sz="0" w:space="0" w:color="auto"/>
            <w:left w:val="none" w:sz="0" w:space="0" w:color="auto"/>
            <w:bottom w:val="none" w:sz="0" w:space="0" w:color="auto"/>
            <w:right w:val="none" w:sz="0" w:space="0" w:color="auto"/>
          </w:divBdr>
        </w:div>
        <w:div w:id="573970229">
          <w:marLeft w:val="0"/>
          <w:marRight w:val="0"/>
          <w:marTop w:val="0"/>
          <w:marBottom w:val="0"/>
          <w:divBdr>
            <w:top w:val="none" w:sz="0" w:space="0" w:color="auto"/>
            <w:left w:val="none" w:sz="0" w:space="0" w:color="auto"/>
            <w:bottom w:val="none" w:sz="0" w:space="0" w:color="auto"/>
            <w:right w:val="none" w:sz="0" w:space="0" w:color="auto"/>
          </w:divBdr>
        </w:div>
        <w:div w:id="1589730708">
          <w:marLeft w:val="0"/>
          <w:marRight w:val="0"/>
          <w:marTop w:val="0"/>
          <w:marBottom w:val="0"/>
          <w:divBdr>
            <w:top w:val="none" w:sz="0" w:space="0" w:color="auto"/>
            <w:left w:val="none" w:sz="0" w:space="0" w:color="auto"/>
            <w:bottom w:val="none" w:sz="0" w:space="0" w:color="auto"/>
            <w:right w:val="none" w:sz="0" w:space="0" w:color="auto"/>
          </w:divBdr>
        </w:div>
        <w:div w:id="468403406">
          <w:marLeft w:val="0"/>
          <w:marRight w:val="0"/>
          <w:marTop w:val="0"/>
          <w:marBottom w:val="0"/>
          <w:divBdr>
            <w:top w:val="none" w:sz="0" w:space="0" w:color="auto"/>
            <w:left w:val="none" w:sz="0" w:space="0" w:color="auto"/>
            <w:bottom w:val="none" w:sz="0" w:space="0" w:color="auto"/>
            <w:right w:val="none" w:sz="0" w:space="0" w:color="auto"/>
          </w:divBdr>
        </w:div>
        <w:div w:id="751856803">
          <w:marLeft w:val="0"/>
          <w:marRight w:val="0"/>
          <w:marTop w:val="0"/>
          <w:marBottom w:val="0"/>
          <w:divBdr>
            <w:top w:val="none" w:sz="0" w:space="0" w:color="auto"/>
            <w:left w:val="none" w:sz="0" w:space="0" w:color="auto"/>
            <w:bottom w:val="none" w:sz="0" w:space="0" w:color="auto"/>
            <w:right w:val="none" w:sz="0" w:space="0" w:color="auto"/>
          </w:divBdr>
        </w:div>
        <w:div w:id="1464419154">
          <w:marLeft w:val="0"/>
          <w:marRight w:val="0"/>
          <w:marTop w:val="0"/>
          <w:marBottom w:val="0"/>
          <w:divBdr>
            <w:top w:val="none" w:sz="0" w:space="0" w:color="auto"/>
            <w:left w:val="none" w:sz="0" w:space="0" w:color="auto"/>
            <w:bottom w:val="none" w:sz="0" w:space="0" w:color="auto"/>
            <w:right w:val="none" w:sz="0" w:space="0" w:color="auto"/>
          </w:divBdr>
        </w:div>
        <w:div w:id="1211915478">
          <w:marLeft w:val="0"/>
          <w:marRight w:val="0"/>
          <w:marTop w:val="0"/>
          <w:marBottom w:val="0"/>
          <w:divBdr>
            <w:top w:val="none" w:sz="0" w:space="0" w:color="auto"/>
            <w:left w:val="none" w:sz="0" w:space="0" w:color="auto"/>
            <w:bottom w:val="none" w:sz="0" w:space="0" w:color="auto"/>
            <w:right w:val="none" w:sz="0" w:space="0" w:color="auto"/>
          </w:divBdr>
        </w:div>
        <w:div w:id="670451420">
          <w:marLeft w:val="0"/>
          <w:marRight w:val="0"/>
          <w:marTop w:val="0"/>
          <w:marBottom w:val="0"/>
          <w:divBdr>
            <w:top w:val="none" w:sz="0" w:space="0" w:color="auto"/>
            <w:left w:val="none" w:sz="0" w:space="0" w:color="auto"/>
            <w:bottom w:val="none" w:sz="0" w:space="0" w:color="auto"/>
            <w:right w:val="none" w:sz="0" w:space="0" w:color="auto"/>
          </w:divBdr>
        </w:div>
        <w:div w:id="243804020">
          <w:marLeft w:val="0"/>
          <w:marRight w:val="0"/>
          <w:marTop w:val="0"/>
          <w:marBottom w:val="0"/>
          <w:divBdr>
            <w:top w:val="none" w:sz="0" w:space="0" w:color="auto"/>
            <w:left w:val="none" w:sz="0" w:space="0" w:color="auto"/>
            <w:bottom w:val="none" w:sz="0" w:space="0" w:color="auto"/>
            <w:right w:val="none" w:sz="0" w:space="0" w:color="auto"/>
          </w:divBdr>
        </w:div>
        <w:div w:id="586426165">
          <w:marLeft w:val="0"/>
          <w:marRight w:val="0"/>
          <w:marTop w:val="0"/>
          <w:marBottom w:val="0"/>
          <w:divBdr>
            <w:top w:val="none" w:sz="0" w:space="0" w:color="auto"/>
            <w:left w:val="none" w:sz="0" w:space="0" w:color="auto"/>
            <w:bottom w:val="none" w:sz="0" w:space="0" w:color="auto"/>
            <w:right w:val="none" w:sz="0" w:space="0" w:color="auto"/>
          </w:divBdr>
        </w:div>
        <w:div w:id="631667315">
          <w:marLeft w:val="0"/>
          <w:marRight w:val="0"/>
          <w:marTop w:val="0"/>
          <w:marBottom w:val="0"/>
          <w:divBdr>
            <w:top w:val="none" w:sz="0" w:space="0" w:color="auto"/>
            <w:left w:val="none" w:sz="0" w:space="0" w:color="auto"/>
            <w:bottom w:val="none" w:sz="0" w:space="0" w:color="auto"/>
            <w:right w:val="none" w:sz="0" w:space="0" w:color="auto"/>
          </w:divBdr>
        </w:div>
      </w:divsChild>
    </w:div>
    <w:div w:id="1114251887">
      <w:bodyDiv w:val="1"/>
      <w:marLeft w:val="0"/>
      <w:marRight w:val="0"/>
      <w:marTop w:val="0"/>
      <w:marBottom w:val="0"/>
      <w:divBdr>
        <w:top w:val="none" w:sz="0" w:space="0" w:color="auto"/>
        <w:left w:val="none" w:sz="0" w:space="0" w:color="auto"/>
        <w:bottom w:val="none" w:sz="0" w:space="0" w:color="auto"/>
        <w:right w:val="none" w:sz="0" w:space="0" w:color="auto"/>
      </w:divBdr>
      <w:divsChild>
        <w:div w:id="9332738">
          <w:marLeft w:val="0"/>
          <w:marRight w:val="0"/>
          <w:marTop w:val="0"/>
          <w:marBottom w:val="0"/>
          <w:divBdr>
            <w:top w:val="none" w:sz="0" w:space="0" w:color="auto"/>
            <w:left w:val="none" w:sz="0" w:space="0" w:color="auto"/>
            <w:bottom w:val="none" w:sz="0" w:space="0" w:color="auto"/>
            <w:right w:val="none" w:sz="0" w:space="0" w:color="auto"/>
          </w:divBdr>
        </w:div>
        <w:div w:id="841508253">
          <w:marLeft w:val="0"/>
          <w:marRight w:val="0"/>
          <w:marTop w:val="0"/>
          <w:marBottom w:val="0"/>
          <w:divBdr>
            <w:top w:val="none" w:sz="0" w:space="0" w:color="auto"/>
            <w:left w:val="none" w:sz="0" w:space="0" w:color="auto"/>
            <w:bottom w:val="none" w:sz="0" w:space="0" w:color="auto"/>
            <w:right w:val="none" w:sz="0" w:space="0" w:color="auto"/>
          </w:divBdr>
        </w:div>
        <w:div w:id="1873573364">
          <w:marLeft w:val="0"/>
          <w:marRight w:val="0"/>
          <w:marTop w:val="0"/>
          <w:marBottom w:val="0"/>
          <w:divBdr>
            <w:top w:val="none" w:sz="0" w:space="0" w:color="auto"/>
            <w:left w:val="none" w:sz="0" w:space="0" w:color="auto"/>
            <w:bottom w:val="none" w:sz="0" w:space="0" w:color="auto"/>
            <w:right w:val="none" w:sz="0" w:space="0" w:color="auto"/>
          </w:divBdr>
        </w:div>
        <w:div w:id="1207257317">
          <w:marLeft w:val="0"/>
          <w:marRight w:val="0"/>
          <w:marTop w:val="0"/>
          <w:marBottom w:val="0"/>
          <w:divBdr>
            <w:top w:val="none" w:sz="0" w:space="0" w:color="auto"/>
            <w:left w:val="none" w:sz="0" w:space="0" w:color="auto"/>
            <w:bottom w:val="none" w:sz="0" w:space="0" w:color="auto"/>
            <w:right w:val="none" w:sz="0" w:space="0" w:color="auto"/>
          </w:divBdr>
        </w:div>
        <w:div w:id="142353272">
          <w:marLeft w:val="0"/>
          <w:marRight w:val="0"/>
          <w:marTop w:val="0"/>
          <w:marBottom w:val="0"/>
          <w:divBdr>
            <w:top w:val="none" w:sz="0" w:space="0" w:color="auto"/>
            <w:left w:val="none" w:sz="0" w:space="0" w:color="auto"/>
            <w:bottom w:val="none" w:sz="0" w:space="0" w:color="auto"/>
            <w:right w:val="none" w:sz="0" w:space="0" w:color="auto"/>
          </w:divBdr>
        </w:div>
        <w:div w:id="1284728395">
          <w:marLeft w:val="0"/>
          <w:marRight w:val="0"/>
          <w:marTop w:val="0"/>
          <w:marBottom w:val="0"/>
          <w:divBdr>
            <w:top w:val="none" w:sz="0" w:space="0" w:color="auto"/>
            <w:left w:val="none" w:sz="0" w:space="0" w:color="auto"/>
            <w:bottom w:val="none" w:sz="0" w:space="0" w:color="auto"/>
            <w:right w:val="none" w:sz="0" w:space="0" w:color="auto"/>
          </w:divBdr>
        </w:div>
        <w:div w:id="1792242837">
          <w:marLeft w:val="0"/>
          <w:marRight w:val="0"/>
          <w:marTop w:val="0"/>
          <w:marBottom w:val="0"/>
          <w:divBdr>
            <w:top w:val="none" w:sz="0" w:space="0" w:color="auto"/>
            <w:left w:val="none" w:sz="0" w:space="0" w:color="auto"/>
            <w:bottom w:val="none" w:sz="0" w:space="0" w:color="auto"/>
            <w:right w:val="none" w:sz="0" w:space="0" w:color="auto"/>
          </w:divBdr>
        </w:div>
        <w:div w:id="804549249">
          <w:marLeft w:val="0"/>
          <w:marRight w:val="0"/>
          <w:marTop w:val="0"/>
          <w:marBottom w:val="0"/>
          <w:divBdr>
            <w:top w:val="none" w:sz="0" w:space="0" w:color="auto"/>
            <w:left w:val="none" w:sz="0" w:space="0" w:color="auto"/>
            <w:bottom w:val="none" w:sz="0" w:space="0" w:color="auto"/>
            <w:right w:val="none" w:sz="0" w:space="0" w:color="auto"/>
          </w:divBdr>
        </w:div>
        <w:div w:id="1734043811">
          <w:marLeft w:val="0"/>
          <w:marRight w:val="0"/>
          <w:marTop w:val="0"/>
          <w:marBottom w:val="0"/>
          <w:divBdr>
            <w:top w:val="none" w:sz="0" w:space="0" w:color="auto"/>
            <w:left w:val="none" w:sz="0" w:space="0" w:color="auto"/>
            <w:bottom w:val="none" w:sz="0" w:space="0" w:color="auto"/>
            <w:right w:val="none" w:sz="0" w:space="0" w:color="auto"/>
          </w:divBdr>
        </w:div>
        <w:div w:id="1655404692">
          <w:marLeft w:val="0"/>
          <w:marRight w:val="0"/>
          <w:marTop w:val="0"/>
          <w:marBottom w:val="0"/>
          <w:divBdr>
            <w:top w:val="none" w:sz="0" w:space="0" w:color="auto"/>
            <w:left w:val="none" w:sz="0" w:space="0" w:color="auto"/>
            <w:bottom w:val="none" w:sz="0" w:space="0" w:color="auto"/>
            <w:right w:val="none" w:sz="0" w:space="0" w:color="auto"/>
          </w:divBdr>
        </w:div>
        <w:div w:id="1933776646">
          <w:marLeft w:val="0"/>
          <w:marRight w:val="0"/>
          <w:marTop w:val="0"/>
          <w:marBottom w:val="0"/>
          <w:divBdr>
            <w:top w:val="none" w:sz="0" w:space="0" w:color="auto"/>
            <w:left w:val="none" w:sz="0" w:space="0" w:color="auto"/>
            <w:bottom w:val="none" w:sz="0" w:space="0" w:color="auto"/>
            <w:right w:val="none" w:sz="0" w:space="0" w:color="auto"/>
          </w:divBdr>
        </w:div>
        <w:div w:id="1495796458">
          <w:marLeft w:val="0"/>
          <w:marRight w:val="0"/>
          <w:marTop w:val="0"/>
          <w:marBottom w:val="0"/>
          <w:divBdr>
            <w:top w:val="none" w:sz="0" w:space="0" w:color="auto"/>
            <w:left w:val="none" w:sz="0" w:space="0" w:color="auto"/>
            <w:bottom w:val="none" w:sz="0" w:space="0" w:color="auto"/>
            <w:right w:val="none" w:sz="0" w:space="0" w:color="auto"/>
          </w:divBdr>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 w:id="2122525276">
      <w:bodyDiv w:val="1"/>
      <w:marLeft w:val="0"/>
      <w:marRight w:val="0"/>
      <w:marTop w:val="0"/>
      <w:marBottom w:val="0"/>
      <w:divBdr>
        <w:top w:val="none" w:sz="0" w:space="0" w:color="auto"/>
        <w:left w:val="none" w:sz="0" w:space="0" w:color="auto"/>
        <w:bottom w:val="none" w:sz="0" w:space="0" w:color="auto"/>
        <w:right w:val="none" w:sz="0" w:space="0" w:color="auto"/>
      </w:divBdr>
      <w:divsChild>
        <w:div w:id="1686512927">
          <w:marLeft w:val="0"/>
          <w:marRight w:val="0"/>
          <w:marTop w:val="0"/>
          <w:marBottom w:val="0"/>
          <w:divBdr>
            <w:top w:val="none" w:sz="0" w:space="0" w:color="auto"/>
            <w:left w:val="none" w:sz="0" w:space="0" w:color="auto"/>
            <w:bottom w:val="none" w:sz="0" w:space="0" w:color="auto"/>
            <w:right w:val="none" w:sz="0" w:space="0" w:color="auto"/>
          </w:divBdr>
        </w:div>
        <w:div w:id="841361271">
          <w:marLeft w:val="0"/>
          <w:marRight w:val="0"/>
          <w:marTop w:val="0"/>
          <w:marBottom w:val="0"/>
          <w:divBdr>
            <w:top w:val="none" w:sz="0" w:space="0" w:color="auto"/>
            <w:left w:val="none" w:sz="0" w:space="0" w:color="auto"/>
            <w:bottom w:val="none" w:sz="0" w:space="0" w:color="auto"/>
            <w:right w:val="none" w:sz="0" w:space="0" w:color="auto"/>
          </w:divBdr>
        </w:div>
        <w:div w:id="578566698">
          <w:marLeft w:val="0"/>
          <w:marRight w:val="0"/>
          <w:marTop w:val="0"/>
          <w:marBottom w:val="0"/>
          <w:divBdr>
            <w:top w:val="none" w:sz="0" w:space="0" w:color="auto"/>
            <w:left w:val="none" w:sz="0" w:space="0" w:color="auto"/>
            <w:bottom w:val="none" w:sz="0" w:space="0" w:color="auto"/>
            <w:right w:val="none" w:sz="0" w:space="0" w:color="auto"/>
          </w:divBdr>
        </w:div>
        <w:div w:id="1754543408">
          <w:marLeft w:val="0"/>
          <w:marRight w:val="0"/>
          <w:marTop w:val="0"/>
          <w:marBottom w:val="0"/>
          <w:divBdr>
            <w:top w:val="none" w:sz="0" w:space="0" w:color="auto"/>
            <w:left w:val="none" w:sz="0" w:space="0" w:color="auto"/>
            <w:bottom w:val="none" w:sz="0" w:space="0" w:color="auto"/>
            <w:right w:val="none" w:sz="0" w:space="0" w:color="auto"/>
          </w:divBdr>
        </w:div>
        <w:div w:id="345131947">
          <w:marLeft w:val="0"/>
          <w:marRight w:val="0"/>
          <w:marTop w:val="0"/>
          <w:marBottom w:val="0"/>
          <w:divBdr>
            <w:top w:val="none" w:sz="0" w:space="0" w:color="auto"/>
            <w:left w:val="none" w:sz="0" w:space="0" w:color="auto"/>
            <w:bottom w:val="none" w:sz="0" w:space="0" w:color="auto"/>
            <w:right w:val="none" w:sz="0" w:space="0" w:color="auto"/>
          </w:divBdr>
        </w:div>
        <w:div w:id="55015057">
          <w:marLeft w:val="0"/>
          <w:marRight w:val="0"/>
          <w:marTop w:val="0"/>
          <w:marBottom w:val="0"/>
          <w:divBdr>
            <w:top w:val="none" w:sz="0" w:space="0" w:color="auto"/>
            <w:left w:val="none" w:sz="0" w:space="0" w:color="auto"/>
            <w:bottom w:val="none" w:sz="0" w:space="0" w:color="auto"/>
            <w:right w:val="none" w:sz="0" w:space="0" w:color="auto"/>
          </w:divBdr>
        </w:div>
        <w:div w:id="848837698">
          <w:marLeft w:val="0"/>
          <w:marRight w:val="0"/>
          <w:marTop w:val="0"/>
          <w:marBottom w:val="0"/>
          <w:divBdr>
            <w:top w:val="none" w:sz="0" w:space="0" w:color="auto"/>
            <w:left w:val="none" w:sz="0" w:space="0" w:color="auto"/>
            <w:bottom w:val="none" w:sz="0" w:space="0" w:color="auto"/>
            <w:right w:val="none" w:sz="0" w:space="0" w:color="auto"/>
          </w:divBdr>
        </w:div>
        <w:div w:id="1231428675">
          <w:marLeft w:val="0"/>
          <w:marRight w:val="0"/>
          <w:marTop w:val="0"/>
          <w:marBottom w:val="0"/>
          <w:divBdr>
            <w:top w:val="none" w:sz="0" w:space="0" w:color="auto"/>
            <w:left w:val="none" w:sz="0" w:space="0" w:color="auto"/>
            <w:bottom w:val="none" w:sz="0" w:space="0" w:color="auto"/>
            <w:right w:val="none" w:sz="0" w:space="0" w:color="auto"/>
          </w:divBdr>
        </w:div>
        <w:div w:id="1478954666">
          <w:marLeft w:val="0"/>
          <w:marRight w:val="0"/>
          <w:marTop w:val="0"/>
          <w:marBottom w:val="0"/>
          <w:divBdr>
            <w:top w:val="none" w:sz="0" w:space="0" w:color="auto"/>
            <w:left w:val="none" w:sz="0" w:space="0" w:color="auto"/>
            <w:bottom w:val="none" w:sz="0" w:space="0" w:color="auto"/>
            <w:right w:val="none" w:sz="0" w:space="0" w:color="auto"/>
          </w:divBdr>
        </w:div>
        <w:div w:id="200360929">
          <w:marLeft w:val="0"/>
          <w:marRight w:val="0"/>
          <w:marTop w:val="0"/>
          <w:marBottom w:val="0"/>
          <w:divBdr>
            <w:top w:val="none" w:sz="0" w:space="0" w:color="auto"/>
            <w:left w:val="none" w:sz="0" w:space="0" w:color="auto"/>
            <w:bottom w:val="none" w:sz="0" w:space="0" w:color="auto"/>
            <w:right w:val="none" w:sz="0" w:space="0" w:color="auto"/>
          </w:divBdr>
        </w:div>
        <w:div w:id="1023165771">
          <w:marLeft w:val="0"/>
          <w:marRight w:val="0"/>
          <w:marTop w:val="0"/>
          <w:marBottom w:val="0"/>
          <w:divBdr>
            <w:top w:val="none" w:sz="0" w:space="0" w:color="auto"/>
            <w:left w:val="none" w:sz="0" w:space="0" w:color="auto"/>
            <w:bottom w:val="none" w:sz="0" w:space="0" w:color="auto"/>
            <w:right w:val="none" w:sz="0" w:space="0" w:color="auto"/>
          </w:divBdr>
        </w:div>
        <w:div w:id="192475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3568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4126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Susanne Seibt</cp:lastModifiedBy>
  <cp:revision>2</cp:revision>
  <cp:lastPrinted>2013-06-13T05:15:00Z</cp:lastPrinted>
  <dcterms:created xsi:type="dcterms:W3CDTF">2019-08-18T10:11:00Z</dcterms:created>
  <dcterms:modified xsi:type="dcterms:W3CDTF">2019-08-18T10:11:00Z</dcterms:modified>
</cp:coreProperties>
</file>