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453B" w14:textId="63DE337E" w:rsidR="00870EB5" w:rsidRDefault="00870EB5" w:rsidP="00870EB5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70EB5">
        <w:rPr>
          <w:rFonts w:ascii="Arial" w:eastAsia="Times New Roman" w:hAnsi="Arial" w:cs="Arial"/>
          <w:b/>
        </w:rPr>
        <w:t xml:space="preserve">Development and Evaluation of a GRDDS for Targeted </w:t>
      </w:r>
      <w:r w:rsidRPr="00870EB5">
        <w:rPr>
          <w:rFonts w:ascii="Arial" w:eastAsia="Times New Roman" w:hAnsi="Arial" w:cs="Arial"/>
          <w:b/>
        </w:rPr>
        <w:t>T</w:t>
      </w:r>
      <w:r w:rsidRPr="00870EB5">
        <w:rPr>
          <w:rFonts w:ascii="Arial" w:eastAsia="Times New Roman" w:hAnsi="Arial" w:cs="Arial"/>
          <w:b/>
        </w:rPr>
        <w:t xml:space="preserve">reatment of </w:t>
      </w:r>
      <w:r w:rsidRPr="00870EB5">
        <w:rPr>
          <w:rFonts w:ascii="Arial" w:eastAsia="Times New Roman" w:hAnsi="Arial" w:cs="Arial"/>
          <w:b/>
          <w:i/>
          <w:iCs/>
        </w:rPr>
        <w:t>H. pylori</w:t>
      </w:r>
      <w:r w:rsidRPr="00870EB5">
        <w:rPr>
          <w:rFonts w:ascii="Arial" w:eastAsia="Times New Roman" w:hAnsi="Arial" w:cs="Arial"/>
          <w:b/>
        </w:rPr>
        <w:t xml:space="preserve"> Infection</w:t>
      </w:r>
    </w:p>
    <w:p w14:paraId="68195CC4" w14:textId="48837F40" w:rsidR="00870EB5" w:rsidRPr="00870EB5" w:rsidRDefault="00870EB5" w:rsidP="00870EB5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vertAlign w:val="superscript"/>
          <w:lang w:val="en-IN"/>
        </w:rPr>
      </w:pPr>
      <w:r w:rsidRPr="00870EB5">
        <w:rPr>
          <w:rFonts w:ascii="Arial" w:eastAsia="Times New Roman" w:hAnsi="Arial" w:cs="Arial"/>
          <w:b/>
          <w:sz w:val="20"/>
          <w:szCs w:val="20"/>
          <w:u w:val="single"/>
          <w:lang w:val="en-IN"/>
        </w:rPr>
        <w:t>Moumita Saha</w:t>
      </w:r>
      <w:r w:rsidRPr="00870EB5">
        <w:rPr>
          <w:rFonts w:ascii="Arial" w:eastAsia="Times New Roman" w:hAnsi="Arial" w:cs="Arial"/>
          <w:b/>
          <w:sz w:val="20"/>
          <w:szCs w:val="20"/>
          <w:u w:val="single"/>
          <w:vertAlign w:val="superscript"/>
          <w:lang w:val="en-IN"/>
        </w:rPr>
        <w:t>1</w:t>
      </w:r>
      <w:r w:rsidRPr="00870EB5">
        <w:rPr>
          <w:rFonts w:ascii="Arial" w:eastAsia="Times New Roman" w:hAnsi="Arial" w:cs="Arial"/>
          <w:bCs/>
          <w:sz w:val="20"/>
          <w:szCs w:val="20"/>
          <w:lang w:val="en-IN"/>
        </w:rPr>
        <w:t>, Sudheer Moorkoth</w:t>
      </w:r>
      <w:r w:rsidRPr="00870EB5">
        <w:rPr>
          <w:rFonts w:ascii="Arial" w:eastAsia="Times New Roman" w:hAnsi="Arial" w:cs="Arial"/>
          <w:bCs/>
          <w:sz w:val="20"/>
          <w:szCs w:val="20"/>
          <w:vertAlign w:val="superscript"/>
          <w:lang w:val="en-IN"/>
        </w:rPr>
        <w:t>1</w:t>
      </w:r>
      <w:r w:rsidRPr="00870EB5">
        <w:rPr>
          <w:rFonts w:ascii="Arial" w:eastAsia="Times New Roman" w:hAnsi="Arial" w:cs="Arial"/>
          <w:bCs/>
          <w:sz w:val="20"/>
          <w:szCs w:val="20"/>
          <w:lang w:val="en-IN"/>
        </w:rPr>
        <w:t>, Srinivas Mutalik</w:t>
      </w:r>
      <w:r w:rsidRPr="00870EB5">
        <w:rPr>
          <w:rFonts w:ascii="Arial" w:eastAsia="Times New Roman" w:hAnsi="Arial" w:cs="Arial"/>
          <w:bCs/>
          <w:sz w:val="20"/>
          <w:szCs w:val="20"/>
          <w:vertAlign w:val="superscript"/>
          <w:lang w:val="en-IN"/>
        </w:rPr>
        <w:t>2</w:t>
      </w:r>
      <w:r w:rsidRPr="00870EB5">
        <w:rPr>
          <w:rFonts w:ascii="Arial" w:eastAsia="Times New Roman" w:hAnsi="Arial" w:cs="Arial"/>
          <w:bCs/>
          <w:sz w:val="20"/>
          <w:szCs w:val="20"/>
          <w:lang w:val="en-IN"/>
        </w:rPr>
        <w:t>, Shiran Shetty</w:t>
      </w:r>
      <w:r w:rsidRPr="00870EB5">
        <w:rPr>
          <w:rFonts w:ascii="Arial" w:eastAsia="Times New Roman" w:hAnsi="Arial" w:cs="Arial"/>
          <w:bCs/>
          <w:sz w:val="20"/>
          <w:szCs w:val="20"/>
          <w:vertAlign w:val="superscript"/>
          <w:lang w:val="en-IN"/>
        </w:rPr>
        <w:t>3</w:t>
      </w:r>
      <w:r w:rsidRPr="00870EB5">
        <w:rPr>
          <w:rFonts w:ascii="Arial" w:eastAsia="Times New Roman" w:hAnsi="Arial" w:cs="Arial"/>
          <w:bCs/>
          <w:sz w:val="20"/>
          <w:szCs w:val="20"/>
          <w:lang w:val="en-IN"/>
        </w:rPr>
        <w:t>, Raghu</w:t>
      </w:r>
      <w:r w:rsidRPr="00870EB5">
        <w:rPr>
          <w:rFonts w:ascii="Arial" w:eastAsia="Times New Roman" w:hAnsi="Arial" w:cs="Arial"/>
          <w:bCs/>
          <w:sz w:val="20"/>
          <w:szCs w:val="20"/>
          <w:lang w:val="en-IN"/>
        </w:rPr>
        <w:t xml:space="preserve"> </w:t>
      </w:r>
      <w:r w:rsidRPr="00870EB5">
        <w:rPr>
          <w:rFonts w:ascii="Arial" w:eastAsia="Times New Roman" w:hAnsi="Arial" w:cs="Arial"/>
          <w:bCs/>
          <w:sz w:val="20"/>
          <w:szCs w:val="20"/>
          <w:lang w:val="en-IN"/>
        </w:rPr>
        <w:t>Chandrashekar H</w:t>
      </w:r>
      <w:r w:rsidRPr="00870EB5">
        <w:rPr>
          <w:rFonts w:ascii="Arial" w:eastAsia="Times New Roman" w:hAnsi="Arial" w:cs="Arial"/>
          <w:bCs/>
          <w:sz w:val="20"/>
          <w:szCs w:val="20"/>
          <w:vertAlign w:val="superscript"/>
          <w:lang w:val="en-IN"/>
        </w:rPr>
        <w:t>4</w:t>
      </w:r>
      <w:r w:rsidRPr="00870EB5">
        <w:rPr>
          <w:rFonts w:ascii="Arial" w:eastAsia="Times New Roman" w:hAnsi="Arial" w:cs="Arial"/>
          <w:bCs/>
          <w:sz w:val="20"/>
          <w:szCs w:val="20"/>
          <w:lang w:val="en-IN"/>
        </w:rPr>
        <w:t>, Nandakumar K</w:t>
      </w:r>
      <w:r w:rsidRPr="00870EB5">
        <w:rPr>
          <w:rFonts w:ascii="Arial" w:eastAsia="Times New Roman" w:hAnsi="Arial" w:cs="Arial"/>
          <w:bCs/>
          <w:sz w:val="20"/>
          <w:szCs w:val="20"/>
          <w:vertAlign w:val="superscript"/>
          <w:lang w:val="en-IN"/>
        </w:rPr>
        <w:t>5</w:t>
      </w:r>
    </w:p>
    <w:p w14:paraId="44441900" w14:textId="41F53160" w:rsidR="00870EB5" w:rsidRPr="00870EB5" w:rsidRDefault="00870EB5" w:rsidP="00870EB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70EB5">
        <w:rPr>
          <w:rFonts w:ascii="Arial" w:eastAsia="Times New Roman" w:hAnsi="Arial" w:cs="Arial"/>
          <w:bCs/>
          <w:sz w:val="20"/>
          <w:szCs w:val="20"/>
        </w:rPr>
        <w:t>Department of Pharmaceutical Quality Assurance, Manipal College of Pharmaceutical Sciences, Manipal Academy of Higher Education</w:t>
      </w:r>
      <w:r w:rsidRPr="00870EB5">
        <w:rPr>
          <w:rFonts w:ascii="Arial" w:hAnsi="Arial" w:cs="Arial"/>
          <w:sz w:val="20"/>
          <w:szCs w:val="20"/>
          <w:vertAlign w:val="superscript"/>
        </w:rPr>
        <w:t>1</w:t>
      </w:r>
      <w:r w:rsidRPr="00870EB5">
        <w:rPr>
          <w:rFonts w:ascii="Arial" w:eastAsia="Times New Roman" w:hAnsi="Arial" w:cs="Arial"/>
          <w:bCs/>
          <w:sz w:val="20"/>
          <w:szCs w:val="20"/>
        </w:rPr>
        <w:t>, Manipal</w:t>
      </w:r>
      <w:r w:rsidRPr="00870EB5">
        <w:rPr>
          <w:rFonts w:ascii="Arial" w:eastAsia="Times New Roman" w:hAnsi="Arial" w:cs="Arial"/>
          <w:bCs/>
          <w:sz w:val="20"/>
          <w:szCs w:val="20"/>
        </w:rPr>
        <w:t>,</w:t>
      </w:r>
      <w:r w:rsidRPr="00870EB5">
        <w:rPr>
          <w:rFonts w:ascii="Arial" w:eastAsia="Times New Roman" w:hAnsi="Arial" w:cs="Arial"/>
          <w:bCs/>
          <w:sz w:val="20"/>
          <w:szCs w:val="20"/>
        </w:rPr>
        <w:t xml:space="preserve"> 576104, Karnataka, </w:t>
      </w:r>
      <w:proofErr w:type="gramStart"/>
      <w:r w:rsidRPr="00870EB5">
        <w:rPr>
          <w:rFonts w:ascii="Arial" w:eastAsia="Times New Roman" w:hAnsi="Arial" w:cs="Arial"/>
          <w:bCs/>
          <w:sz w:val="20"/>
          <w:szCs w:val="20"/>
        </w:rPr>
        <w:t>India</w:t>
      </w:r>
      <w:r w:rsidRPr="00870EB5">
        <w:rPr>
          <w:rFonts w:ascii="Arial" w:eastAsia="Times New Roman" w:hAnsi="Arial" w:cs="Arial"/>
          <w:bCs/>
          <w:sz w:val="20"/>
          <w:szCs w:val="20"/>
        </w:rPr>
        <w:t>;</w:t>
      </w:r>
      <w:proofErr w:type="gramEnd"/>
    </w:p>
    <w:p w14:paraId="037FE2DB" w14:textId="3CD9AF16" w:rsidR="00870EB5" w:rsidRPr="00870EB5" w:rsidRDefault="00870EB5" w:rsidP="00870E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0EB5">
        <w:rPr>
          <w:rFonts w:ascii="Arial" w:hAnsi="Arial" w:cs="Arial"/>
          <w:sz w:val="20"/>
          <w:szCs w:val="20"/>
        </w:rPr>
        <w:t>Department of Pharmaceutics, Manipal College of Pharmaceutical Sciences, Manipal Academy of Higher Education</w:t>
      </w:r>
      <w:r w:rsidRPr="00870EB5">
        <w:rPr>
          <w:rFonts w:ascii="Arial" w:hAnsi="Arial" w:cs="Arial"/>
          <w:sz w:val="20"/>
          <w:szCs w:val="20"/>
          <w:vertAlign w:val="superscript"/>
        </w:rPr>
        <w:t>2</w:t>
      </w:r>
      <w:r w:rsidRPr="00870EB5">
        <w:rPr>
          <w:rFonts w:ascii="Arial" w:hAnsi="Arial" w:cs="Arial"/>
          <w:sz w:val="20"/>
          <w:szCs w:val="20"/>
        </w:rPr>
        <w:t>, Manipal</w:t>
      </w:r>
      <w:r w:rsidRPr="00870EB5">
        <w:rPr>
          <w:rFonts w:ascii="Arial" w:hAnsi="Arial" w:cs="Arial"/>
          <w:sz w:val="20"/>
          <w:szCs w:val="20"/>
        </w:rPr>
        <w:t>,</w:t>
      </w:r>
      <w:r w:rsidRPr="00870EB5">
        <w:rPr>
          <w:rFonts w:ascii="Arial" w:hAnsi="Arial" w:cs="Arial"/>
          <w:sz w:val="20"/>
          <w:szCs w:val="20"/>
        </w:rPr>
        <w:t xml:space="preserve"> 576104, Karnataka, </w:t>
      </w:r>
      <w:proofErr w:type="gramStart"/>
      <w:r w:rsidRPr="00870EB5">
        <w:rPr>
          <w:rFonts w:ascii="Arial" w:hAnsi="Arial" w:cs="Arial"/>
          <w:sz w:val="20"/>
          <w:szCs w:val="20"/>
        </w:rPr>
        <w:t>India</w:t>
      </w:r>
      <w:r w:rsidRPr="00870EB5">
        <w:rPr>
          <w:rFonts w:ascii="Arial" w:hAnsi="Arial" w:cs="Arial"/>
          <w:sz w:val="20"/>
          <w:szCs w:val="20"/>
        </w:rPr>
        <w:t>;</w:t>
      </w:r>
      <w:proofErr w:type="gramEnd"/>
    </w:p>
    <w:p w14:paraId="5C2E9478" w14:textId="632FBA5A" w:rsidR="00870EB5" w:rsidRPr="00870EB5" w:rsidRDefault="00870EB5" w:rsidP="00870E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0EB5">
        <w:rPr>
          <w:rFonts w:ascii="Arial" w:hAnsi="Arial" w:cs="Arial"/>
          <w:sz w:val="20"/>
          <w:szCs w:val="20"/>
        </w:rPr>
        <w:t>Department of Gastroenterology and Hepatology, Kasturba Medical College, Manipal Academy of Higher Education</w:t>
      </w:r>
      <w:r w:rsidRPr="00870EB5">
        <w:rPr>
          <w:rFonts w:ascii="Arial" w:hAnsi="Arial" w:cs="Arial"/>
          <w:sz w:val="20"/>
          <w:szCs w:val="20"/>
          <w:vertAlign w:val="superscript"/>
        </w:rPr>
        <w:t>3</w:t>
      </w:r>
      <w:r w:rsidRPr="00870EB5">
        <w:rPr>
          <w:rFonts w:ascii="Arial" w:hAnsi="Arial" w:cs="Arial"/>
          <w:sz w:val="20"/>
          <w:szCs w:val="20"/>
        </w:rPr>
        <w:t>, Manipal</w:t>
      </w:r>
      <w:r w:rsidRPr="00870EB5">
        <w:rPr>
          <w:rFonts w:ascii="Arial" w:hAnsi="Arial" w:cs="Arial"/>
          <w:sz w:val="20"/>
          <w:szCs w:val="20"/>
        </w:rPr>
        <w:t>,</w:t>
      </w:r>
      <w:r w:rsidRPr="00870EB5">
        <w:rPr>
          <w:rFonts w:ascii="Arial" w:hAnsi="Arial" w:cs="Arial"/>
          <w:sz w:val="20"/>
          <w:szCs w:val="20"/>
        </w:rPr>
        <w:t xml:space="preserve"> 576104, Karnataka, </w:t>
      </w:r>
      <w:proofErr w:type="gramStart"/>
      <w:r w:rsidRPr="00870EB5">
        <w:rPr>
          <w:rFonts w:ascii="Arial" w:hAnsi="Arial" w:cs="Arial"/>
          <w:sz w:val="20"/>
          <w:szCs w:val="20"/>
        </w:rPr>
        <w:t>India</w:t>
      </w:r>
      <w:r w:rsidRPr="00870EB5">
        <w:rPr>
          <w:rFonts w:ascii="Arial" w:hAnsi="Arial" w:cs="Arial"/>
          <w:sz w:val="20"/>
          <w:szCs w:val="20"/>
        </w:rPr>
        <w:t>;</w:t>
      </w:r>
      <w:proofErr w:type="gramEnd"/>
    </w:p>
    <w:p w14:paraId="0202A02E" w14:textId="41836772" w:rsidR="00870EB5" w:rsidRPr="00870EB5" w:rsidRDefault="00870EB5" w:rsidP="00870E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0EB5">
        <w:rPr>
          <w:rFonts w:ascii="Arial" w:hAnsi="Arial" w:cs="Arial"/>
          <w:sz w:val="20"/>
          <w:szCs w:val="20"/>
        </w:rPr>
        <w:t>Department of Pharmaceutical Biotechnology, Manipal College of Pharmaceutical Sciences, Manipal Academy of Higher Education</w:t>
      </w:r>
      <w:r w:rsidRPr="00870EB5">
        <w:rPr>
          <w:rFonts w:ascii="Arial" w:hAnsi="Arial" w:cs="Arial"/>
          <w:sz w:val="20"/>
          <w:szCs w:val="20"/>
          <w:vertAlign w:val="superscript"/>
        </w:rPr>
        <w:t>4</w:t>
      </w:r>
      <w:r w:rsidRPr="00870EB5">
        <w:rPr>
          <w:rFonts w:ascii="Arial" w:hAnsi="Arial" w:cs="Arial"/>
          <w:sz w:val="20"/>
          <w:szCs w:val="20"/>
        </w:rPr>
        <w:t>, Manipal</w:t>
      </w:r>
      <w:r w:rsidRPr="00870EB5">
        <w:rPr>
          <w:rFonts w:ascii="Arial" w:hAnsi="Arial" w:cs="Arial"/>
          <w:sz w:val="20"/>
          <w:szCs w:val="20"/>
        </w:rPr>
        <w:t>,</w:t>
      </w:r>
      <w:r w:rsidRPr="00870EB5">
        <w:rPr>
          <w:rFonts w:ascii="Arial" w:hAnsi="Arial" w:cs="Arial"/>
          <w:sz w:val="20"/>
          <w:szCs w:val="20"/>
        </w:rPr>
        <w:t xml:space="preserve"> 576104, Karnataka, </w:t>
      </w:r>
      <w:proofErr w:type="gramStart"/>
      <w:r w:rsidRPr="00870EB5">
        <w:rPr>
          <w:rFonts w:ascii="Arial" w:hAnsi="Arial" w:cs="Arial"/>
          <w:sz w:val="20"/>
          <w:szCs w:val="20"/>
        </w:rPr>
        <w:t>India</w:t>
      </w:r>
      <w:r w:rsidRPr="00870EB5">
        <w:rPr>
          <w:rFonts w:ascii="Arial" w:hAnsi="Arial" w:cs="Arial"/>
          <w:sz w:val="20"/>
          <w:szCs w:val="20"/>
        </w:rPr>
        <w:t>;</w:t>
      </w:r>
      <w:proofErr w:type="gramEnd"/>
    </w:p>
    <w:p w14:paraId="39C7BD5C" w14:textId="34EEC708" w:rsidR="00870EB5" w:rsidRPr="00870EB5" w:rsidRDefault="00870EB5" w:rsidP="00870E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0EB5">
        <w:rPr>
          <w:rFonts w:ascii="Arial" w:hAnsi="Arial" w:cs="Arial"/>
          <w:sz w:val="20"/>
          <w:szCs w:val="20"/>
        </w:rPr>
        <w:t>Department of Pharmacology, Manipal College of Pharmaceutical Sciences, Manipal Academy of Higher Education</w:t>
      </w:r>
      <w:r w:rsidRPr="00870EB5">
        <w:rPr>
          <w:rFonts w:ascii="Arial" w:hAnsi="Arial" w:cs="Arial"/>
          <w:sz w:val="20"/>
          <w:szCs w:val="20"/>
          <w:vertAlign w:val="superscript"/>
        </w:rPr>
        <w:t>5</w:t>
      </w:r>
      <w:r w:rsidRPr="00870EB5">
        <w:rPr>
          <w:rFonts w:ascii="Arial" w:hAnsi="Arial" w:cs="Arial"/>
          <w:sz w:val="20"/>
          <w:szCs w:val="20"/>
        </w:rPr>
        <w:t>, Manipal</w:t>
      </w:r>
      <w:r w:rsidRPr="00870EB5">
        <w:rPr>
          <w:rFonts w:ascii="Arial" w:hAnsi="Arial" w:cs="Arial"/>
          <w:sz w:val="20"/>
          <w:szCs w:val="20"/>
        </w:rPr>
        <w:t>,</w:t>
      </w:r>
      <w:r w:rsidRPr="00870EB5">
        <w:rPr>
          <w:rFonts w:ascii="Arial" w:hAnsi="Arial" w:cs="Arial"/>
          <w:sz w:val="20"/>
          <w:szCs w:val="20"/>
        </w:rPr>
        <w:t xml:space="preserve"> 576104, Karnataka, India</w:t>
      </w:r>
      <w:r w:rsidRPr="00870EB5">
        <w:rPr>
          <w:rFonts w:ascii="Arial" w:hAnsi="Arial" w:cs="Arial"/>
          <w:sz w:val="20"/>
          <w:szCs w:val="20"/>
        </w:rPr>
        <w:t>.</w:t>
      </w:r>
    </w:p>
    <w:p w14:paraId="2DD37039" w14:textId="5D6CBA3E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18B518C3" w14:textId="77777777" w:rsidR="00870EB5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3617E882" w14:textId="60B72D52" w:rsidR="00870EB5" w:rsidRPr="00870EB5" w:rsidRDefault="00870EB5" w:rsidP="00870EB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r w:rsidRPr="00870EB5">
        <w:rPr>
          <w:rFonts w:ascii="Arial" w:hAnsi="Arial" w:cs="Arial"/>
          <w:sz w:val="20"/>
          <w:szCs w:val="20"/>
          <w:lang w:val="en-IN"/>
        </w:rPr>
        <w:t xml:space="preserve">One of the main causes of PUD is untreated </w:t>
      </w:r>
      <w:r w:rsidRPr="00870EB5">
        <w:rPr>
          <w:rFonts w:ascii="Arial" w:hAnsi="Arial" w:cs="Arial"/>
          <w:i/>
          <w:iCs/>
          <w:sz w:val="20"/>
          <w:szCs w:val="20"/>
          <w:lang w:val="en-IN"/>
        </w:rPr>
        <w:t xml:space="preserve">Helicobacter pylori </w:t>
      </w:r>
      <w:r w:rsidRPr="00870EB5">
        <w:rPr>
          <w:rFonts w:ascii="Arial" w:hAnsi="Arial" w:cs="Arial"/>
          <w:sz w:val="20"/>
          <w:szCs w:val="20"/>
          <w:lang w:val="en-IN"/>
        </w:rPr>
        <w:t>(</w:t>
      </w:r>
      <w:r w:rsidRPr="00870EB5">
        <w:rPr>
          <w:rFonts w:ascii="Arial" w:hAnsi="Arial" w:cs="Arial"/>
          <w:i/>
          <w:iCs/>
          <w:sz w:val="20"/>
          <w:szCs w:val="20"/>
          <w:lang w:val="en-IN"/>
        </w:rPr>
        <w:t>H. pylori</w:t>
      </w:r>
      <w:r w:rsidRPr="00870EB5">
        <w:rPr>
          <w:rFonts w:ascii="Arial" w:hAnsi="Arial" w:cs="Arial"/>
          <w:sz w:val="20"/>
          <w:szCs w:val="20"/>
          <w:lang w:val="en-IN"/>
        </w:rPr>
        <w:t xml:space="preserve">) infection, which can also lead to stomach cancer. </w:t>
      </w:r>
      <w:r w:rsidRPr="00870EB5">
        <w:rPr>
          <w:rFonts w:ascii="Arial" w:hAnsi="Arial" w:cs="Arial"/>
          <w:sz w:val="20"/>
          <w:szCs w:val="20"/>
        </w:rPr>
        <w:t>Therapeutic challenges arise due to inadequate drug penetration into the inner mucosal layers where </w:t>
      </w:r>
      <w:r w:rsidRPr="00870EB5">
        <w:rPr>
          <w:rFonts w:ascii="Arial" w:hAnsi="Arial" w:cs="Arial"/>
          <w:i/>
          <w:iCs/>
          <w:sz w:val="20"/>
          <w:szCs w:val="20"/>
        </w:rPr>
        <w:t>H. pylori</w:t>
      </w:r>
      <w:r w:rsidRPr="00870EB5">
        <w:rPr>
          <w:rFonts w:ascii="Arial" w:hAnsi="Arial" w:cs="Arial"/>
          <w:sz w:val="20"/>
          <w:szCs w:val="20"/>
        </w:rPr>
        <w:t> </w:t>
      </w:r>
      <w:proofErr w:type="gramStart"/>
      <w:r w:rsidRPr="00870EB5">
        <w:rPr>
          <w:rFonts w:ascii="Arial" w:hAnsi="Arial" w:cs="Arial"/>
          <w:sz w:val="20"/>
          <w:szCs w:val="20"/>
        </w:rPr>
        <w:t>resides</w:t>
      </w:r>
      <w:proofErr w:type="gramEnd"/>
      <w:r w:rsidRPr="00870EB5">
        <w:rPr>
          <w:rFonts w:ascii="Arial" w:hAnsi="Arial" w:cs="Arial"/>
          <w:sz w:val="20"/>
          <w:szCs w:val="20"/>
        </w:rPr>
        <w:t>, contributing to antibiotic resistance and treatment failure</w:t>
      </w:r>
      <w:r w:rsidRPr="00870EB5">
        <w:rPr>
          <w:rFonts w:ascii="Arial" w:hAnsi="Arial" w:cs="Arial"/>
          <w:sz w:val="20"/>
          <w:szCs w:val="20"/>
          <w:lang w:val="en-IN"/>
        </w:rPr>
        <w:t xml:space="preserve">. </w:t>
      </w:r>
      <w:r w:rsidRPr="00870EB5">
        <w:rPr>
          <w:rFonts w:ascii="Arial" w:hAnsi="Arial" w:cs="Arial"/>
          <w:sz w:val="20"/>
          <w:szCs w:val="20"/>
        </w:rPr>
        <w:t>Current approaches</w:t>
      </w:r>
      <w:r w:rsidR="009069C2">
        <w:rPr>
          <w:rFonts w:ascii="Arial" w:hAnsi="Arial" w:cs="Arial"/>
          <w:sz w:val="20"/>
          <w:szCs w:val="20"/>
        </w:rPr>
        <w:t xml:space="preserve"> </w:t>
      </w:r>
      <w:r w:rsidRPr="00870EB5">
        <w:rPr>
          <w:rFonts w:ascii="Arial" w:hAnsi="Arial" w:cs="Arial"/>
          <w:sz w:val="20"/>
          <w:szCs w:val="20"/>
        </w:rPr>
        <w:t xml:space="preserve">often lead to polypharmacy-related noncompliance. To address this, </w:t>
      </w:r>
      <w:r w:rsidR="009069C2">
        <w:rPr>
          <w:rFonts w:ascii="Arial" w:hAnsi="Arial" w:cs="Arial"/>
          <w:sz w:val="20"/>
          <w:szCs w:val="20"/>
        </w:rPr>
        <w:t>novel</w:t>
      </w:r>
      <w:r w:rsidRPr="00870EB5">
        <w:rPr>
          <w:rFonts w:ascii="Arial" w:hAnsi="Arial" w:cs="Arial"/>
          <w:sz w:val="20"/>
          <w:szCs w:val="20"/>
        </w:rPr>
        <w:t xml:space="preserve"> drug delivery systems are needed to improve antibiotic bioavailability at the target site. Gastro-retentive drug delivery systems (GRDDS) offer a potential solution.</w:t>
      </w:r>
      <w:r>
        <w:rPr>
          <w:rFonts w:ascii="Arial" w:hAnsi="Arial" w:cs="Arial"/>
          <w:sz w:val="20"/>
          <w:szCs w:val="20"/>
          <w:lang w:val="en-IN"/>
        </w:rPr>
        <w:t xml:space="preserve"> </w:t>
      </w:r>
      <w:r w:rsidRPr="00870EB5">
        <w:rPr>
          <w:rFonts w:ascii="Arial" w:eastAsia="Times New Roman" w:hAnsi="Arial" w:cs="Arial"/>
          <w:sz w:val="20"/>
          <w:szCs w:val="20"/>
          <w:highlight w:val="white"/>
          <w:lang w:val="en-IN"/>
        </w:rPr>
        <w:t xml:space="preserve">The goal of the current study is to </w:t>
      </w:r>
      <w:r w:rsidRPr="00870EB5">
        <w:rPr>
          <w:rFonts w:ascii="Arial" w:eastAsia="Times New Roman" w:hAnsi="Arial" w:cs="Arial"/>
          <w:sz w:val="20"/>
          <w:szCs w:val="20"/>
          <w:highlight w:val="white"/>
        </w:rPr>
        <w:t xml:space="preserve">develop and </w:t>
      </w:r>
      <w:r w:rsidR="009069C2">
        <w:rPr>
          <w:rFonts w:ascii="Arial" w:eastAsia="Times New Roman" w:hAnsi="Arial" w:cs="Arial"/>
          <w:sz w:val="20"/>
          <w:szCs w:val="20"/>
          <w:highlight w:val="white"/>
        </w:rPr>
        <w:t>optimise</w:t>
      </w:r>
      <w:r w:rsidRPr="00870EB5">
        <w:rPr>
          <w:rFonts w:ascii="Arial" w:eastAsia="Times New Roman" w:hAnsi="Arial" w:cs="Arial"/>
          <w:sz w:val="20"/>
          <w:szCs w:val="20"/>
          <w:highlight w:val="white"/>
        </w:rPr>
        <w:t xml:space="preserve"> gastro-retentive mucoadhesive beads for improved treatment and management of </w:t>
      </w:r>
      <w:r w:rsidRPr="00870EB5">
        <w:rPr>
          <w:rFonts w:ascii="Arial" w:eastAsia="Times New Roman" w:hAnsi="Arial" w:cs="Arial"/>
          <w:i/>
          <w:iCs/>
          <w:sz w:val="20"/>
          <w:szCs w:val="20"/>
          <w:highlight w:val="white"/>
        </w:rPr>
        <w:t>H. pylori</w:t>
      </w:r>
      <w:r w:rsidRPr="00870EB5">
        <w:rPr>
          <w:rFonts w:ascii="Arial" w:eastAsia="Times New Roman" w:hAnsi="Arial" w:cs="Arial"/>
          <w:sz w:val="20"/>
          <w:szCs w:val="20"/>
          <w:highlight w:val="white"/>
        </w:rPr>
        <w:t xml:space="preserve"> infections.</w:t>
      </w:r>
    </w:p>
    <w:p w14:paraId="48C0479A" w14:textId="2360E31D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069C2" w:rsidRPr="009069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Mucoadhesive beads were prepared using ionic gelation method. The formulations were </w:t>
      </w:r>
      <w:r w:rsidR="009069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characterised</w:t>
      </w:r>
      <w:r w:rsidR="009069C2" w:rsidRPr="009069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by evaluating drug entrapment efficiency, particle size, swelling </w:t>
      </w:r>
      <w:r w:rsidR="009069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behaviour</w:t>
      </w:r>
      <w:r w:rsidR="009069C2" w:rsidRPr="009069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FTIR, DSC, SEM, in-vitro mucoadhesion, and in-vitro drug release. The therapeutic efficacy of the </w:t>
      </w:r>
      <w:r w:rsidR="009069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antibiotic-loaded</w:t>
      </w:r>
      <w:r w:rsidR="009069C2" w:rsidRPr="009069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GRDDS formulation was compared to standard treatments by calculating the Colony-forming unit (CFU) counts in isolated gastric tissues.</w:t>
      </w:r>
    </w:p>
    <w:p w14:paraId="37683296" w14:textId="2F31C2F4" w:rsidR="00C315D2" w:rsidRPr="009069C2" w:rsidRDefault="00795378" w:rsidP="00C315D2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9069C2" w:rsidRPr="009069C2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Drug entrapment efficiency exceeded 65% for all formulations. Swelling studies indicated significant swelling over 8 hours, facilitating drug release. FTIR, DSC, and XRD analyses confirmed no drug-polymer interactions. In-vitro release showed over 85% of drug release within 8 hours. The prepared beads exhibited a gastric residence time exceeding 6 hours in rabbits, demonstrating effective mucoadhesion and retention. In-vivo pharmacokinetic data demonstrated higher drug concentrations in the stomach lumen compared to systemic circulation. The in-vivo efficacy study revealed that the antibiotic loaded GRDDS formulation yielded better bacterial eradication than the traditional formulation.</w:t>
      </w:r>
    </w:p>
    <w:p w14:paraId="0081F695" w14:textId="55574165" w:rsidR="00E806C2" w:rsidRPr="00E806C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069C2" w:rsidRPr="009069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According to the findings, the prepared mucoadhesive GRDDS beads showed good </w:t>
      </w:r>
      <w:r w:rsidR="009069C2" w:rsidRPr="00E806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mucoadhesive qualities, promising sustained release and efficacy in the treatment of </w:t>
      </w:r>
      <w:r w:rsidR="009069C2" w:rsidRPr="00E806C2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H. pylori</w:t>
      </w:r>
      <w:r w:rsidR="009069C2" w:rsidRPr="00E806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infection.</w:t>
      </w:r>
      <w:r w:rsidR="00E806C2" w:rsidRPr="00E806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806C2" w:rsidRPr="00E806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This approach has the potential to minimize polypharmacy</w:t>
      </w:r>
      <w:r w:rsidR="00E806C2" w:rsidRPr="00E806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approach</w:t>
      </w:r>
      <w:r w:rsidR="00E806C2" w:rsidRPr="00E806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help curb the </w:t>
      </w:r>
      <w:r w:rsidR="00E806C2" w:rsidRPr="00E806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increasing rate </w:t>
      </w:r>
      <w:r w:rsidR="00E806C2" w:rsidRPr="00E806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of antibiotic resistance.</w:t>
      </w:r>
    </w:p>
    <w:p w14:paraId="1AF10CAD" w14:textId="445F9BF9" w:rsidR="00C315D2" w:rsidRPr="00C315D2" w:rsidRDefault="00E806C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Acknowledgements: </w:t>
      </w:r>
      <w:r w:rsidRPr="00E806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authors are thankful to Indian Council of Medical Research (ICMR) for providing the funding under ICMR-ADHOC fellowship. Authors are also grateful to Manipal academy of higher education, Manipal, Karnataka for providing the facilities.</w:t>
      </w:r>
      <w:r w:rsidRPr="00E806C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 </w:t>
      </w:r>
    </w:p>
    <w:p w14:paraId="2C801966" w14:textId="154EFA1F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02D6AE36" w14:textId="77777777" w:rsidR="00E806C2" w:rsidRDefault="00E806C2" w:rsidP="00E806C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nl-BE"/>
          <w14:ligatures w14:val="none"/>
        </w:rPr>
      </w:pPr>
      <w:r w:rsidRPr="00E806C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</w:t>
      </w:r>
      <w:r w:rsidRPr="00E806C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Garza-González E, Perez-Perez GI, Maldonado-Garza HJ, Bosques-Padilla FJ. A review of helicobacter pylori diagnosis, treatment, and methods to detect eradication. </w:t>
      </w:r>
      <w:r w:rsidRPr="00E806C2">
        <w:rPr>
          <w:rFonts w:ascii="Arial" w:eastAsia="Calibri" w:hAnsi="Arial" w:cs="Calibri"/>
          <w:bCs/>
          <w:kern w:val="0"/>
          <w:sz w:val="20"/>
          <w:szCs w:val="20"/>
          <w:lang w:val="nl-BE"/>
          <w14:ligatures w14:val="none"/>
        </w:rPr>
        <w:t xml:space="preserve">World J Gastroenterol. 2014;20(6):1438–49. </w:t>
      </w:r>
    </w:p>
    <w:p w14:paraId="717AA371" w14:textId="7FEEAFAE" w:rsidR="00E806C2" w:rsidRDefault="00C315D2" w:rsidP="00E806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6C2">
        <w:rPr>
          <w:rFonts w:ascii="Arial" w:eastAsia="Calibri" w:hAnsi="Arial" w:cs="Calibri"/>
          <w:bCs/>
          <w:kern w:val="0"/>
          <w:sz w:val="20"/>
          <w:szCs w:val="20"/>
          <w:lang w:val="nl-BE"/>
          <w14:ligatures w14:val="none"/>
        </w:rPr>
        <w:t xml:space="preserve">(2) </w:t>
      </w:r>
      <w:r w:rsidR="00E806C2" w:rsidRPr="00E806C2">
        <w:rPr>
          <w:rFonts w:ascii="Times New Roman" w:hAnsi="Times New Roman" w:cs="Times New Roman"/>
          <w:sz w:val="20"/>
          <w:szCs w:val="20"/>
          <w:lang w:val="nl-BE"/>
        </w:rPr>
        <w:t xml:space="preserve">Malfertheiner P, Camargo MC, El-Omar E, Liou J-M, Peek R, Schulz C, et al. </w:t>
      </w:r>
      <w:r w:rsidR="00E806C2" w:rsidRPr="00FF4F68">
        <w:rPr>
          <w:rFonts w:ascii="Times New Roman" w:hAnsi="Times New Roman" w:cs="Times New Roman"/>
          <w:sz w:val="20"/>
          <w:szCs w:val="20"/>
        </w:rPr>
        <w:t xml:space="preserve">Helicobacter pylori infection. Nat Rev Dis Primer. </w:t>
      </w:r>
      <w:proofErr w:type="gramStart"/>
      <w:r w:rsidR="00E806C2" w:rsidRPr="00FF4F68">
        <w:rPr>
          <w:rFonts w:ascii="Times New Roman" w:hAnsi="Times New Roman" w:cs="Times New Roman"/>
          <w:sz w:val="20"/>
          <w:szCs w:val="20"/>
        </w:rPr>
        <w:t>2023;9:1</w:t>
      </w:r>
      <w:proofErr w:type="gramEnd"/>
      <w:r w:rsidR="00E806C2" w:rsidRPr="00FF4F68">
        <w:rPr>
          <w:rFonts w:ascii="Times New Roman" w:hAnsi="Times New Roman" w:cs="Times New Roman"/>
          <w:sz w:val="20"/>
          <w:szCs w:val="20"/>
        </w:rPr>
        <w:t xml:space="preserve">–24. </w:t>
      </w:r>
      <w:hyperlink r:id="rId8" w:history="1">
        <w:r w:rsidR="00E806C2" w:rsidRPr="00FF4F6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https://doi.org/10.1038/s41572-023-00431-8</w:t>
        </w:r>
      </w:hyperlink>
      <w:r w:rsidR="00E806C2" w:rsidRPr="00FF4F68">
        <w:rPr>
          <w:rFonts w:ascii="Times New Roman" w:hAnsi="Times New Roman" w:cs="Times New Roman"/>
          <w:sz w:val="20"/>
          <w:szCs w:val="20"/>
        </w:rPr>
        <w:t>.</w:t>
      </w:r>
    </w:p>
    <w:p w14:paraId="32FAAFDD" w14:textId="77777777" w:rsidR="00E806C2" w:rsidRPr="006C137B" w:rsidRDefault="00E806C2" w:rsidP="00E806C2">
      <w:pPr>
        <w:pStyle w:val="Bibliograph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3)</w:t>
      </w:r>
      <w:r w:rsidRPr="00FF4F68">
        <w:rPr>
          <w:rFonts w:ascii="Times New Roman" w:hAnsi="Times New Roman" w:cs="Times New Roman"/>
          <w:sz w:val="20"/>
          <w:szCs w:val="20"/>
        </w:rPr>
        <w:t>Öztekin</w:t>
      </w:r>
      <w:proofErr w:type="gramEnd"/>
      <w:r w:rsidRPr="00FF4F68">
        <w:rPr>
          <w:rFonts w:ascii="Times New Roman" w:hAnsi="Times New Roman" w:cs="Times New Roman"/>
          <w:sz w:val="20"/>
          <w:szCs w:val="20"/>
        </w:rPr>
        <w:t xml:space="preserve"> M, Yılmaz B, </w:t>
      </w:r>
      <w:proofErr w:type="spellStart"/>
      <w:r w:rsidRPr="00FF4F68">
        <w:rPr>
          <w:rFonts w:ascii="Times New Roman" w:hAnsi="Times New Roman" w:cs="Times New Roman"/>
          <w:sz w:val="20"/>
          <w:szCs w:val="20"/>
        </w:rPr>
        <w:t>Ağagündüz</w:t>
      </w:r>
      <w:proofErr w:type="spellEnd"/>
      <w:r w:rsidRPr="00FF4F68">
        <w:rPr>
          <w:rFonts w:ascii="Times New Roman" w:hAnsi="Times New Roman" w:cs="Times New Roman"/>
          <w:sz w:val="20"/>
          <w:szCs w:val="20"/>
        </w:rPr>
        <w:t xml:space="preserve"> D, Capasso R. Overview of Helicobacter pylori Infection: Clinical Features, Treatment, and Nutritional Aspects. Diseases. </w:t>
      </w:r>
      <w:proofErr w:type="gramStart"/>
      <w:r w:rsidRPr="00FF4F68">
        <w:rPr>
          <w:rFonts w:ascii="Times New Roman" w:hAnsi="Times New Roman" w:cs="Times New Roman"/>
          <w:sz w:val="20"/>
          <w:szCs w:val="20"/>
        </w:rPr>
        <w:t>2021;9:66</w:t>
      </w:r>
      <w:proofErr w:type="gramEnd"/>
      <w:r w:rsidRPr="00FF4F68">
        <w:rPr>
          <w:rFonts w:ascii="Times New Roman" w:hAnsi="Times New Roman" w:cs="Times New Roman"/>
          <w:sz w:val="20"/>
          <w:szCs w:val="20"/>
        </w:rPr>
        <w:t xml:space="preserve">. </w:t>
      </w:r>
      <w:hyperlink r:id="rId9" w:history="1">
        <w:r w:rsidRPr="00FF4F68">
          <w:rPr>
            <w:rStyle w:val="Hyperlink"/>
            <w:rFonts w:ascii="Times New Roman" w:hAnsi="Times New Roman" w:cs="Times New Roman"/>
            <w:sz w:val="20"/>
            <w:szCs w:val="20"/>
          </w:rPr>
          <w:t>https://doi.org/10.3390/diseases9040066</w:t>
        </w:r>
      </w:hyperlink>
      <w:r w:rsidRPr="00FF4F68">
        <w:rPr>
          <w:rFonts w:ascii="Times New Roman" w:hAnsi="Times New Roman" w:cs="Times New Roman"/>
          <w:sz w:val="20"/>
          <w:szCs w:val="20"/>
        </w:rPr>
        <w:t>.</w:t>
      </w:r>
    </w:p>
    <w:p w14:paraId="394B3121" w14:textId="56397252" w:rsidR="00E806C2" w:rsidRPr="00E806C2" w:rsidRDefault="00E806C2" w:rsidP="00E806C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7D6E388F" w14:textId="5299EED8" w:rsidR="00113BB7" w:rsidRPr="009B1CBB" w:rsidRDefault="00113BB7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2E4B"/>
    <w:multiLevelType w:val="hybridMultilevel"/>
    <w:tmpl w:val="9552F392"/>
    <w:lvl w:ilvl="0" w:tplc="6C905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1"/>
  </w:num>
  <w:num w:numId="2" w16cid:durableId="184080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1461C"/>
    <w:rsid w:val="00017865"/>
    <w:rsid w:val="00107368"/>
    <w:rsid w:val="00113BB7"/>
    <w:rsid w:val="002017E6"/>
    <w:rsid w:val="00294059"/>
    <w:rsid w:val="003206E4"/>
    <w:rsid w:val="003A6D5C"/>
    <w:rsid w:val="004A51B6"/>
    <w:rsid w:val="00510CF8"/>
    <w:rsid w:val="00575A29"/>
    <w:rsid w:val="00601754"/>
    <w:rsid w:val="006A34BE"/>
    <w:rsid w:val="006F3F1C"/>
    <w:rsid w:val="007141F2"/>
    <w:rsid w:val="007561D8"/>
    <w:rsid w:val="00795378"/>
    <w:rsid w:val="00796206"/>
    <w:rsid w:val="007C367E"/>
    <w:rsid w:val="008071C5"/>
    <w:rsid w:val="00870EB5"/>
    <w:rsid w:val="009069C2"/>
    <w:rsid w:val="00906D34"/>
    <w:rsid w:val="00933DC9"/>
    <w:rsid w:val="00936D4C"/>
    <w:rsid w:val="009523F9"/>
    <w:rsid w:val="009650DF"/>
    <w:rsid w:val="009B1CBB"/>
    <w:rsid w:val="00A0516D"/>
    <w:rsid w:val="00B4721D"/>
    <w:rsid w:val="00B8473A"/>
    <w:rsid w:val="00C21815"/>
    <w:rsid w:val="00C315D2"/>
    <w:rsid w:val="00C353D8"/>
    <w:rsid w:val="00CF5A91"/>
    <w:rsid w:val="00D02BB1"/>
    <w:rsid w:val="00D45A74"/>
    <w:rsid w:val="00D7428F"/>
    <w:rsid w:val="00E806C2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06C2"/>
  </w:style>
  <w:style w:type="character" w:styleId="Hyperlink">
    <w:name w:val="Hyperlink"/>
    <w:basedOn w:val="DefaultParagraphFont"/>
    <w:uiPriority w:val="99"/>
    <w:unhideWhenUsed/>
    <w:rsid w:val="00E806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572-023-00431-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3390/diseases9040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3598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Moumita Saha</cp:lastModifiedBy>
  <cp:revision>3</cp:revision>
  <dcterms:created xsi:type="dcterms:W3CDTF">2025-05-30T12:37:00Z</dcterms:created>
  <dcterms:modified xsi:type="dcterms:W3CDTF">2025-05-30T12:38:00Z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791f29fe-644d-425f-9090-64aa7a6af21e</vt:lpwstr>
  </property>
</Properties>
</file>