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1D9E0" w14:textId="440E70E6" w:rsidR="00004965" w:rsidRDefault="00FF2265">
      <w:pPr>
        <w:rPr>
          <w:rFonts w:ascii="Calibri" w:eastAsia="Calibri" w:hAnsi="Calibri" w:cs="Calibri"/>
          <w:sz w:val="20"/>
          <w:szCs w:val="20"/>
        </w:rPr>
      </w:pPr>
      <w:r>
        <w:rPr>
          <w:rFonts w:ascii="Calibri" w:eastAsia="Calibri" w:hAnsi="Calibri" w:cs="Calibri"/>
          <w:b/>
          <w:sz w:val="20"/>
          <w:szCs w:val="20"/>
        </w:rPr>
        <w:t>Defining core competencies for pharmacology education in Canada: a multiphase mixed-methods approach</w:t>
      </w:r>
    </w:p>
    <w:p w14:paraId="7DB1D9E1" w14:textId="51DBCC45" w:rsidR="00004965" w:rsidRDefault="00FF2265">
      <w:pPr>
        <w:rPr>
          <w:rFonts w:ascii="Helvetica Neue" w:eastAsia="Helvetica Neue" w:hAnsi="Helvetica Neue" w:cs="Helvetica Neue"/>
          <w:color w:val="333333"/>
          <w:sz w:val="21"/>
          <w:szCs w:val="21"/>
          <w:highlight w:val="white"/>
        </w:rPr>
      </w:pPr>
      <w:r>
        <w:rPr>
          <w:rFonts w:ascii="Calibri" w:eastAsia="Calibri" w:hAnsi="Calibri" w:cs="Calibri"/>
          <w:sz w:val="20"/>
          <w:szCs w:val="20"/>
        </w:rPr>
        <w:t>Karim Ibrahim</w:t>
      </w:r>
      <w:r>
        <w:rPr>
          <w:rFonts w:ascii="Calibri" w:eastAsia="Calibri" w:hAnsi="Calibri" w:cs="Calibri"/>
          <w:sz w:val="20"/>
          <w:szCs w:val="20"/>
          <w:vertAlign w:val="superscript"/>
        </w:rPr>
        <w:t>1</w:t>
      </w:r>
      <w:r>
        <w:rPr>
          <w:rFonts w:ascii="Calibri" w:eastAsia="Calibri" w:hAnsi="Calibri" w:cs="Calibri"/>
          <w:sz w:val="20"/>
          <w:szCs w:val="20"/>
        </w:rPr>
        <w:t>, Fatima Mraiche</w:t>
      </w:r>
      <w:r>
        <w:rPr>
          <w:rFonts w:ascii="Calibri" w:eastAsia="Calibri" w:hAnsi="Calibri" w:cs="Calibri"/>
          <w:sz w:val="20"/>
          <w:szCs w:val="20"/>
          <w:vertAlign w:val="superscript"/>
        </w:rPr>
        <w:t>2</w:t>
      </w:r>
      <w:r>
        <w:rPr>
          <w:rFonts w:ascii="Calibri" w:eastAsia="Calibri" w:hAnsi="Calibri" w:cs="Calibri"/>
          <w:sz w:val="20"/>
          <w:szCs w:val="20"/>
        </w:rPr>
        <w:t>,</w:t>
      </w:r>
      <w:r>
        <w:t xml:space="preserve"> </w:t>
      </w:r>
      <w:r>
        <w:rPr>
          <w:rFonts w:ascii="Calibri" w:eastAsia="Calibri" w:hAnsi="Calibri" w:cs="Calibri"/>
          <w:sz w:val="20"/>
          <w:szCs w:val="20"/>
        </w:rPr>
        <w:t>Bradley Urquhart</w:t>
      </w:r>
      <w:r>
        <w:rPr>
          <w:rFonts w:ascii="Calibri" w:eastAsia="Calibri" w:hAnsi="Calibri" w:cs="Calibri"/>
          <w:sz w:val="20"/>
          <w:szCs w:val="20"/>
          <w:vertAlign w:val="superscript"/>
        </w:rPr>
        <w:t>3</w:t>
      </w:r>
      <w:r>
        <w:rPr>
          <w:rFonts w:ascii="Calibri" w:eastAsia="Calibri" w:hAnsi="Calibri" w:cs="Calibri"/>
          <w:sz w:val="20"/>
          <w:szCs w:val="20"/>
        </w:rPr>
        <w:t>, John Leddy</w:t>
      </w:r>
      <w:r>
        <w:rPr>
          <w:rFonts w:ascii="Calibri" w:eastAsia="Calibri" w:hAnsi="Calibri" w:cs="Calibri"/>
          <w:sz w:val="20"/>
          <w:szCs w:val="20"/>
          <w:vertAlign w:val="superscript"/>
        </w:rPr>
        <w:t>1</w:t>
      </w:r>
      <w:r>
        <w:rPr>
          <w:rFonts w:ascii="Calibri" w:eastAsia="Calibri" w:hAnsi="Calibri" w:cs="Calibri"/>
          <w:sz w:val="20"/>
          <w:szCs w:val="20"/>
        </w:rPr>
        <w:t>, Amy Todd</w:t>
      </w:r>
      <w:r>
        <w:rPr>
          <w:rFonts w:ascii="Calibri" w:eastAsia="Calibri" w:hAnsi="Calibri" w:cs="Calibri"/>
          <w:sz w:val="20"/>
          <w:szCs w:val="20"/>
          <w:vertAlign w:val="superscript"/>
        </w:rPr>
        <w:t>4</w:t>
      </w:r>
      <w:r>
        <w:rPr>
          <w:rFonts w:ascii="Calibri" w:eastAsia="Calibri" w:hAnsi="Calibri" w:cs="Calibri"/>
          <w:sz w:val="20"/>
          <w:szCs w:val="20"/>
        </w:rPr>
        <w:t>, Dylan Burger</w:t>
      </w:r>
      <w:r>
        <w:rPr>
          <w:rFonts w:ascii="Calibri" w:eastAsia="Calibri" w:hAnsi="Calibri" w:cs="Calibri"/>
          <w:sz w:val="20"/>
          <w:szCs w:val="20"/>
          <w:vertAlign w:val="superscript"/>
        </w:rPr>
        <w:t>1</w:t>
      </w:r>
      <w:r>
        <w:rPr>
          <w:rFonts w:ascii="Calibri" w:eastAsia="Calibri" w:hAnsi="Calibri" w:cs="Calibri"/>
          <w:sz w:val="20"/>
          <w:szCs w:val="20"/>
        </w:rPr>
        <w:t>, Fabiana Caetano</w:t>
      </w:r>
      <w:r>
        <w:rPr>
          <w:rFonts w:ascii="Calibri" w:eastAsia="Calibri" w:hAnsi="Calibri" w:cs="Calibri"/>
          <w:sz w:val="20"/>
          <w:szCs w:val="20"/>
          <w:vertAlign w:val="superscript"/>
        </w:rPr>
        <w:t>3</w:t>
      </w:r>
      <w:r>
        <w:rPr>
          <w:rFonts w:ascii="Calibri" w:eastAsia="Calibri" w:hAnsi="Calibri" w:cs="Calibri"/>
          <w:sz w:val="20"/>
          <w:szCs w:val="20"/>
        </w:rPr>
        <w:t xml:space="preserve">. </w:t>
      </w:r>
      <w:r>
        <w:rPr>
          <w:rFonts w:ascii="Calibri" w:eastAsia="Calibri" w:hAnsi="Calibri" w:cs="Calibri"/>
          <w:sz w:val="20"/>
          <w:szCs w:val="20"/>
          <w:vertAlign w:val="superscript"/>
        </w:rPr>
        <w:t>1</w:t>
      </w:r>
      <w:r>
        <w:rPr>
          <w:rFonts w:ascii="Calibri" w:eastAsia="Calibri" w:hAnsi="Calibri" w:cs="Calibri"/>
          <w:sz w:val="20"/>
          <w:szCs w:val="20"/>
        </w:rPr>
        <w:t>Dept of Cell and Mol</w:t>
      </w:r>
      <w:r w:rsidR="00587527">
        <w:rPr>
          <w:rFonts w:ascii="Calibri" w:eastAsia="Calibri" w:hAnsi="Calibri" w:cs="Calibri"/>
          <w:sz w:val="20"/>
          <w:szCs w:val="20"/>
        </w:rPr>
        <w:t xml:space="preserve"> Med</w:t>
      </w:r>
      <w:r>
        <w:rPr>
          <w:rFonts w:ascii="Calibri" w:eastAsia="Calibri" w:hAnsi="Calibri" w:cs="Calibri"/>
          <w:sz w:val="20"/>
          <w:szCs w:val="20"/>
        </w:rPr>
        <w:t>, Univ of Ottawa, Ottawa, ON;</w:t>
      </w:r>
      <w:r>
        <w:rPr>
          <w:rFonts w:ascii="Calibri" w:eastAsia="Calibri" w:hAnsi="Calibri" w:cs="Calibri"/>
          <w:sz w:val="20"/>
          <w:szCs w:val="20"/>
          <w:vertAlign w:val="superscript"/>
        </w:rPr>
        <w:t xml:space="preserve"> 2</w:t>
      </w:r>
      <w:r>
        <w:rPr>
          <w:rFonts w:ascii="Calibri" w:eastAsia="Calibri" w:hAnsi="Calibri" w:cs="Calibri"/>
          <w:sz w:val="20"/>
          <w:szCs w:val="20"/>
        </w:rPr>
        <w:t xml:space="preserve">Dept of </w:t>
      </w:r>
      <w:proofErr w:type="spellStart"/>
      <w:r>
        <w:rPr>
          <w:rFonts w:ascii="Calibri" w:eastAsia="Calibri" w:hAnsi="Calibri" w:cs="Calibri"/>
          <w:sz w:val="20"/>
          <w:szCs w:val="20"/>
        </w:rPr>
        <w:t>Pharmacol</w:t>
      </w:r>
      <w:proofErr w:type="spellEnd"/>
      <w:r>
        <w:rPr>
          <w:rFonts w:ascii="Calibri" w:eastAsia="Calibri" w:hAnsi="Calibri" w:cs="Calibri"/>
          <w:sz w:val="20"/>
          <w:szCs w:val="20"/>
        </w:rPr>
        <w:t xml:space="preserve">, Univ of Alberta, Edmonton, AB; </w:t>
      </w:r>
      <w:r>
        <w:rPr>
          <w:rFonts w:ascii="Calibri" w:eastAsia="Calibri" w:hAnsi="Calibri" w:cs="Calibri"/>
          <w:sz w:val="20"/>
          <w:szCs w:val="20"/>
          <w:vertAlign w:val="superscript"/>
        </w:rPr>
        <w:t>3</w:t>
      </w:r>
      <w:r>
        <w:rPr>
          <w:rFonts w:ascii="Calibri" w:eastAsia="Calibri" w:hAnsi="Calibri" w:cs="Calibri"/>
          <w:sz w:val="20"/>
          <w:szCs w:val="20"/>
        </w:rPr>
        <w:t xml:space="preserve">Dept of Phys and </w:t>
      </w:r>
      <w:proofErr w:type="spellStart"/>
      <w:r>
        <w:rPr>
          <w:rFonts w:ascii="Calibri" w:eastAsia="Calibri" w:hAnsi="Calibri" w:cs="Calibri"/>
          <w:sz w:val="20"/>
          <w:szCs w:val="20"/>
        </w:rPr>
        <w:t>Pharmacol</w:t>
      </w:r>
      <w:proofErr w:type="spellEnd"/>
      <w:r>
        <w:rPr>
          <w:rFonts w:ascii="Calibri" w:eastAsia="Calibri" w:hAnsi="Calibri" w:cs="Calibri"/>
          <w:sz w:val="20"/>
          <w:szCs w:val="20"/>
        </w:rPr>
        <w:t xml:space="preserve">, Western Univ, London, ON; </w:t>
      </w:r>
      <w:r>
        <w:rPr>
          <w:rFonts w:ascii="Calibri" w:eastAsia="Calibri" w:hAnsi="Calibri" w:cs="Calibri"/>
          <w:sz w:val="20"/>
          <w:szCs w:val="20"/>
          <w:vertAlign w:val="superscript"/>
        </w:rPr>
        <w:t>4</w:t>
      </w:r>
      <w:r>
        <w:rPr>
          <w:rFonts w:ascii="Calibri" w:eastAsia="Calibri" w:hAnsi="Calibri" w:cs="Calibri"/>
          <w:sz w:val="20"/>
          <w:szCs w:val="20"/>
        </w:rPr>
        <w:t xml:space="preserve">Dept of </w:t>
      </w:r>
      <w:proofErr w:type="spellStart"/>
      <w:r>
        <w:rPr>
          <w:rFonts w:ascii="Calibri" w:eastAsia="Calibri" w:hAnsi="Calibri" w:cs="Calibri"/>
          <w:sz w:val="20"/>
          <w:szCs w:val="20"/>
        </w:rPr>
        <w:t>Biochem</w:t>
      </w:r>
      <w:proofErr w:type="spellEnd"/>
      <w:r>
        <w:rPr>
          <w:rFonts w:ascii="Calibri" w:eastAsia="Calibri" w:hAnsi="Calibri" w:cs="Calibri"/>
          <w:sz w:val="20"/>
          <w:szCs w:val="20"/>
        </w:rPr>
        <w:t>, Memorial Univ, St. John's, NL, Canada.</w:t>
      </w:r>
    </w:p>
    <w:p w14:paraId="7DB1D9E2" w14:textId="77777777" w:rsidR="00004965" w:rsidRDefault="00FF2265">
      <w:pPr>
        <w:widowControl w:val="0"/>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7DB1D9E3" w14:textId="5589E019" w:rsidR="00004965" w:rsidRPr="00EA5EED" w:rsidRDefault="00FF2265" w:rsidP="002E36E9">
      <w:pPr>
        <w:rPr>
          <w:rFonts w:ascii="Calibri" w:eastAsia="Calibri" w:hAnsi="Calibri" w:cs="Calibri"/>
          <w:sz w:val="20"/>
          <w:szCs w:val="20"/>
        </w:rPr>
      </w:pPr>
      <w:r w:rsidRPr="00EA5EED">
        <w:rPr>
          <w:rFonts w:ascii="Calibri" w:eastAsia="Calibri" w:hAnsi="Calibri" w:cs="Calibri"/>
          <w:b/>
          <w:sz w:val="20"/>
          <w:szCs w:val="20"/>
        </w:rPr>
        <w:t>Introduction</w:t>
      </w:r>
      <w:r w:rsidRPr="00EA5EED">
        <w:rPr>
          <w:rFonts w:ascii="Calibri" w:eastAsia="Calibri" w:hAnsi="Calibri" w:cs="Calibri"/>
          <w:sz w:val="20"/>
          <w:szCs w:val="20"/>
        </w:rPr>
        <w:t>. Pharmacology education in Canada spans multiple institutions and programs and</w:t>
      </w:r>
      <w:sdt>
        <w:sdtPr>
          <w:rPr>
            <w:rFonts w:ascii="Calibri" w:eastAsia="Calibri" w:hAnsi="Calibri" w:cs="Calibri"/>
            <w:sz w:val="20"/>
            <w:szCs w:val="20"/>
          </w:rPr>
          <w:tag w:val="goog_rdk_0"/>
          <w:id w:val="-520250256"/>
        </w:sdtPr>
        <w:sdtContent/>
      </w:sdt>
      <w:r w:rsidRPr="00EA5EED">
        <w:rPr>
          <w:rFonts w:ascii="Calibri" w:eastAsia="Calibri" w:hAnsi="Calibri" w:cs="Calibri"/>
          <w:sz w:val="20"/>
          <w:szCs w:val="20"/>
        </w:rPr>
        <w:t xml:space="preserve"> is increasingly integrated</w:t>
      </w:r>
      <w:r w:rsidR="00B21E32" w:rsidRPr="00EA5EED">
        <w:rPr>
          <w:rFonts w:ascii="Calibri" w:eastAsia="Calibri" w:hAnsi="Calibri" w:cs="Calibri"/>
          <w:sz w:val="20"/>
          <w:szCs w:val="20"/>
        </w:rPr>
        <w:t xml:space="preserve"> with other </w:t>
      </w:r>
      <w:r w:rsidR="001409FC" w:rsidRPr="00EA5EED">
        <w:rPr>
          <w:rFonts w:ascii="Calibri" w:eastAsia="Calibri" w:hAnsi="Calibri" w:cs="Calibri"/>
          <w:sz w:val="20"/>
          <w:szCs w:val="20"/>
        </w:rPr>
        <w:t>disciplines</w:t>
      </w:r>
      <w:r w:rsidRPr="00EA5EED">
        <w:rPr>
          <w:rFonts w:ascii="Calibri" w:eastAsia="Calibri" w:hAnsi="Calibri" w:cs="Calibri"/>
          <w:sz w:val="20"/>
          <w:szCs w:val="20"/>
        </w:rPr>
        <w:t xml:space="preserve">. Nevertheless, </w:t>
      </w:r>
      <w:sdt>
        <w:sdtPr>
          <w:rPr>
            <w:rFonts w:ascii="Calibri" w:eastAsia="Calibri" w:hAnsi="Calibri" w:cs="Calibri"/>
            <w:sz w:val="20"/>
            <w:szCs w:val="20"/>
          </w:rPr>
          <w:tag w:val="goog_rdk_1"/>
          <w:id w:val="1041145689"/>
        </w:sdtPr>
        <w:sdtContent/>
      </w:sdt>
      <w:r w:rsidRPr="00EA5EED">
        <w:rPr>
          <w:rFonts w:ascii="Calibri" w:eastAsia="Calibri" w:hAnsi="Calibri" w:cs="Calibri"/>
          <w:sz w:val="20"/>
          <w:szCs w:val="20"/>
        </w:rPr>
        <w:t xml:space="preserve">no shared </w:t>
      </w:r>
      <w:r w:rsidR="001409FC" w:rsidRPr="00EA5EED">
        <w:rPr>
          <w:rFonts w:ascii="Calibri" w:eastAsia="Calibri" w:hAnsi="Calibri" w:cs="Calibri"/>
          <w:sz w:val="20"/>
          <w:szCs w:val="20"/>
        </w:rPr>
        <w:t xml:space="preserve">national </w:t>
      </w:r>
      <w:r w:rsidRPr="00EA5EED">
        <w:rPr>
          <w:rFonts w:ascii="Calibri" w:eastAsia="Calibri" w:hAnsi="Calibri" w:cs="Calibri"/>
          <w:sz w:val="20"/>
          <w:szCs w:val="20"/>
        </w:rPr>
        <w:t xml:space="preserve">standards exist defining core </w:t>
      </w:r>
      <w:sdt>
        <w:sdtPr>
          <w:rPr>
            <w:rFonts w:ascii="Calibri" w:eastAsia="Calibri" w:hAnsi="Calibri" w:cs="Calibri"/>
            <w:sz w:val="20"/>
            <w:szCs w:val="20"/>
          </w:rPr>
          <w:tag w:val="goog_rdk_2"/>
          <w:id w:val="1592740880"/>
        </w:sdtPr>
        <w:sdtContent/>
      </w:sdt>
      <w:r w:rsidRPr="00EA5EED">
        <w:rPr>
          <w:rFonts w:ascii="Calibri" w:eastAsia="Calibri" w:hAnsi="Calibri" w:cs="Calibri"/>
          <w:sz w:val="20"/>
          <w:szCs w:val="20"/>
        </w:rPr>
        <w:t>graduate competencies, and whether current programs equip students with skills that employers value is unclear.</w:t>
      </w:r>
    </w:p>
    <w:p w14:paraId="7DB1D9E4" w14:textId="208DAFC5" w:rsidR="00004965" w:rsidRPr="00EA5EED" w:rsidRDefault="00FF2265" w:rsidP="002E36E9">
      <w:pPr>
        <w:rPr>
          <w:rFonts w:ascii="Calibri" w:eastAsia="Calibri" w:hAnsi="Calibri" w:cs="Calibri"/>
          <w:sz w:val="20"/>
          <w:szCs w:val="20"/>
        </w:rPr>
      </w:pPr>
      <w:r w:rsidRPr="00EA5EED">
        <w:rPr>
          <w:rFonts w:ascii="Calibri" w:eastAsia="Calibri" w:hAnsi="Calibri" w:cs="Calibri"/>
          <w:b/>
          <w:sz w:val="20"/>
          <w:szCs w:val="20"/>
        </w:rPr>
        <w:t>Aims</w:t>
      </w:r>
      <w:r w:rsidRPr="00EA5EED">
        <w:rPr>
          <w:rFonts w:ascii="Calibri" w:eastAsia="Calibri" w:hAnsi="Calibri" w:cs="Calibri"/>
          <w:sz w:val="20"/>
          <w:szCs w:val="20"/>
        </w:rPr>
        <w:t xml:space="preserve">. This study aims to establish a </w:t>
      </w:r>
      <w:sdt>
        <w:sdtPr>
          <w:rPr>
            <w:rFonts w:ascii="Calibri" w:eastAsia="Calibri" w:hAnsi="Calibri" w:cs="Calibri"/>
            <w:sz w:val="20"/>
            <w:szCs w:val="20"/>
          </w:rPr>
          <w:tag w:val="goog_rdk_3"/>
          <w:id w:val="2102619617"/>
        </w:sdtPr>
        <w:sdtContent/>
      </w:sdt>
      <w:r w:rsidR="004D308A" w:rsidRPr="00EA5EED">
        <w:rPr>
          <w:rFonts w:ascii="Calibri" w:eastAsia="Calibri" w:hAnsi="Calibri" w:cs="Calibri"/>
          <w:sz w:val="20"/>
          <w:szCs w:val="20"/>
        </w:rPr>
        <w:t>Canadian</w:t>
      </w:r>
      <w:r w:rsidRPr="00EA5EED">
        <w:rPr>
          <w:rFonts w:ascii="Calibri" w:eastAsia="Calibri" w:hAnsi="Calibri" w:cs="Calibri"/>
          <w:sz w:val="20"/>
          <w:szCs w:val="20"/>
        </w:rPr>
        <w:t xml:space="preserve"> competency framework for learners in undergraduate and </w:t>
      </w:r>
      <w:r w:rsidR="00154654">
        <w:rPr>
          <w:rFonts w:ascii="Calibri" w:eastAsia="Calibri" w:hAnsi="Calibri" w:cs="Calibri"/>
          <w:sz w:val="20"/>
          <w:szCs w:val="20"/>
        </w:rPr>
        <w:t>post</w:t>
      </w:r>
      <w:r w:rsidRPr="00EA5EED">
        <w:rPr>
          <w:rFonts w:ascii="Calibri" w:eastAsia="Calibri" w:hAnsi="Calibri" w:cs="Calibri"/>
          <w:sz w:val="20"/>
          <w:szCs w:val="20"/>
        </w:rPr>
        <w:t>graduate pharmacology programs.</w:t>
      </w:r>
    </w:p>
    <w:p w14:paraId="09AA2016" w14:textId="6E90B2E3" w:rsidR="000977C6" w:rsidRPr="00EA5EED" w:rsidRDefault="000977C6" w:rsidP="002E36E9">
      <w:pPr>
        <w:rPr>
          <w:rFonts w:ascii="Calibri" w:eastAsia="Calibri" w:hAnsi="Calibri" w:cs="Calibri"/>
          <w:sz w:val="20"/>
          <w:szCs w:val="20"/>
        </w:rPr>
      </w:pPr>
      <w:bookmarkStart w:id="0" w:name="_heading=h.v4x9zm1a64ik" w:colFirst="0" w:colLast="0"/>
      <w:bookmarkEnd w:id="0"/>
      <w:r w:rsidRPr="00EA5EED">
        <w:rPr>
          <w:rFonts w:ascii="Calibri" w:eastAsia="Calibri" w:hAnsi="Calibri" w:cs="Calibri"/>
          <w:b/>
          <w:bCs/>
          <w:sz w:val="20"/>
          <w:szCs w:val="20"/>
        </w:rPr>
        <w:t>Methods</w:t>
      </w:r>
      <w:r w:rsidRPr="00EA5EED">
        <w:rPr>
          <w:rFonts w:ascii="Calibri" w:eastAsia="Calibri" w:hAnsi="Calibri" w:cs="Calibri"/>
          <w:sz w:val="20"/>
          <w:szCs w:val="20"/>
        </w:rPr>
        <w:t xml:space="preserve">. We employed a multiphase mixed-methods approach to develop and validate </w:t>
      </w:r>
      <w:r w:rsidR="00917E0C">
        <w:rPr>
          <w:rFonts w:ascii="Calibri" w:eastAsia="Calibri" w:hAnsi="Calibri" w:cs="Calibri"/>
          <w:sz w:val="20"/>
          <w:szCs w:val="20"/>
        </w:rPr>
        <w:t xml:space="preserve">a </w:t>
      </w:r>
      <w:r w:rsidRPr="00EA5EED">
        <w:rPr>
          <w:rFonts w:ascii="Calibri" w:eastAsia="Calibri" w:hAnsi="Calibri" w:cs="Calibri"/>
          <w:sz w:val="20"/>
          <w:szCs w:val="20"/>
        </w:rPr>
        <w:t xml:space="preserve">competency framework. The initial framework was developed from literature and refined by the Canadian Society of Pharmacology and Therapeutics Education Committee. We then conducted </w:t>
      </w:r>
      <w:r w:rsidR="00473B37" w:rsidRPr="00EA5EED">
        <w:rPr>
          <w:rFonts w:ascii="Calibri" w:eastAsia="Calibri" w:hAnsi="Calibri" w:cs="Calibri"/>
          <w:sz w:val="20"/>
          <w:szCs w:val="20"/>
        </w:rPr>
        <w:t xml:space="preserve">structured </w:t>
      </w:r>
      <w:r w:rsidRPr="00EA5EED">
        <w:rPr>
          <w:rFonts w:ascii="Calibri" w:eastAsia="Calibri" w:hAnsi="Calibri" w:cs="Calibri"/>
          <w:sz w:val="20"/>
          <w:szCs w:val="20"/>
        </w:rPr>
        <w:t>focus groups and</w:t>
      </w:r>
      <w:r w:rsidR="00AF5F95" w:rsidRPr="00EA5EED">
        <w:rPr>
          <w:rFonts w:ascii="Calibri" w:eastAsia="Calibri" w:hAnsi="Calibri" w:cs="Calibri"/>
          <w:sz w:val="20"/>
          <w:szCs w:val="20"/>
        </w:rPr>
        <w:t xml:space="preserve"> </w:t>
      </w:r>
      <w:r w:rsidRPr="00EA5EED">
        <w:rPr>
          <w:rFonts w:ascii="Calibri" w:eastAsia="Calibri" w:hAnsi="Calibri" w:cs="Calibri"/>
          <w:sz w:val="20"/>
          <w:szCs w:val="20"/>
        </w:rPr>
        <w:t xml:space="preserve">interviews with experts from academic (n=11), private (n=5), and public (n=5) sectors to solicit feedback on the proposed framework. Data from the sessions were thematically analyzed to identify </w:t>
      </w:r>
      <w:r w:rsidR="008B2AF6">
        <w:rPr>
          <w:rFonts w:ascii="Calibri" w:eastAsia="Calibri" w:hAnsi="Calibri" w:cs="Calibri"/>
          <w:sz w:val="20"/>
          <w:szCs w:val="20"/>
        </w:rPr>
        <w:t>key</w:t>
      </w:r>
      <w:r w:rsidR="00CF0375">
        <w:rPr>
          <w:rFonts w:ascii="Calibri" w:eastAsia="Calibri" w:hAnsi="Calibri" w:cs="Calibri"/>
          <w:sz w:val="20"/>
          <w:szCs w:val="20"/>
        </w:rPr>
        <w:t xml:space="preserve"> and </w:t>
      </w:r>
      <w:r w:rsidR="008B2AF6">
        <w:rPr>
          <w:rFonts w:ascii="Calibri" w:eastAsia="Calibri" w:hAnsi="Calibri" w:cs="Calibri"/>
          <w:sz w:val="20"/>
          <w:szCs w:val="20"/>
        </w:rPr>
        <w:t>emerging</w:t>
      </w:r>
      <w:r w:rsidRPr="00EA5EED">
        <w:rPr>
          <w:rFonts w:ascii="Calibri" w:eastAsia="Calibri" w:hAnsi="Calibri" w:cs="Calibri"/>
          <w:sz w:val="20"/>
          <w:szCs w:val="20"/>
        </w:rPr>
        <w:t xml:space="preserve"> </w:t>
      </w:r>
      <w:r w:rsidR="00CF0375">
        <w:rPr>
          <w:rFonts w:ascii="Calibri" w:eastAsia="Calibri" w:hAnsi="Calibri" w:cs="Calibri"/>
          <w:sz w:val="20"/>
          <w:szCs w:val="20"/>
        </w:rPr>
        <w:t>themes</w:t>
      </w:r>
      <w:r w:rsidRPr="00EA5EED">
        <w:rPr>
          <w:rFonts w:ascii="Calibri" w:eastAsia="Calibri" w:hAnsi="Calibri" w:cs="Calibri"/>
          <w:sz w:val="20"/>
          <w:szCs w:val="20"/>
        </w:rPr>
        <w:t xml:space="preserve">. </w:t>
      </w:r>
      <w:r w:rsidR="003E6A5A">
        <w:rPr>
          <w:rFonts w:ascii="Calibri" w:eastAsia="Calibri" w:hAnsi="Calibri" w:cs="Calibri"/>
          <w:sz w:val="20"/>
          <w:szCs w:val="20"/>
        </w:rPr>
        <w:t>A</w:t>
      </w:r>
      <w:r w:rsidRPr="00EA5EED">
        <w:rPr>
          <w:rFonts w:ascii="Calibri" w:eastAsia="Calibri" w:hAnsi="Calibri" w:cs="Calibri"/>
          <w:sz w:val="20"/>
          <w:szCs w:val="20"/>
        </w:rPr>
        <w:t xml:space="preserve"> modified Delphi process with national experts</w:t>
      </w:r>
      <w:r w:rsidR="003E6A5A">
        <w:rPr>
          <w:rFonts w:ascii="Calibri" w:eastAsia="Calibri" w:hAnsi="Calibri" w:cs="Calibri"/>
          <w:sz w:val="20"/>
          <w:szCs w:val="20"/>
        </w:rPr>
        <w:t xml:space="preserve"> is underway</w:t>
      </w:r>
      <w:r w:rsidRPr="00EA5EED">
        <w:rPr>
          <w:rFonts w:ascii="Calibri" w:eastAsia="Calibri" w:hAnsi="Calibri" w:cs="Calibri"/>
          <w:sz w:val="20"/>
          <w:szCs w:val="20"/>
        </w:rPr>
        <w:t xml:space="preserve"> to achieve consensus on the </w:t>
      </w:r>
      <w:r w:rsidR="003E6A5A" w:rsidRPr="003E6A5A">
        <w:rPr>
          <w:rFonts w:ascii="Calibri" w:eastAsia="Calibri" w:hAnsi="Calibri" w:cs="Calibri"/>
          <w:sz w:val="20"/>
          <w:szCs w:val="20"/>
        </w:rPr>
        <w:t xml:space="preserve">stakeholder-amended </w:t>
      </w:r>
      <w:r w:rsidRPr="00EA5EED">
        <w:rPr>
          <w:rFonts w:ascii="Calibri" w:eastAsia="Calibri" w:hAnsi="Calibri" w:cs="Calibri"/>
          <w:sz w:val="20"/>
          <w:szCs w:val="20"/>
        </w:rPr>
        <w:t>framework (n=3</w:t>
      </w:r>
      <w:r w:rsidR="00CF0375">
        <w:rPr>
          <w:rFonts w:ascii="Calibri" w:eastAsia="Calibri" w:hAnsi="Calibri" w:cs="Calibri"/>
          <w:sz w:val="20"/>
          <w:szCs w:val="20"/>
        </w:rPr>
        <w:t>4</w:t>
      </w:r>
      <w:r w:rsidRPr="00EA5EED">
        <w:rPr>
          <w:rFonts w:ascii="Calibri" w:eastAsia="Calibri" w:hAnsi="Calibri" w:cs="Calibri"/>
          <w:sz w:val="20"/>
          <w:szCs w:val="20"/>
        </w:rPr>
        <w:t xml:space="preserve"> recruited participants).</w:t>
      </w:r>
    </w:p>
    <w:p w14:paraId="4FC79622" w14:textId="3C072896" w:rsidR="003E6A5A" w:rsidRPr="00EA5EED" w:rsidRDefault="003E6A5A" w:rsidP="003E6A5A">
      <w:pPr>
        <w:rPr>
          <w:rFonts w:ascii="Calibri" w:eastAsia="Calibri" w:hAnsi="Calibri" w:cs="Calibri"/>
          <w:sz w:val="20"/>
          <w:szCs w:val="20"/>
        </w:rPr>
      </w:pPr>
      <w:r w:rsidRPr="00EA5EED">
        <w:rPr>
          <w:rFonts w:ascii="Calibri" w:eastAsia="Calibri" w:hAnsi="Calibri" w:cs="Calibri"/>
          <w:b/>
          <w:sz w:val="20"/>
          <w:szCs w:val="20"/>
        </w:rPr>
        <w:t>Results</w:t>
      </w:r>
      <w:r w:rsidRPr="00EA5EED">
        <w:rPr>
          <w:rFonts w:ascii="Calibri" w:eastAsia="Calibri" w:hAnsi="Calibri" w:cs="Calibri"/>
          <w:bCs/>
          <w:sz w:val="20"/>
          <w:szCs w:val="20"/>
        </w:rPr>
        <w:t xml:space="preserve">. </w:t>
      </w:r>
      <w:r w:rsidRPr="00EA5EED">
        <w:rPr>
          <w:rFonts w:ascii="Calibri" w:eastAsia="Calibri" w:hAnsi="Calibri" w:cs="Calibri"/>
          <w:sz w:val="20"/>
          <w:szCs w:val="20"/>
        </w:rPr>
        <w:t>Academic focus groups (</w:t>
      </w:r>
      <w:proofErr w:type="spellStart"/>
      <w:r w:rsidR="002831DD">
        <w:rPr>
          <w:rFonts w:ascii="Calibri" w:eastAsia="Calibri" w:hAnsi="Calibri" w:cs="Calibri"/>
          <w:sz w:val="20"/>
          <w:szCs w:val="20"/>
        </w:rPr>
        <w:t>mean</w:t>
      </w:r>
      <w:r w:rsidR="00E35649">
        <w:rPr>
          <w:rFonts w:ascii="Calibri" w:eastAsia="Calibri" w:hAnsi="Calibri" w:cs="Calibri"/>
          <w:sz w:val="20"/>
          <w:szCs w:val="20"/>
        </w:rPr>
        <w:t>±SD</w:t>
      </w:r>
      <w:proofErr w:type="spellEnd"/>
      <w:r w:rsidR="00E35649">
        <w:rPr>
          <w:rFonts w:ascii="Calibri" w:eastAsia="Calibri" w:hAnsi="Calibri" w:cs="Calibri"/>
          <w:sz w:val="20"/>
          <w:szCs w:val="20"/>
        </w:rPr>
        <w:t>=</w:t>
      </w:r>
      <w:r w:rsidRPr="00EA5EED">
        <w:rPr>
          <w:rFonts w:ascii="Calibri" w:eastAsia="Calibri" w:hAnsi="Calibri" w:cs="Calibri"/>
          <w:sz w:val="20"/>
          <w:szCs w:val="20"/>
        </w:rPr>
        <w:t xml:space="preserve"> </w:t>
      </w:r>
      <w:r w:rsidR="00247FA4" w:rsidRPr="00247FA4">
        <w:rPr>
          <w:rFonts w:ascii="Calibri" w:eastAsia="Calibri" w:hAnsi="Calibri" w:cs="Calibri"/>
          <w:sz w:val="20"/>
          <w:szCs w:val="20"/>
        </w:rPr>
        <w:t>18.1±8.</w:t>
      </w:r>
      <w:r w:rsidR="00247FA4">
        <w:rPr>
          <w:rFonts w:ascii="Calibri" w:eastAsia="Calibri" w:hAnsi="Calibri" w:cs="Calibri"/>
          <w:sz w:val="20"/>
          <w:szCs w:val="20"/>
        </w:rPr>
        <w:t xml:space="preserve">6 </w:t>
      </w:r>
      <w:r w:rsidRPr="00EA5EED">
        <w:rPr>
          <w:rFonts w:ascii="Calibri" w:eastAsia="Calibri" w:hAnsi="Calibri" w:cs="Calibri"/>
          <w:sz w:val="20"/>
          <w:szCs w:val="20"/>
        </w:rPr>
        <w:t xml:space="preserve">years of pharmacology experience) identified pharmacodynamic and pharmacokinetic concepts as core knowledge for both training levels. </w:t>
      </w:r>
      <w:r>
        <w:rPr>
          <w:rFonts w:ascii="Calibri" w:eastAsia="Calibri" w:hAnsi="Calibri" w:cs="Calibri"/>
          <w:sz w:val="20"/>
          <w:szCs w:val="20"/>
        </w:rPr>
        <w:t>Beyond these foundations, t</w:t>
      </w:r>
      <w:r w:rsidRPr="00EA5EED">
        <w:rPr>
          <w:rFonts w:ascii="Calibri" w:eastAsia="Calibri" w:hAnsi="Calibri" w:cs="Calibri"/>
          <w:sz w:val="20"/>
          <w:szCs w:val="20"/>
        </w:rPr>
        <w:t>hemes such as critical appraisal of literature</w:t>
      </w:r>
      <w:r>
        <w:rPr>
          <w:rFonts w:ascii="Calibri" w:eastAsia="Calibri" w:hAnsi="Calibri" w:cs="Calibri"/>
          <w:sz w:val="20"/>
          <w:szCs w:val="20"/>
        </w:rPr>
        <w:t>,</w:t>
      </w:r>
      <w:r w:rsidRPr="00EA5EED">
        <w:rPr>
          <w:rFonts w:ascii="Calibri" w:eastAsia="Calibri" w:hAnsi="Calibri" w:cs="Calibri"/>
          <w:sz w:val="20"/>
          <w:szCs w:val="20"/>
        </w:rPr>
        <w:t xml:space="preserve"> research design</w:t>
      </w:r>
      <w:r>
        <w:rPr>
          <w:rFonts w:ascii="Calibri" w:eastAsia="Calibri" w:hAnsi="Calibri" w:cs="Calibri"/>
          <w:sz w:val="20"/>
          <w:szCs w:val="20"/>
        </w:rPr>
        <w:t>,</w:t>
      </w:r>
      <w:r w:rsidRPr="00EA5EED">
        <w:rPr>
          <w:rFonts w:ascii="Calibri" w:eastAsia="Calibri" w:hAnsi="Calibri" w:cs="Calibri"/>
          <w:sz w:val="20"/>
          <w:szCs w:val="20"/>
        </w:rPr>
        <w:t xml:space="preserve"> and data analysis were considered </w:t>
      </w:r>
      <w:r>
        <w:rPr>
          <w:rFonts w:ascii="Calibri" w:eastAsia="Calibri" w:hAnsi="Calibri" w:cs="Calibri"/>
          <w:sz w:val="20"/>
          <w:szCs w:val="20"/>
        </w:rPr>
        <w:t xml:space="preserve">more </w:t>
      </w:r>
      <w:r w:rsidRPr="00EA5EED">
        <w:rPr>
          <w:rFonts w:ascii="Calibri" w:eastAsia="Calibri" w:hAnsi="Calibri" w:cs="Calibri"/>
          <w:sz w:val="20"/>
          <w:szCs w:val="20"/>
        </w:rPr>
        <w:t xml:space="preserve">appropriate for postgraduate training. </w:t>
      </w:r>
      <w:r>
        <w:rPr>
          <w:rFonts w:ascii="Calibri" w:eastAsia="Calibri" w:hAnsi="Calibri" w:cs="Calibri"/>
          <w:sz w:val="20"/>
          <w:szCs w:val="20"/>
        </w:rPr>
        <w:t>I</w:t>
      </w:r>
      <w:r w:rsidRPr="00EA5EED">
        <w:rPr>
          <w:rFonts w:ascii="Calibri" w:eastAsia="Calibri" w:hAnsi="Calibri" w:cs="Calibri"/>
          <w:sz w:val="20"/>
          <w:szCs w:val="20"/>
        </w:rPr>
        <w:t>nterdisciplinary collaboration</w:t>
      </w:r>
      <w:r>
        <w:rPr>
          <w:rFonts w:ascii="Calibri" w:eastAsia="Calibri" w:hAnsi="Calibri" w:cs="Calibri"/>
          <w:sz w:val="20"/>
          <w:szCs w:val="20"/>
        </w:rPr>
        <w:t xml:space="preserve"> was a recurrent theme identified and highlighted by p</w:t>
      </w:r>
      <w:r w:rsidRPr="00EA5EED">
        <w:rPr>
          <w:rFonts w:ascii="Calibri" w:eastAsia="Calibri" w:hAnsi="Calibri" w:cs="Calibri"/>
          <w:sz w:val="20"/>
          <w:szCs w:val="20"/>
        </w:rPr>
        <w:t xml:space="preserve">ublic sector </w:t>
      </w:r>
      <w:r w:rsidRPr="00C342D5">
        <w:rPr>
          <w:rFonts w:ascii="Calibri" w:eastAsia="Calibri" w:hAnsi="Calibri" w:cs="Calibri"/>
          <w:sz w:val="20"/>
          <w:szCs w:val="20"/>
        </w:rPr>
        <w:t>representative</w:t>
      </w:r>
      <w:r>
        <w:rPr>
          <w:rFonts w:ascii="Calibri" w:eastAsia="Calibri" w:hAnsi="Calibri" w:cs="Calibri"/>
          <w:sz w:val="20"/>
          <w:szCs w:val="20"/>
        </w:rPr>
        <w:t>s from g</w:t>
      </w:r>
      <w:r w:rsidRPr="00C342D5">
        <w:rPr>
          <w:rFonts w:ascii="Calibri" w:eastAsia="Calibri" w:hAnsi="Calibri" w:cs="Calibri"/>
          <w:sz w:val="20"/>
          <w:szCs w:val="20"/>
        </w:rPr>
        <w:t>overnment</w:t>
      </w:r>
      <w:r>
        <w:rPr>
          <w:rFonts w:ascii="Calibri" w:eastAsia="Calibri" w:hAnsi="Calibri" w:cs="Calibri"/>
          <w:sz w:val="20"/>
          <w:szCs w:val="20"/>
        </w:rPr>
        <w:t xml:space="preserve"> and p</w:t>
      </w:r>
      <w:r w:rsidRPr="00C342D5">
        <w:rPr>
          <w:rFonts w:ascii="Calibri" w:eastAsia="Calibri" w:hAnsi="Calibri" w:cs="Calibri"/>
          <w:sz w:val="20"/>
          <w:szCs w:val="20"/>
        </w:rPr>
        <w:t>rovincial</w:t>
      </w:r>
      <w:r>
        <w:rPr>
          <w:rFonts w:ascii="Calibri" w:eastAsia="Calibri" w:hAnsi="Calibri" w:cs="Calibri"/>
          <w:sz w:val="20"/>
          <w:szCs w:val="20"/>
        </w:rPr>
        <w:t xml:space="preserve"> bodies. </w:t>
      </w:r>
      <w:r w:rsidRPr="00EA5EED">
        <w:rPr>
          <w:rFonts w:ascii="Calibri" w:eastAsia="Calibri" w:hAnsi="Calibri" w:cs="Calibri"/>
          <w:sz w:val="20"/>
          <w:szCs w:val="20"/>
        </w:rPr>
        <w:t>Private sector representatives considered communication, teamwork, critical thinking, and project management as important as core pharmacology knowledge. They also identified gaps in the academic training related to clinical trial design, regulatory drug approval, and budget management.</w:t>
      </w:r>
    </w:p>
    <w:p w14:paraId="5905BB45" w14:textId="4BEE2EF7" w:rsidR="00587527" w:rsidRDefault="002E36E9" w:rsidP="00587527">
      <w:pPr>
        <w:rPr>
          <w:rFonts w:ascii="Calibri" w:eastAsia="Calibri" w:hAnsi="Calibri" w:cs="Calibri"/>
          <w:sz w:val="20"/>
          <w:szCs w:val="20"/>
        </w:rPr>
      </w:pPr>
      <w:r w:rsidRPr="00EA5EED">
        <w:rPr>
          <w:rFonts w:ascii="Calibri" w:eastAsia="Calibri" w:hAnsi="Calibri" w:cs="Calibri"/>
          <w:b/>
          <w:sz w:val="20"/>
          <w:szCs w:val="20"/>
        </w:rPr>
        <w:t xml:space="preserve">Conclusions and future </w:t>
      </w:r>
      <w:sdt>
        <w:sdtPr>
          <w:rPr>
            <w:rFonts w:ascii="Calibri" w:hAnsi="Calibri" w:cs="Calibri"/>
            <w:sz w:val="20"/>
            <w:szCs w:val="20"/>
          </w:rPr>
          <w:tag w:val="goog_rdk_12"/>
          <w:id w:val="-240747120"/>
        </w:sdtPr>
        <w:sdtContent/>
      </w:sdt>
      <w:r w:rsidRPr="00EA5EED">
        <w:rPr>
          <w:rFonts w:ascii="Calibri" w:eastAsia="Calibri" w:hAnsi="Calibri" w:cs="Calibri"/>
          <w:b/>
          <w:sz w:val="20"/>
          <w:szCs w:val="20"/>
        </w:rPr>
        <w:t>directions</w:t>
      </w:r>
      <w:r w:rsidRPr="00EA5EED">
        <w:rPr>
          <w:rFonts w:ascii="Calibri" w:eastAsia="Calibri" w:hAnsi="Calibri" w:cs="Calibri"/>
          <w:sz w:val="20"/>
          <w:szCs w:val="20"/>
        </w:rPr>
        <w:t>. Our</w:t>
      </w:r>
      <w:sdt>
        <w:sdtPr>
          <w:rPr>
            <w:rFonts w:ascii="Calibri" w:eastAsia="Calibri" w:hAnsi="Calibri" w:cs="Calibri"/>
            <w:sz w:val="20"/>
            <w:szCs w:val="20"/>
          </w:rPr>
          <w:tag w:val="goog_rdk_13"/>
          <w:id w:val="-306955907"/>
        </w:sdtPr>
        <w:sdtContent/>
      </w:sdt>
      <w:r w:rsidRPr="00EA5EED">
        <w:rPr>
          <w:rFonts w:ascii="Calibri" w:eastAsia="Calibri" w:hAnsi="Calibri" w:cs="Calibri"/>
          <w:sz w:val="20"/>
          <w:szCs w:val="20"/>
        </w:rPr>
        <w:t xml:space="preserve"> findings highlight perceived gaps between </w:t>
      </w:r>
      <w:sdt>
        <w:sdtPr>
          <w:rPr>
            <w:rFonts w:ascii="Calibri" w:eastAsia="Calibri" w:hAnsi="Calibri" w:cs="Calibri"/>
            <w:sz w:val="20"/>
            <w:szCs w:val="20"/>
          </w:rPr>
          <w:tag w:val="goog_rdk_14"/>
          <w:id w:val="-2092160873"/>
        </w:sdtPr>
        <w:sdtContent/>
      </w:sdt>
      <w:r w:rsidRPr="00EA5EED">
        <w:rPr>
          <w:rFonts w:ascii="Calibri" w:eastAsia="Calibri" w:hAnsi="Calibri" w:cs="Calibri"/>
          <w:sz w:val="20"/>
          <w:szCs w:val="20"/>
        </w:rPr>
        <w:t>current university training and employer needs. The follow-up Delphi survey will address these gaps and provide a framework for evidence-based curriculum design that aligns pharmacology education with employer expectations in Canada.</w:t>
      </w:r>
    </w:p>
    <w:sectPr w:rsidR="00587527">
      <w:pgSz w:w="11906" w:h="8391" w:orient="landscape"/>
      <w:pgMar w:top="851" w:right="1134" w:bottom="851"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3237B6B-914C-4364-BB53-DDBB4A439F7C}"/>
    <w:embedBold r:id="rId2" w:fontKey="{21B6328C-D1E2-4E6B-835C-3F40D6107E2F}"/>
    <w:embedBoldItalic r:id="rId3" w:fontKey="{6AE5059D-B08F-4AD3-9EA7-E0EAC66F2608}"/>
  </w:font>
  <w:font w:name="Times">
    <w:panose1 w:val="02020603050405020304"/>
    <w:charset w:val="00"/>
    <w:family w:val="roman"/>
    <w:pitch w:val="variable"/>
    <w:sig w:usb0="E0002EFF" w:usb1="C000785B" w:usb2="00000009" w:usb3="00000000" w:csb0="000001FF" w:csb1="00000000"/>
    <w:embedRegular r:id="rId4" w:fontKey="{465646CB-6F65-428B-B409-DBCB11D5D2D3}"/>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embedRegular r:id="rId5" w:fontKey="{03F46638-EA5B-4916-977E-F26ECDB78DD0}"/>
  </w:font>
  <w:font w:name="Georgia">
    <w:panose1 w:val="02040502050405020303"/>
    <w:charset w:val="00"/>
    <w:family w:val="roman"/>
    <w:pitch w:val="variable"/>
    <w:sig w:usb0="00000287" w:usb1="00000000" w:usb2="00000000" w:usb3="00000000" w:csb0="0000009F" w:csb1="00000000"/>
    <w:embedRegular r:id="rId6" w:fontKey="{0C7601E9-FC14-47AF-903F-1634EE20E1CA}"/>
    <w:embedItalic r:id="rId7" w:fontKey="{0B4BE996-31B1-42A7-8E00-76AA7667DBF3}"/>
  </w:font>
  <w:font w:name="Helvetica Neue">
    <w:charset w:val="00"/>
    <w:family w:val="auto"/>
    <w:pitch w:val="default"/>
    <w:embedRegular r:id="rId8" w:fontKey="{2BE5A070-C4F7-4674-BD3D-559EAAB3E141}"/>
  </w:font>
  <w:font w:name="Cambria">
    <w:panose1 w:val="02040503050406030204"/>
    <w:charset w:val="00"/>
    <w:family w:val="roman"/>
    <w:pitch w:val="variable"/>
    <w:sig w:usb0="E00006FF" w:usb1="420024FF" w:usb2="02000000" w:usb3="00000000" w:csb0="0000019F" w:csb1="00000000"/>
    <w:embedRegular r:id="rId9" w:fontKey="{F1C209BA-543B-487C-8E4B-968BF0049839}"/>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Q0tDAxNTIzMDQ3tLRU0lEKTi0uzszPAykwrQUAZ/R2pCwAAAA="/>
  </w:docVars>
  <w:rsids>
    <w:rsidRoot w:val="00004965"/>
    <w:rsid w:val="00004965"/>
    <w:rsid w:val="0002008B"/>
    <w:rsid w:val="00033BCF"/>
    <w:rsid w:val="000977C6"/>
    <w:rsid w:val="000D6E9C"/>
    <w:rsid w:val="001409FC"/>
    <w:rsid w:val="00154654"/>
    <w:rsid w:val="0017792C"/>
    <w:rsid w:val="002335B0"/>
    <w:rsid w:val="00247FA4"/>
    <w:rsid w:val="002831DD"/>
    <w:rsid w:val="002B7189"/>
    <w:rsid w:val="002C1EC4"/>
    <w:rsid w:val="002E36E9"/>
    <w:rsid w:val="003632B2"/>
    <w:rsid w:val="003E6A5A"/>
    <w:rsid w:val="00453698"/>
    <w:rsid w:val="00456F15"/>
    <w:rsid w:val="00473B37"/>
    <w:rsid w:val="004D308A"/>
    <w:rsid w:val="004D4C6A"/>
    <w:rsid w:val="00587293"/>
    <w:rsid w:val="00587527"/>
    <w:rsid w:val="005C6A2C"/>
    <w:rsid w:val="008709E5"/>
    <w:rsid w:val="008964F3"/>
    <w:rsid w:val="008B2AF6"/>
    <w:rsid w:val="00917E0C"/>
    <w:rsid w:val="00940DE7"/>
    <w:rsid w:val="00A16623"/>
    <w:rsid w:val="00AF5F95"/>
    <w:rsid w:val="00B21E32"/>
    <w:rsid w:val="00B30F8B"/>
    <w:rsid w:val="00B82F55"/>
    <w:rsid w:val="00C150EA"/>
    <w:rsid w:val="00C33F03"/>
    <w:rsid w:val="00C43D51"/>
    <w:rsid w:val="00CB1610"/>
    <w:rsid w:val="00CF0375"/>
    <w:rsid w:val="00D33F80"/>
    <w:rsid w:val="00DF7D35"/>
    <w:rsid w:val="00E152A8"/>
    <w:rsid w:val="00E35649"/>
    <w:rsid w:val="00EA5EED"/>
    <w:rsid w:val="00FF2265"/>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1D9E0"/>
  <w15:docId w15:val="{7476FB1C-5AF2-46E3-9245-3209F26EA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spacing w:before="120" w:after="60"/>
      <w:jc w:val="center"/>
      <w:outlineLvl w:val="2"/>
    </w:pPr>
    <w:rPr>
      <w:b/>
      <w:smallCaps/>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spacing w:before="240" w:after="60"/>
      <w:outlineLvl w:val="4"/>
    </w:pPr>
    <w:rPr>
      <w:rFonts w:ascii="Calibri" w:eastAsia="Calibri" w:hAnsi="Calibri" w:cs="Calibri"/>
      <w:b/>
      <w:i/>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Indent3">
    <w:name w:val="Body Text Indent 3"/>
    <w:basedOn w:val="Normal"/>
    <w:pPr>
      <w:suppressAutoHyphens/>
      <w:spacing w:before="120" w:after="120" w:line="1" w:lineRule="atLeast"/>
      <w:ind w:leftChars="-1" w:left="-90" w:hangingChars="1" w:hanging="1"/>
      <w:jc w:val="center"/>
      <w:textDirection w:val="btLr"/>
      <w:textAlignment w:val="top"/>
      <w:outlineLvl w:val="0"/>
    </w:pPr>
    <w:rPr>
      <w:rFonts w:ascii="Times" w:hAnsi="Times"/>
      <w:position w:val="-1"/>
      <w:szCs w:val="20"/>
      <w:lang w:eastAsia="en-US"/>
    </w:rPr>
  </w:style>
  <w:style w:type="character" w:customStyle="1" w:styleId="Heading5Char">
    <w:name w:val="Heading 5 Char"/>
    <w:rPr>
      <w:rFonts w:ascii="Calibri" w:eastAsia="PMingLiU" w:hAnsi="Calibri" w:cs="Times New Roman"/>
      <w:b/>
      <w:bCs/>
      <w:i/>
      <w:iCs/>
      <w:w w:val="100"/>
      <w:position w:val="-1"/>
      <w:sz w:val="26"/>
      <w:szCs w:val="26"/>
      <w:effect w:val="none"/>
      <w:vertAlign w:val="baseline"/>
      <w:cs w:val="0"/>
      <w:em w:val="none"/>
      <w:lang w:eastAsia="en-US"/>
    </w:rPr>
  </w:style>
  <w:style w:type="paragraph" w:customStyle="1" w:styleId="Default">
    <w:name w:val="Default"/>
    <w:pPr>
      <w:widowControl w:val="0"/>
      <w:suppressAutoHyphens/>
      <w:autoSpaceDE w:val="0"/>
      <w:autoSpaceDN w:val="0"/>
      <w:adjustRightInd w:val="0"/>
      <w:spacing w:line="1" w:lineRule="atLeast"/>
      <w:ind w:leftChars="-1" w:left="-1" w:hangingChars="1" w:hanging="1"/>
      <w:textDirection w:val="btLr"/>
      <w:textAlignment w:val="top"/>
      <w:outlineLvl w:val="0"/>
    </w:pPr>
    <w:rPr>
      <w:rFonts w:ascii="Calibri" w:eastAsia="Calibri" w:hAnsi="Calibri" w:cs="Calibri"/>
      <w:color w:val="000000"/>
      <w:position w:val="-1"/>
      <w:lang w:val="en-US" w:eastAsia="en-US"/>
    </w:r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Tahoma" w:hAnsi="Tahoma" w:cs="Tahoma"/>
      <w:position w:val="-1"/>
      <w:sz w:val="16"/>
      <w:szCs w:val="16"/>
      <w:lang w:eastAsia="en-US"/>
    </w:rPr>
  </w:style>
  <w:style w:type="character" w:customStyle="1" w:styleId="BalloonTextChar">
    <w:name w:val="Balloon Text Char"/>
    <w:rPr>
      <w:rFonts w:ascii="Tahoma" w:hAnsi="Tahoma" w:cs="Tahoma"/>
      <w:w w:val="100"/>
      <w:position w:val="-1"/>
      <w:sz w:val="16"/>
      <w:szCs w:val="16"/>
      <w:effect w:val="none"/>
      <w:vertAlign w:val="baseline"/>
      <w:cs w:val="0"/>
      <w:em w:val="none"/>
      <w:lang w:val="en-US" w:eastAsia="en-US"/>
    </w:rPr>
  </w:style>
  <w:style w:type="character" w:styleId="Strong">
    <w:name w:val="Strong"/>
    <w:rPr>
      <w:b/>
      <w:bCs/>
      <w:w w:val="100"/>
      <w:position w:val="-1"/>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NormalWeb">
    <w:name w:val="Normal (Web)"/>
    <w:basedOn w:val="Normal"/>
    <w:qFormat/>
    <w:pPr>
      <w:suppressAutoHyphens/>
      <w:spacing w:before="100" w:beforeAutospacing="1" w:after="100" w:afterAutospacing="1" w:line="1" w:lineRule="atLeast"/>
      <w:ind w:leftChars="-1" w:left="-1" w:hangingChars="1" w:hanging="1"/>
      <w:textDirection w:val="btLr"/>
      <w:textAlignment w:val="top"/>
      <w:outlineLvl w:val="0"/>
    </w:pPr>
    <w:rPr>
      <w:position w:val="-1"/>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uppressAutoHyphens/>
      <w:spacing w:line="1" w:lineRule="atLeast"/>
      <w:ind w:leftChars="-1" w:left="-1" w:hangingChars="1" w:hanging="1"/>
      <w:textDirection w:val="btLr"/>
      <w:textAlignment w:val="top"/>
      <w:outlineLvl w:val="0"/>
    </w:pPr>
    <w:rPr>
      <w:position w:val="-1"/>
      <w:sz w:val="20"/>
      <w:szCs w:val="20"/>
      <w:lang w:eastAsia="en-US"/>
    </w:rPr>
  </w:style>
  <w:style w:type="character" w:customStyle="1" w:styleId="CommentTextChar">
    <w:name w:val="Comment Text Char"/>
    <w:rPr>
      <w:w w:val="100"/>
      <w:position w:val="-1"/>
      <w:effect w:val="none"/>
      <w:vertAlign w:val="baseline"/>
      <w:cs w:val="0"/>
      <w:em w:val="none"/>
      <w:lang w:val="en-US" w:eastAsia="en-US"/>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lang w:val="en-US" w:eastAsia="en-US"/>
    </w:rPr>
  </w:style>
  <w:style w:type="paragraph" w:styleId="Header">
    <w:name w:val="header"/>
    <w:basedOn w:val="Normal"/>
    <w:qFormat/>
    <w:pPr>
      <w:tabs>
        <w:tab w:val="center" w:pos="4680"/>
        <w:tab w:val="right" w:pos="9360"/>
      </w:tabs>
      <w:suppressAutoHyphens/>
      <w:spacing w:line="1" w:lineRule="atLeast"/>
      <w:ind w:leftChars="-1" w:left="-1" w:hangingChars="1" w:hanging="1"/>
      <w:textDirection w:val="btLr"/>
      <w:textAlignment w:val="top"/>
      <w:outlineLvl w:val="0"/>
    </w:pPr>
    <w:rPr>
      <w:position w:val="-1"/>
      <w:lang w:eastAsia="en-US"/>
    </w:rPr>
  </w:style>
  <w:style w:type="character" w:customStyle="1" w:styleId="HeaderChar">
    <w:name w:val="Header Char"/>
    <w:rPr>
      <w:w w:val="100"/>
      <w:position w:val="-1"/>
      <w:sz w:val="24"/>
      <w:szCs w:val="24"/>
      <w:effect w:val="none"/>
      <w:vertAlign w:val="baseline"/>
      <w:cs w:val="0"/>
      <w:em w:val="none"/>
      <w:lang w:val="en-US" w:eastAsia="en-US"/>
    </w:rPr>
  </w:style>
  <w:style w:type="paragraph" w:styleId="Footer">
    <w:name w:val="footer"/>
    <w:basedOn w:val="Normal"/>
    <w:qFormat/>
    <w:pPr>
      <w:tabs>
        <w:tab w:val="center" w:pos="4680"/>
        <w:tab w:val="right" w:pos="9360"/>
      </w:tabs>
      <w:suppressAutoHyphens/>
      <w:spacing w:line="1" w:lineRule="atLeast"/>
      <w:ind w:leftChars="-1" w:left="-1" w:hangingChars="1" w:hanging="1"/>
      <w:textDirection w:val="btLr"/>
      <w:textAlignment w:val="top"/>
      <w:outlineLvl w:val="0"/>
    </w:pPr>
    <w:rPr>
      <w:position w:val="-1"/>
      <w:lang w:eastAsia="en-US"/>
    </w:rPr>
  </w:style>
  <w:style w:type="character" w:customStyle="1" w:styleId="FooterChar">
    <w:name w:val="Footer Char"/>
    <w:rPr>
      <w:w w:val="100"/>
      <w:position w:val="-1"/>
      <w:sz w:val="24"/>
      <w:szCs w:val="24"/>
      <w:effect w:val="none"/>
      <w:vertAlign w:val="baseline"/>
      <w:cs w:val="0"/>
      <w:em w:val="none"/>
      <w:lang w:val="en-US" w:eastAsia="en-US"/>
    </w:rPr>
  </w:style>
  <w:style w:type="paragraph" w:styleId="Revision">
    <w:name w:val="Revision"/>
    <w:pPr>
      <w:suppressAutoHyphens/>
      <w:spacing w:line="1" w:lineRule="atLeast"/>
      <w:ind w:leftChars="-1" w:left="-1" w:hangingChars="1" w:hanging="1"/>
      <w:textDirection w:val="btLr"/>
      <w:textAlignment w:val="top"/>
      <w:outlineLvl w:val="0"/>
    </w:pPr>
    <w:rPr>
      <w:position w:val="-1"/>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UOhfNe+urNYUa7bAd4+d3K78cQ==">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Pages>
  <Words>398</Words>
  <Characters>2273</Characters>
  <Application>Microsoft Office Word</Application>
  <DocSecurity>0</DocSecurity>
  <Lines>18</Lines>
  <Paragraphs>5</Paragraphs>
  <ScaleCrop>false</ScaleCrop>
  <Company/>
  <LinksUpToDate>false</LinksUpToDate>
  <CharactersWithSpaces>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gillard</dc:creator>
  <cp:lastModifiedBy>Karim Ibrahim</cp:lastModifiedBy>
  <cp:revision>18</cp:revision>
  <dcterms:created xsi:type="dcterms:W3CDTF">2025-09-10T14:58:00Z</dcterms:created>
  <dcterms:modified xsi:type="dcterms:W3CDTF">2025-09-11T17:07:00Z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ies>
</file>