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E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Theme="minorAscii" w:hAnsiTheme="minorAscii"/>
          <w:b/>
          <w:bCs/>
          <w:sz w:val="20"/>
          <w:szCs w:val="20"/>
          <w:lang w:val="en-US" w:eastAsia="zh-CN"/>
        </w:rPr>
      </w:pPr>
      <w:bookmarkStart w:id="0" w:name="_GoBack"/>
      <w:r>
        <w:rPr>
          <w:rFonts w:hint="default" w:asciiTheme="minorAscii" w:hAnsiTheme="minorAscii"/>
          <w:b/>
          <w:bCs/>
          <w:sz w:val="20"/>
          <w:szCs w:val="20"/>
          <w:lang w:val="en-US" w:eastAsia="zh-CN"/>
        </w:rPr>
        <w:t xml:space="preserve">ANGPTL8-mediated </w:t>
      </w:r>
      <w:r>
        <w:rPr>
          <w:rFonts w:hint="eastAsia" w:asciiTheme="minorAscii" w:hAnsiTheme="minorAscii"/>
          <w:b/>
          <w:bCs/>
          <w:sz w:val="20"/>
          <w:szCs w:val="20"/>
          <w:lang w:val="en-US" w:eastAsia="zh-CN"/>
        </w:rPr>
        <w:t>l</w:t>
      </w:r>
      <w:r>
        <w:rPr>
          <w:rFonts w:hint="default" w:asciiTheme="minorAscii" w:hAnsiTheme="minorAscii"/>
          <w:b/>
          <w:bCs/>
          <w:sz w:val="20"/>
          <w:szCs w:val="20"/>
          <w:lang w:val="en-US" w:eastAsia="zh-CN"/>
        </w:rPr>
        <w:t xml:space="preserve">ipophagy dysfunction promotes the progression of </w:t>
      </w:r>
      <w:r>
        <w:rPr>
          <w:rFonts w:hint="eastAsia" w:asciiTheme="minorAscii" w:hAnsiTheme="minorAscii"/>
          <w:b/>
          <w:bCs/>
          <w:sz w:val="20"/>
          <w:szCs w:val="20"/>
          <w:lang w:val="en-US" w:eastAsia="zh-CN"/>
        </w:rPr>
        <w:t>DKD</w:t>
      </w:r>
    </w:p>
    <w:bookmarkEnd w:id="0"/>
    <w:p w14:paraId="38A5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宋体" w:asciiTheme="minorAscii" w:hAnsiTheme="minorAscii"/>
          <w:b w:val="0"/>
          <w:bCs w:val="0"/>
          <w:sz w:val="20"/>
          <w:szCs w:val="20"/>
          <w:lang w:val="en-US" w:eastAsia="zh-CN"/>
        </w:rPr>
      </w:pPr>
      <w:r>
        <w:rPr>
          <w:rFonts w:hint="eastAsia" w:eastAsia="宋体" w:asciiTheme="minorAscii" w:hAnsiTheme="minorAscii"/>
          <w:b w:val="0"/>
          <w:bCs w:val="0"/>
          <w:sz w:val="20"/>
          <w:szCs w:val="20"/>
          <w:lang w:val="en-US" w:eastAsia="zh-CN"/>
        </w:rPr>
        <w:t>Yi Fu</w:t>
      </w:r>
      <w:r>
        <w:rPr>
          <w:rFonts w:hint="eastAsia" w:eastAsia="宋体" w:asciiTheme="minorAscii" w:hAnsiTheme="minorAscii"/>
          <w:b w:val="0"/>
          <w:bCs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eastAsia="宋体" w:asciiTheme="minorAscii" w:hAnsiTheme="minorAscii"/>
          <w:b w:val="0"/>
          <w:bCs w:val="0"/>
          <w:sz w:val="20"/>
          <w:szCs w:val="20"/>
          <w:lang w:val="en-US" w:eastAsia="zh-CN"/>
        </w:rPr>
        <w:t>, Xu Chen</w:t>
      </w:r>
      <w:r>
        <w:rPr>
          <w:rFonts w:hint="eastAsia" w:eastAsia="宋体" w:asciiTheme="minorAscii" w:hAnsiTheme="minorAscii"/>
          <w:b w:val="0"/>
          <w:bCs w:val="0"/>
          <w:sz w:val="20"/>
          <w:szCs w:val="20"/>
          <w:vertAlign w:val="superscript"/>
          <w:lang w:val="en-US" w:eastAsia="zh-CN"/>
        </w:rPr>
        <w:t>1</w:t>
      </w:r>
      <w:r>
        <w:rPr>
          <w:rFonts w:hint="eastAsia" w:eastAsia="宋体" w:asciiTheme="minorAscii" w:hAnsiTheme="minorAscii"/>
          <w:b w:val="0"/>
          <w:bCs w:val="0"/>
          <w:sz w:val="20"/>
          <w:szCs w:val="20"/>
          <w:lang w:val="en-US" w:eastAsia="zh-CN"/>
        </w:rPr>
        <w:t xml:space="preserve"> 1. Biomedical Sciences College, Shandong First Medical University, Jinan, China.</w:t>
      </w:r>
    </w:p>
    <w:p w14:paraId="0DD25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</w:p>
    <w:p w14:paraId="6DF5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Theme="minorAscii" w:hAnsiTheme="minorAscii"/>
          <w:b/>
          <w:bCs/>
          <w:sz w:val="20"/>
          <w:szCs w:val="20"/>
          <w:vertAlign w:val="baseline"/>
          <w:lang w:val="en-US" w:eastAsia="zh-CN"/>
        </w:rPr>
        <w:t xml:space="preserve">Introduction 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Podocyte lipid metabolism dysregulation plays a critical role in the progression of diabetic kidney disease (DKD). Lipophagy is a key mechanism in the regulation of metabolic diseases. However, the details of its direct mechanism of action in DKD are unknown. </w:t>
      </w:r>
    </w:p>
    <w:p w14:paraId="3DE0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Theme="minorAscii" w:hAnsiTheme="minorAscii"/>
          <w:b/>
          <w:bCs/>
          <w:sz w:val="20"/>
          <w:szCs w:val="20"/>
          <w:vertAlign w:val="baseline"/>
          <w:lang w:val="en-US" w:eastAsia="zh-CN"/>
        </w:rPr>
        <w:t xml:space="preserve">Aims 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This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study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 aims to explore the mechanism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of ANGPTL8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 in lipophagy disorder of podocytes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during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DKD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.</w:t>
      </w:r>
    </w:p>
    <w:p w14:paraId="3D8E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Theme="minorAscii" w:hAnsiTheme="minorAscii"/>
          <w:b/>
          <w:bCs/>
          <w:sz w:val="20"/>
          <w:szCs w:val="20"/>
          <w:vertAlign w:val="baseline"/>
          <w:lang w:val="en-US" w:eastAsia="zh-CN"/>
        </w:rPr>
        <w:t>Methods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 To investigate ANGPTL8 in DKD, in vitro and in vivo studies were conducted, including podocyte-specific KO mice and lipidomics. Mechanisms were examined via Co-IP and mutagenesis to assess therapeutic potential.</w:t>
      </w:r>
    </w:p>
    <w:p w14:paraId="1AD7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Theme="minorAscii" w:hAnsiTheme="minorAscii"/>
          <w:b/>
          <w:bCs/>
          <w:sz w:val="20"/>
          <w:szCs w:val="20"/>
          <w:vertAlign w:val="baseline"/>
          <w:lang w:val="en-US" w:eastAsia="zh-CN"/>
        </w:rPr>
        <w:t>Results</w:t>
      </w:r>
      <w:r>
        <w:rPr>
          <w:rFonts w:hint="eastAsia" w:asciiTheme="minorAscii" w:hAnsiTheme="minorAscii"/>
          <w:b/>
          <w:bCs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ANGPTL8 was elevated in DKD patients, mouse model and podocytes; gene silencing of ANGPTL8 alleviated lipophagy and lipid accumulation in podocytes caused by the diabetic microenvironment</w:t>
      </w:r>
      <w:r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. ANGPTL8 interfered with lipophagy by enhancing Trim28-mediated ubiquitination and degradation of ULK1.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 xml:space="preserve"> In addition, AAV9-mediated silencing of ANGPTL8 in podocytes showed a therapeutic effect on the relevant indicators of DKD. </w:t>
      </w:r>
    </w:p>
    <w:p w14:paraId="5F6A8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</w:pPr>
      <w:r>
        <w:rPr>
          <w:rFonts w:hint="default" w:asciiTheme="minorAscii" w:hAnsiTheme="minorAscii"/>
          <w:b/>
          <w:bCs/>
          <w:sz w:val="20"/>
          <w:szCs w:val="20"/>
          <w:vertAlign w:val="baseline"/>
          <w:lang w:val="en-US" w:eastAsia="zh-CN"/>
        </w:rPr>
        <w:t>Discussion</w:t>
      </w:r>
      <w:r>
        <w:rPr>
          <w:rFonts w:hint="eastAsia" w:asciiTheme="minorAscii" w:hAnsiTheme="minorAscii"/>
          <w:b/>
          <w:bCs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Theme="minorAscii" w:hAnsiTheme="minorAscii"/>
          <w:b w:val="0"/>
          <w:bCs w:val="0"/>
          <w:sz w:val="20"/>
          <w:szCs w:val="20"/>
          <w:vertAlign w:val="baseline"/>
          <w:lang w:val="en-US" w:eastAsia="zh-CN"/>
        </w:rPr>
        <w:t>ANGPTL8 promotes DKD progression by impairing podocyte lipophagy, suggesting its potential as a therapeutic target for lipid metabolic disorders in DKD podocytes.</w:t>
      </w:r>
    </w:p>
    <w:sectPr>
      <w:pgSz w:w="8390" w:h="11905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B92AD"/>
    <w:rsid w:val="45F53F0D"/>
    <w:rsid w:val="B7BB9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1379</Characters>
  <Lines>0</Lines>
  <Paragraphs>0</Paragraphs>
  <TotalTime>20</TotalTime>
  <ScaleCrop>false</ScaleCrop>
  <LinksUpToDate>false</LinksUpToDate>
  <CharactersWithSpaces>1606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2025-09-15T17:29:00Z</dcterms:created>
  <dc:creator>吴亦几</dc:creator>
  <cp:lastModifiedBy>微信用户</cp:lastModifiedBy>
  <dcterms:modified xsi:type="dcterms:W3CDTF">2025-09-15T10:54:35Z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1A7331459A6B490895668BB96D2E7D92_13</vt:lpwstr>
  </property>
  <property fmtid="{D5CDD505-2E9C-101B-9397-08002B2CF9AE}" pid="4" name="KSOTemplateDocerSaveRecord">
    <vt:lpwstr>eyJoZGlkIjoiOGRlMGI5YTEwNjBlYjNhYzNhNDg0ZTIxNDcwMGQzZDIiLCJ1c2VySWQiOiIxMjE1OTgzMzIxIn0=</vt:lpwstr>
  </property>
</Properties>
</file>