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CCA93" w14:textId="50E82A73" w:rsidR="00711813" w:rsidRPr="00DF1C8E" w:rsidRDefault="00DC2F36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Nanostructured </w:t>
      </w:r>
      <w:proofErr w:type="spellStart"/>
      <w:r>
        <w:rPr>
          <w:rFonts w:ascii="Calibri" w:hAnsi="Calibri" w:cs="Calibri"/>
          <w:b/>
          <w:sz w:val="28"/>
          <w:szCs w:val="28"/>
          <w:lang w:val="en-AU"/>
        </w:rPr>
        <w:t>Metasurfaces</w:t>
      </w:r>
      <w:proofErr w:type="spellEnd"/>
      <w:r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Pr="00DC2F36">
        <w:rPr>
          <w:rFonts w:ascii="Calibri" w:hAnsi="Calibri" w:cs="Calibri"/>
          <w:b/>
          <w:color w:val="000000" w:themeColor="text1"/>
          <w:sz w:val="28"/>
          <w:szCs w:val="28"/>
          <w:lang w:val="en-AU"/>
        </w:rPr>
        <w:t xml:space="preserve">for </w:t>
      </w:r>
      <w:r w:rsidRPr="00DC2F36">
        <w:rPr>
          <w:rFonts w:ascii="Calibri" w:hAnsi="Calibri"/>
          <w:b/>
          <w:color w:val="000000" w:themeColor="text1"/>
          <w:sz w:val="28"/>
          <w:szCs w:val="28"/>
        </w:rPr>
        <w:t>vortex generation, multiplexing and lasing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25C606B3" w:rsidR="00DF1C8E" w:rsidRPr="005F19FF" w:rsidRDefault="00DC2F36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Cheng-Wei Qiu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38FBCCEE" w:rsidR="00711813" w:rsidRPr="006B3866" w:rsidRDefault="00711813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bookmarkStart w:id="0" w:name="_GoBack"/>
      <w:bookmarkEnd w:id="0"/>
      <w:r w:rsidRPr="006B3866">
        <w:rPr>
          <w:rFonts w:ascii="Calibri" w:hAnsi="Calibri" w:cs="Calibri"/>
          <w:sz w:val="22"/>
          <w:szCs w:val="22"/>
          <w:lang w:val="en-AU"/>
        </w:rPr>
        <w:t>Dep</w:t>
      </w:r>
      <w:r w:rsidR="008909C9" w:rsidRPr="006B3866">
        <w:rPr>
          <w:rFonts w:ascii="Calibri" w:hAnsi="Calibri" w:cs="Calibri"/>
          <w:sz w:val="22"/>
          <w:szCs w:val="22"/>
          <w:lang w:val="en-AU"/>
        </w:rPr>
        <w:t>artment</w:t>
      </w:r>
      <w:r w:rsidR="00DC2F36">
        <w:rPr>
          <w:rFonts w:ascii="Calibri" w:hAnsi="Calibri" w:cs="Calibri"/>
          <w:sz w:val="22"/>
          <w:szCs w:val="22"/>
          <w:lang w:val="en-AU"/>
        </w:rPr>
        <w:t xml:space="preserve"> of Electrical and Computer Engineering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DC2F36">
        <w:rPr>
          <w:rFonts w:ascii="Calibri" w:hAnsi="Calibri" w:cs="Calibri"/>
          <w:sz w:val="22"/>
          <w:szCs w:val="22"/>
          <w:lang w:val="en-AU"/>
        </w:rPr>
        <w:t>Singapore, Singapore 117583</w:t>
      </w:r>
      <w:r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54C0BBEF" w:rsidR="00711813" w:rsidRDefault="00711813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4471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  <w:r w:rsidR="00447188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00F69147" w14:textId="77777777" w:rsidR="00DC2F36" w:rsidRDefault="00DC2F36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</w:p>
    <w:p w14:paraId="0E2FEEEB" w14:textId="2D5F0F6B" w:rsidR="00DC2F36" w:rsidRPr="00DC2F36" w:rsidRDefault="00DC2F36" w:rsidP="009A4CFF">
      <w:pPr>
        <w:ind w:left="284" w:right="282"/>
        <w:jc w:val="both"/>
        <w:rPr>
          <w:rFonts w:asciiTheme="minorHAnsi" w:hAnsiTheme="minorHAnsi" w:cs="Calibri"/>
          <w:sz w:val="22"/>
          <w:szCs w:val="22"/>
          <w:lang w:val="en-AU"/>
        </w:rPr>
      </w:pPr>
      <w:r w:rsidRPr="00DC2F36">
        <w:rPr>
          <w:rFonts w:asciiTheme="minorHAnsi" w:hAnsiTheme="minorHAnsi"/>
          <w:sz w:val="22"/>
          <w:szCs w:val="22"/>
        </w:rPr>
        <w:t xml:space="preserve">Interfacial engineering via the artificially constructed structures of ultrathin thickness compared to the wavelength has enabled a plethora of advanced manipulations of light-matter interactions. I will report some of the most recent developments in my group as well as in the field of the interfacial engineering of manipulation of light-matter interactions, via the artificially </w:t>
      </w:r>
      <w:r>
        <w:rPr>
          <w:rFonts w:asciiTheme="minorHAnsi" w:hAnsiTheme="minorHAnsi"/>
          <w:sz w:val="22"/>
          <w:szCs w:val="22"/>
        </w:rPr>
        <w:t xml:space="preserve">nanostructured </w:t>
      </w:r>
      <w:proofErr w:type="spellStart"/>
      <w:r>
        <w:rPr>
          <w:rFonts w:asciiTheme="minorHAnsi" w:hAnsiTheme="minorHAnsi"/>
          <w:sz w:val="22"/>
          <w:szCs w:val="22"/>
        </w:rPr>
        <w:t>metasurfaces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02643439" w14:textId="18F0462C" w:rsidR="00045573" w:rsidRPr="006B3866" w:rsidRDefault="0004557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59342C4C" w14:textId="7F53B7C4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Aims </w:t>
      </w:r>
      <w:r w:rsidR="00DC2F36">
        <w:rPr>
          <w:rFonts w:ascii="Calibri" w:hAnsi="Calibri" w:cs="Calibri"/>
          <w:b/>
          <w:bCs/>
          <w:lang w:val="en-AU"/>
        </w:rPr>
        <w:t>&amp; Results</w:t>
      </w:r>
    </w:p>
    <w:p w14:paraId="4194454A" w14:textId="0C0B20DF" w:rsidR="00045573" w:rsidRPr="006B3866" w:rsidRDefault="00DC2F36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Amongst various applications of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metasurfaces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>, I will focus on how to design vortex metasurfaces</w:t>
      </w:r>
      <w:r w:rsidR="00DF350D" w:rsidRPr="00DF350D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="00DF350D">
        <w:rPr>
          <w:rFonts w:ascii="Calibri" w:hAnsi="Calibri" w:cs="Calibri"/>
          <w:sz w:val="22"/>
          <w:szCs w:val="22"/>
          <w:lang w:val="en-AU"/>
        </w:rPr>
        <w:t xml:space="preserve"> t</w:t>
      </w:r>
      <w:r>
        <w:rPr>
          <w:rFonts w:ascii="Calibri" w:hAnsi="Calibri" w:cs="Calibri"/>
          <w:sz w:val="22"/>
          <w:szCs w:val="22"/>
          <w:lang w:val="en-AU"/>
        </w:rPr>
        <w:t>o generate and multiplex orbital angular momentums</w:t>
      </w:r>
      <w:r w:rsidR="007D0E70">
        <w:rPr>
          <w:rFonts w:ascii="Calibri" w:hAnsi="Calibri" w:cs="Calibri"/>
          <w:sz w:val="22"/>
          <w:szCs w:val="22"/>
          <w:lang w:val="en-AU"/>
        </w:rPr>
        <w:t xml:space="preserve"> (OAMs)</w:t>
      </w:r>
      <w:r>
        <w:rPr>
          <w:rFonts w:ascii="Calibri" w:hAnsi="Calibri" w:cs="Calibri"/>
          <w:sz w:val="22"/>
          <w:szCs w:val="22"/>
          <w:lang w:val="en-AU"/>
        </w:rPr>
        <w:t xml:space="preserve">, with other degrees of freedom of light such as polarization and frequency. Furthermore, we will show some more recent and exciting results about high-purity orbital angular momentum lasing by synergize the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metasurfaces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and cavities. </w:t>
      </w:r>
    </w:p>
    <w:p w14:paraId="70546230" w14:textId="77777777" w:rsidR="00045573" w:rsidRDefault="0004557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5EB20E94" w14:textId="4C0632FF" w:rsidR="00DF350D" w:rsidRDefault="00DF350D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noProof/>
          <w:lang w:val="en-SG" w:eastAsia="zh-CN"/>
        </w:rPr>
        <w:drawing>
          <wp:inline distT="0" distB="0" distL="0" distR="0" wp14:anchorId="24DF347C" wp14:editId="707B70A1">
            <wp:extent cx="5491480" cy="115607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3518" cy="116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62C23" w14:textId="77777777" w:rsidR="00DF350D" w:rsidRPr="006B3866" w:rsidRDefault="00DF350D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81C748C" w14:textId="495DB868" w:rsidR="00641190" w:rsidRPr="000A6D19" w:rsidRDefault="00045573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</w:rPr>
      </w:pPr>
      <w:r w:rsidRPr="000A6D19">
        <w:rPr>
          <w:rFonts w:ascii="Calibri" w:hAnsi="Calibri" w:cs="Calibri"/>
          <w:b/>
          <w:bCs/>
          <w:lang w:val="en-AU"/>
        </w:rPr>
        <w:t>Conclusion</w:t>
      </w:r>
      <w:r w:rsidRPr="000A6D1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34471FB" w14:textId="09BAB61C" w:rsidR="00641190" w:rsidRPr="006B3866" w:rsidRDefault="00DC2F36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study provides an alternative paradigm toward an extremely compact and multifunctional </w:t>
      </w:r>
      <w:proofErr w:type="spellStart"/>
      <w:r>
        <w:rPr>
          <w:rFonts w:ascii="Calibri" w:hAnsi="Calibri" w:cs="Calibri"/>
          <w:sz w:val="22"/>
          <w:szCs w:val="22"/>
        </w:rPr>
        <w:t>nanodevices</w:t>
      </w:r>
      <w:proofErr w:type="spellEnd"/>
      <w:r>
        <w:rPr>
          <w:rFonts w:ascii="Calibri" w:hAnsi="Calibri" w:cs="Calibri"/>
          <w:sz w:val="22"/>
          <w:szCs w:val="22"/>
        </w:rPr>
        <w:t xml:space="preserve"> resorting to the OAM states of the light. The multiplexing and hybridization of OAM states </w:t>
      </w:r>
      <w:r w:rsidR="007D0E70">
        <w:rPr>
          <w:rFonts w:ascii="Calibri" w:hAnsi="Calibri" w:cs="Calibri"/>
          <w:sz w:val="22"/>
          <w:szCs w:val="22"/>
        </w:rPr>
        <w:t>with other properties of light open up new opportunities for the advanced flat-profile optics.</w:t>
      </w:r>
    </w:p>
    <w:p w14:paraId="766DA9A5" w14:textId="60863F4C" w:rsidR="004E5450" w:rsidRPr="00DC2F36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69C75973" w14:textId="77777777" w:rsidR="00DF350D" w:rsidRDefault="005F19FF" w:rsidP="00DF350D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8121AF2" w14:textId="1575F8C5" w:rsidR="00DC0ABB" w:rsidRPr="00DF350D" w:rsidRDefault="00DF350D" w:rsidP="00DF350D">
      <w:pPr>
        <w:pStyle w:val="ListParagraph"/>
        <w:numPr>
          <w:ilvl w:val="0"/>
          <w:numId w:val="2"/>
        </w:numPr>
        <w:ind w:right="282"/>
        <w:jc w:val="both"/>
        <w:rPr>
          <w:rFonts w:asciiTheme="minorHAnsi" w:hAnsiTheme="minorHAnsi" w:cstheme="minorHAnsi"/>
          <w:sz w:val="22"/>
          <w:szCs w:val="22"/>
          <w:lang w:eastAsia="en-AU"/>
        </w:rPr>
      </w:pPr>
      <w:r w:rsidRPr="00DF350D">
        <w:rPr>
          <w:rFonts w:asciiTheme="minorHAnsi" w:hAnsiTheme="minorHAnsi" w:cs="Consolas"/>
          <w:color w:val="333333"/>
          <w:sz w:val="22"/>
          <w:szCs w:val="22"/>
        </w:rPr>
        <w:t>C.-W. Qiu* and Y. Yang</w:t>
      </w:r>
      <w:r w:rsidRPr="00DF350D">
        <w:rPr>
          <w:rFonts w:asciiTheme="minorHAnsi" w:hAnsiTheme="minorHAnsi" w:cstheme="minorHAnsi"/>
          <w:sz w:val="22"/>
          <w:szCs w:val="22"/>
        </w:rPr>
        <w:t xml:space="preserve">, </w:t>
      </w:r>
      <w:r w:rsidR="00DC0ABB" w:rsidRPr="00DF350D">
        <w:rPr>
          <w:rFonts w:asciiTheme="minorHAnsi" w:hAnsiTheme="minorHAnsi" w:cstheme="minorHAnsi"/>
          <w:sz w:val="22"/>
          <w:szCs w:val="22"/>
        </w:rPr>
        <w:t>(</w:t>
      </w:r>
      <w:r w:rsidRPr="00DF350D">
        <w:rPr>
          <w:rFonts w:asciiTheme="minorHAnsi" w:hAnsiTheme="minorHAnsi" w:cstheme="minorHAnsi"/>
          <w:sz w:val="22"/>
          <w:szCs w:val="22"/>
        </w:rPr>
        <w:t>2017</w:t>
      </w:r>
      <w:r w:rsidR="00DC0ABB" w:rsidRPr="00DF350D">
        <w:rPr>
          <w:rFonts w:asciiTheme="minorHAnsi" w:hAnsiTheme="minorHAnsi" w:cstheme="minorHAnsi"/>
          <w:sz w:val="22"/>
          <w:szCs w:val="22"/>
        </w:rPr>
        <w:t xml:space="preserve">). </w:t>
      </w:r>
      <w:r w:rsidRPr="00DF350D">
        <w:rPr>
          <w:rFonts w:asciiTheme="minorHAnsi" w:hAnsiTheme="minorHAnsi" w:cs="Consolas"/>
          <w:color w:val="333333"/>
          <w:sz w:val="22"/>
          <w:szCs w:val="22"/>
        </w:rPr>
        <w:t>Vortex generation reaches a new plateau</w:t>
      </w:r>
      <w:r w:rsidR="00DC0ABB" w:rsidRPr="00DF350D">
        <w:rPr>
          <w:rFonts w:asciiTheme="minorHAnsi" w:hAnsiTheme="minorHAnsi" w:cstheme="minorHAnsi"/>
          <w:sz w:val="22"/>
          <w:szCs w:val="22"/>
        </w:rPr>
        <w:t xml:space="preserve">. </w:t>
      </w:r>
      <w:r w:rsidRPr="00DF350D">
        <w:rPr>
          <w:rFonts w:asciiTheme="minorHAnsi" w:hAnsiTheme="minorHAnsi" w:cstheme="minorHAnsi"/>
          <w:sz w:val="22"/>
          <w:szCs w:val="22"/>
        </w:rPr>
        <w:t>Science, 35</w:t>
      </w:r>
      <w:r w:rsidR="001A21AD" w:rsidRPr="00DF350D">
        <w:rPr>
          <w:rFonts w:asciiTheme="minorHAnsi" w:hAnsiTheme="minorHAnsi" w:cstheme="minorHAnsi"/>
          <w:sz w:val="22"/>
          <w:szCs w:val="22"/>
        </w:rPr>
        <w:t>7</w:t>
      </w:r>
      <w:r w:rsidR="00DC0ABB" w:rsidRPr="00DF350D">
        <w:rPr>
          <w:rFonts w:asciiTheme="minorHAnsi" w:hAnsiTheme="minorHAnsi" w:cstheme="minorHAnsi"/>
          <w:sz w:val="22"/>
          <w:szCs w:val="22"/>
        </w:rPr>
        <w:t xml:space="preserve">, </w:t>
      </w:r>
      <w:r w:rsidRPr="00DF350D">
        <w:rPr>
          <w:rFonts w:asciiTheme="minorHAnsi" w:hAnsiTheme="minorHAnsi" w:cstheme="minorHAnsi"/>
          <w:sz w:val="22"/>
          <w:szCs w:val="22"/>
        </w:rPr>
        <w:t>645</w:t>
      </w:r>
      <w:r w:rsidR="00DC0ABB" w:rsidRPr="00DF350D">
        <w:rPr>
          <w:rFonts w:asciiTheme="minorHAnsi" w:hAnsiTheme="minorHAnsi" w:cstheme="minorHAnsi"/>
          <w:sz w:val="22"/>
          <w:szCs w:val="22"/>
        </w:rPr>
        <w:t>.</w:t>
      </w:r>
    </w:p>
    <w:p w14:paraId="19A0A76F" w14:textId="77777777" w:rsidR="00F97620" w:rsidRPr="006B3866" w:rsidRDefault="00F9762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76C5"/>
    <w:multiLevelType w:val="hybridMultilevel"/>
    <w:tmpl w:val="5282E012"/>
    <w:lvl w:ilvl="0" w:tplc="B18847C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A6D19"/>
    <w:rsid w:val="001916C2"/>
    <w:rsid w:val="001A21AD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711813"/>
    <w:rsid w:val="00724E3C"/>
    <w:rsid w:val="00743C46"/>
    <w:rsid w:val="007D0E70"/>
    <w:rsid w:val="008909C9"/>
    <w:rsid w:val="00947B77"/>
    <w:rsid w:val="00997C34"/>
    <w:rsid w:val="009A4CFF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B4497"/>
    <w:rsid w:val="00DC0ABB"/>
    <w:rsid w:val="00DC2F36"/>
    <w:rsid w:val="00DF1C8E"/>
    <w:rsid w:val="00DF350D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50D"/>
    <w:rPr>
      <w:rFonts w:ascii="Courier New" w:hAnsi="Courier New" w:cs="Courier New"/>
      <w:lang w:val="en-SG" w:eastAsia="zh-CN"/>
    </w:rPr>
  </w:style>
  <w:style w:type="paragraph" w:styleId="ListParagraph">
    <w:name w:val="List Paragraph"/>
    <w:basedOn w:val="Normal"/>
    <w:uiPriority w:val="34"/>
    <w:qFormat/>
    <w:rsid w:val="00DF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1414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Qiu Cheng Wei</cp:lastModifiedBy>
  <cp:revision>16</cp:revision>
  <cp:lastPrinted>2013-06-13T05:15:00Z</cp:lastPrinted>
  <dcterms:created xsi:type="dcterms:W3CDTF">2019-05-29T23:58:00Z</dcterms:created>
  <dcterms:modified xsi:type="dcterms:W3CDTF">2019-08-30T07:18:00Z</dcterms:modified>
</cp:coreProperties>
</file>