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F82D6" w14:textId="77777777" w:rsidR="00F9223C" w:rsidRDefault="00F9223C" w:rsidP="00F9223C">
      <w:pPr>
        <w:rPr>
          <w:rFonts w:ascii="Calibri" w:hAnsi="Calibri" w:cs="Calibri"/>
          <w:sz w:val="20"/>
          <w:szCs w:val="20"/>
        </w:rPr>
      </w:pPr>
      <w:r w:rsidRPr="00F9223C">
        <w:rPr>
          <w:rFonts w:ascii="Calibri" w:hAnsi="Calibri" w:cs="Calibri" w:hint="eastAsia"/>
          <w:sz w:val="20"/>
          <w:szCs w:val="20"/>
        </w:rPr>
        <w:t>Introduction</w:t>
      </w:r>
      <w:r>
        <w:rPr>
          <w:rFonts w:ascii="Calibri" w:hAnsi="Calibri" w:cs="Calibri" w:hint="eastAsia"/>
          <w:sz w:val="20"/>
          <w:szCs w:val="20"/>
        </w:rPr>
        <w:t>:</w:t>
      </w:r>
      <w:r w:rsidRPr="00F9223C">
        <w:rPr>
          <w:rFonts w:ascii="Calibri" w:hAnsi="Calibri" w:cs="Calibri" w:hint="eastAsia"/>
          <w:sz w:val="20"/>
          <w:szCs w:val="20"/>
        </w:rPr>
        <w:t xml:space="preserve"> </w:t>
      </w:r>
    </w:p>
    <w:p w14:paraId="72BA076C" w14:textId="4E0B0ECD" w:rsidR="00F9223C" w:rsidRPr="00F9223C" w:rsidRDefault="00F9223C" w:rsidP="00F9223C">
      <w:pPr>
        <w:rPr>
          <w:rFonts w:ascii="Calibri" w:hAnsi="Calibri" w:cs="Calibri" w:hint="eastAsia"/>
          <w:sz w:val="20"/>
          <w:szCs w:val="20"/>
        </w:rPr>
      </w:pPr>
      <w:r w:rsidRPr="00F9223C">
        <w:rPr>
          <w:rFonts w:ascii="Calibri" w:hAnsi="Calibri" w:cs="Calibri" w:hint="eastAsia"/>
          <w:sz w:val="20"/>
          <w:szCs w:val="20"/>
        </w:rPr>
        <w:t>The concurrent use of natural products and chemical drugs is widespread across Asia and increasingly prevalent in parts of Europe and North America, driven by patient preference, cultural legacy, and the pursuit of synergistic therapeutic effects. In China, integrated traditional Chinese medicine and Western medicine (integrative medicine) has become a formal healthcare modality, yet pharmacology education remains largely siloed. Students trained exclusively in Western pharmacology lack fluency in herb-drug interaction mechanisms, while those trained in traditional pharmacopoeia often struggle with pharmacokinetic and pharmacodynamic rationales. This educational disconnect poses patient safety risks and represents a missed opportunity to cultivate a workforce capable of navigating modern polypharmacy realities.</w:t>
      </w:r>
    </w:p>
    <w:p w14:paraId="49E5C926" w14:textId="5667782D" w:rsidR="00F9223C" w:rsidRDefault="00F9223C" w:rsidP="00F9223C">
      <w:pPr>
        <w:rPr>
          <w:rFonts w:ascii="Calibri" w:hAnsi="Calibri" w:cs="Calibri"/>
          <w:sz w:val="20"/>
          <w:szCs w:val="20"/>
        </w:rPr>
      </w:pPr>
      <w:r w:rsidRPr="00F9223C">
        <w:rPr>
          <w:rFonts w:ascii="Calibri" w:hAnsi="Calibri" w:cs="Calibri" w:hint="eastAsia"/>
          <w:sz w:val="20"/>
          <w:szCs w:val="20"/>
        </w:rPr>
        <w:t>Aims</w:t>
      </w:r>
      <w:r>
        <w:rPr>
          <w:rFonts w:ascii="Calibri" w:hAnsi="Calibri" w:cs="Calibri" w:hint="eastAsia"/>
          <w:sz w:val="20"/>
          <w:szCs w:val="20"/>
        </w:rPr>
        <w:t>:</w:t>
      </w:r>
    </w:p>
    <w:p w14:paraId="6B1D8CC3" w14:textId="5A7A4577" w:rsidR="00F9223C" w:rsidRPr="00F9223C" w:rsidRDefault="00F9223C" w:rsidP="00F9223C">
      <w:pPr>
        <w:rPr>
          <w:rFonts w:ascii="Calibri" w:hAnsi="Calibri" w:cs="Calibri" w:hint="eastAsia"/>
          <w:sz w:val="20"/>
          <w:szCs w:val="20"/>
        </w:rPr>
      </w:pPr>
      <w:r w:rsidRPr="00F9223C">
        <w:rPr>
          <w:rFonts w:ascii="Calibri" w:hAnsi="Calibri" w:cs="Calibri" w:hint="eastAsia"/>
          <w:sz w:val="20"/>
          <w:szCs w:val="20"/>
        </w:rPr>
        <w:t>This study aims to design, implement, and evaluate an AI-enhanced integrative pharmacology curriculum that bridges natural product pharmacology and chemical drug pharmacology. By positioning polypharmacy as the norm rather than the exception, we seek to develop a pedagogical model relevant to Asian and global contexts where multi-source pharmacotherapy is routine clinical practice.</w:t>
      </w:r>
    </w:p>
    <w:p w14:paraId="1FE7E2AF" w14:textId="77777777" w:rsidR="00F9223C" w:rsidRDefault="00F9223C" w:rsidP="00F9223C">
      <w:pPr>
        <w:rPr>
          <w:rFonts w:ascii="Calibri" w:hAnsi="Calibri" w:cs="Calibri"/>
          <w:sz w:val="20"/>
          <w:szCs w:val="20"/>
        </w:rPr>
      </w:pPr>
      <w:r w:rsidRPr="00F9223C">
        <w:rPr>
          <w:rFonts w:ascii="Calibri" w:hAnsi="Calibri" w:cs="Calibri" w:hint="eastAsia"/>
          <w:sz w:val="20"/>
          <w:szCs w:val="20"/>
        </w:rPr>
        <w:t>Methods</w:t>
      </w:r>
      <w:r>
        <w:rPr>
          <w:rFonts w:ascii="Calibri" w:hAnsi="Calibri" w:cs="Calibri" w:hint="eastAsia"/>
          <w:sz w:val="20"/>
          <w:szCs w:val="20"/>
        </w:rPr>
        <w:t>:</w:t>
      </w:r>
    </w:p>
    <w:p w14:paraId="1C8F76FD" w14:textId="19F4E142" w:rsidR="00F9223C" w:rsidRPr="00F9223C" w:rsidRDefault="00F9223C" w:rsidP="00F9223C">
      <w:pPr>
        <w:rPr>
          <w:rFonts w:ascii="Calibri" w:hAnsi="Calibri" w:cs="Calibri" w:hint="eastAsia"/>
          <w:sz w:val="20"/>
          <w:szCs w:val="20"/>
        </w:rPr>
      </w:pPr>
      <w:r w:rsidRPr="00F9223C">
        <w:rPr>
          <w:rFonts w:ascii="Calibri" w:hAnsi="Calibri" w:cs="Calibri" w:hint="eastAsia"/>
          <w:sz w:val="20"/>
          <w:szCs w:val="20"/>
        </w:rPr>
        <w:t xml:space="preserve">Our team constructed an </w:t>
      </w:r>
      <w:r w:rsidRPr="00F9223C">
        <w:rPr>
          <w:rFonts w:ascii="Calibri" w:hAnsi="Calibri" w:cs="Calibri" w:hint="eastAsia"/>
          <w:sz w:val="20"/>
          <w:szCs w:val="20"/>
        </w:rPr>
        <w:t>“</w:t>
      </w:r>
      <w:r w:rsidRPr="00F9223C">
        <w:rPr>
          <w:rFonts w:ascii="Calibri" w:hAnsi="Calibri" w:cs="Calibri" w:hint="eastAsia"/>
          <w:sz w:val="20"/>
          <w:szCs w:val="20"/>
        </w:rPr>
        <w:t>Integrative Pharmacology Knowledge Graph</w:t>
      </w:r>
      <w:r w:rsidRPr="00F9223C">
        <w:rPr>
          <w:rFonts w:ascii="Calibri" w:hAnsi="Calibri" w:cs="Calibri" w:hint="eastAsia"/>
          <w:sz w:val="20"/>
          <w:szCs w:val="20"/>
        </w:rPr>
        <w:t>”</w:t>
      </w:r>
      <w:r w:rsidRPr="00F9223C">
        <w:rPr>
          <w:rFonts w:ascii="Calibri" w:hAnsi="Calibri" w:cs="Calibri" w:hint="eastAsia"/>
          <w:sz w:val="20"/>
          <w:szCs w:val="20"/>
        </w:rPr>
        <w:t xml:space="preserve"> embedding </w:t>
      </w:r>
      <w:r>
        <w:rPr>
          <w:rFonts w:ascii="Calibri" w:hAnsi="Calibri" w:cs="Calibri" w:hint="eastAsia"/>
          <w:sz w:val="20"/>
          <w:szCs w:val="20"/>
        </w:rPr>
        <w:t>2</w:t>
      </w:r>
      <w:r w:rsidRPr="00F9223C">
        <w:rPr>
          <w:rFonts w:ascii="Calibri" w:hAnsi="Calibri" w:cs="Calibri" w:hint="eastAsia"/>
          <w:sz w:val="20"/>
          <w:szCs w:val="20"/>
        </w:rPr>
        <w:t>00+ herb-drug pairs, their mechanistic pathways (e.g., CYP450 modulation, P-</w:t>
      </w:r>
      <w:proofErr w:type="spellStart"/>
      <w:r w:rsidRPr="00F9223C">
        <w:rPr>
          <w:rFonts w:ascii="Calibri" w:hAnsi="Calibri" w:cs="Calibri" w:hint="eastAsia"/>
          <w:sz w:val="20"/>
          <w:szCs w:val="20"/>
        </w:rPr>
        <w:t>gp</w:t>
      </w:r>
      <w:proofErr w:type="spellEnd"/>
      <w:r w:rsidRPr="00F9223C">
        <w:rPr>
          <w:rFonts w:ascii="Calibri" w:hAnsi="Calibri" w:cs="Calibri" w:hint="eastAsia"/>
          <w:sz w:val="20"/>
          <w:szCs w:val="20"/>
        </w:rPr>
        <w:t xml:space="preserve"> interactions, synergistic anti-inflammatory nodes), and clinical evidence levels. The knowledge graph was integrated into a chatbot-powered virtual patient system where learners encounter cases requiring simultaneous management of synthetic drugs and botanical prescriptions. A pilot elective course was delivered to 64 third-year pharmacy students at our university. A mixed-methods evaluation was conducted, including pre-post knowledge tests, clinical reasoning assessments, and semi-structured interviews.</w:t>
      </w:r>
    </w:p>
    <w:p w14:paraId="5DF55C44" w14:textId="77777777" w:rsidR="00F9223C" w:rsidRDefault="00F9223C" w:rsidP="00F9223C">
      <w:pPr>
        <w:rPr>
          <w:rFonts w:ascii="Calibri" w:hAnsi="Calibri" w:cs="Calibri"/>
          <w:sz w:val="20"/>
          <w:szCs w:val="20"/>
        </w:rPr>
      </w:pPr>
      <w:r w:rsidRPr="00F9223C">
        <w:rPr>
          <w:rFonts w:ascii="Calibri" w:hAnsi="Calibri" w:cs="Calibri" w:hint="eastAsia"/>
          <w:sz w:val="20"/>
          <w:szCs w:val="20"/>
        </w:rPr>
        <w:t>Results</w:t>
      </w:r>
      <w:r>
        <w:rPr>
          <w:rFonts w:ascii="Calibri" w:hAnsi="Calibri" w:cs="Calibri" w:hint="eastAsia"/>
          <w:sz w:val="20"/>
          <w:szCs w:val="20"/>
        </w:rPr>
        <w:t>:</w:t>
      </w:r>
      <w:r w:rsidRPr="00F9223C">
        <w:rPr>
          <w:rFonts w:ascii="Calibri" w:hAnsi="Calibri" w:cs="Calibri" w:hint="eastAsia"/>
          <w:sz w:val="20"/>
          <w:szCs w:val="20"/>
        </w:rPr>
        <w:t xml:space="preserve"> </w:t>
      </w:r>
    </w:p>
    <w:p w14:paraId="63F54F73" w14:textId="28E19065" w:rsidR="00F9223C" w:rsidRPr="00F9223C" w:rsidRDefault="00F9223C" w:rsidP="00F9223C">
      <w:pPr>
        <w:rPr>
          <w:rFonts w:ascii="Calibri" w:hAnsi="Calibri" w:cs="Calibri" w:hint="eastAsia"/>
          <w:sz w:val="20"/>
          <w:szCs w:val="20"/>
        </w:rPr>
      </w:pPr>
      <w:r w:rsidRPr="00F9223C">
        <w:rPr>
          <w:rFonts w:ascii="Calibri" w:hAnsi="Calibri" w:cs="Calibri" w:hint="eastAsia"/>
          <w:sz w:val="20"/>
          <w:szCs w:val="20"/>
        </w:rPr>
        <w:t xml:space="preserve">Post-course knowledge scores (herb-drug interactions, pharmacokinetic basis of integration) increased by 43.8% (p&lt;0.001). Students demonstrated significant improvement in constructing rationales for combined regimens rather than defaulting to categorical separation of drug classes. 90.6% of participants agreed that </w:t>
      </w:r>
      <w:r w:rsidRPr="00F9223C">
        <w:rPr>
          <w:rFonts w:ascii="Calibri" w:hAnsi="Calibri" w:cs="Calibri" w:hint="eastAsia"/>
          <w:sz w:val="20"/>
          <w:szCs w:val="20"/>
        </w:rPr>
        <w:t>“</w:t>
      </w:r>
      <w:r w:rsidRPr="00F9223C">
        <w:rPr>
          <w:rFonts w:ascii="Calibri" w:hAnsi="Calibri" w:cs="Calibri" w:hint="eastAsia"/>
          <w:sz w:val="20"/>
          <w:szCs w:val="20"/>
        </w:rPr>
        <w:t>AI-assisted knowledge mapping helped me visualize connections between Eastern and Western pharmacological frameworks.</w:t>
      </w:r>
      <w:r w:rsidRPr="00F9223C">
        <w:rPr>
          <w:rFonts w:ascii="Calibri" w:hAnsi="Calibri" w:cs="Calibri" w:hint="eastAsia"/>
          <w:sz w:val="20"/>
          <w:szCs w:val="20"/>
        </w:rPr>
        <w:t>”</w:t>
      </w:r>
      <w:r w:rsidRPr="00F9223C">
        <w:rPr>
          <w:rFonts w:ascii="Calibri" w:hAnsi="Calibri" w:cs="Calibri" w:hint="eastAsia"/>
          <w:sz w:val="20"/>
          <w:szCs w:val="20"/>
        </w:rPr>
        <w:t xml:space="preserve"> Qualitative themes included: </w:t>
      </w:r>
      <w:r w:rsidRPr="00F9223C">
        <w:rPr>
          <w:rFonts w:ascii="Calibri" w:hAnsi="Calibri" w:cs="Calibri" w:hint="eastAsia"/>
          <w:sz w:val="20"/>
          <w:szCs w:val="20"/>
        </w:rPr>
        <w:t>“</w:t>
      </w:r>
      <w:r w:rsidRPr="00F9223C">
        <w:rPr>
          <w:rFonts w:ascii="Calibri" w:hAnsi="Calibri" w:cs="Calibri" w:hint="eastAsia"/>
          <w:sz w:val="20"/>
          <w:szCs w:val="20"/>
        </w:rPr>
        <w:t>This course reflects how medicine is actually practiced</w:t>
      </w:r>
      <w:r w:rsidRPr="00F9223C">
        <w:rPr>
          <w:rFonts w:ascii="Calibri" w:hAnsi="Calibri" w:cs="Calibri" w:hint="eastAsia"/>
          <w:sz w:val="20"/>
          <w:szCs w:val="20"/>
        </w:rPr>
        <w:t>—</w:t>
      </w:r>
      <w:r w:rsidRPr="00F9223C">
        <w:rPr>
          <w:rFonts w:ascii="Calibri" w:hAnsi="Calibri" w:cs="Calibri" w:hint="eastAsia"/>
          <w:sz w:val="20"/>
          <w:szCs w:val="20"/>
        </w:rPr>
        <w:t>patients take everything together</w:t>
      </w:r>
      <w:r w:rsidRPr="00F9223C">
        <w:rPr>
          <w:rFonts w:ascii="Calibri" w:hAnsi="Calibri" w:cs="Calibri" w:hint="eastAsia"/>
          <w:sz w:val="20"/>
          <w:szCs w:val="20"/>
        </w:rPr>
        <w:t>”</w:t>
      </w:r>
      <w:r w:rsidRPr="00F9223C">
        <w:rPr>
          <w:rFonts w:ascii="Calibri" w:hAnsi="Calibri" w:cs="Calibri" w:hint="eastAsia"/>
          <w:sz w:val="20"/>
          <w:szCs w:val="20"/>
        </w:rPr>
        <w:t xml:space="preserve"> and </w:t>
      </w:r>
      <w:r w:rsidRPr="00F9223C">
        <w:rPr>
          <w:rFonts w:ascii="Calibri" w:hAnsi="Calibri" w:cs="Calibri" w:hint="eastAsia"/>
          <w:sz w:val="20"/>
          <w:szCs w:val="20"/>
        </w:rPr>
        <w:t>“</w:t>
      </w:r>
      <w:r w:rsidRPr="00F9223C">
        <w:rPr>
          <w:rFonts w:ascii="Calibri" w:hAnsi="Calibri" w:cs="Calibri" w:hint="eastAsia"/>
          <w:sz w:val="20"/>
          <w:szCs w:val="20"/>
        </w:rPr>
        <w:t>I finally understand why herbal formulas and cardiovascular drugs interact.</w:t>
      </w:r>
      <w:r w:rsidRPr="00F9223C">
        <w:rPr>
          <w:rFonts w:ascii="Calibri" w:hAnsi="Calibri" w:cs="Calibri" w:hint="eastAsia"/>
          <w:sz w:val="20"/>
          <w:szCs w:val="20"/>
        </w:rPr>
        <w:t>”</w:t>
      </w:r>
    </w:p>
    <w:p w14:paraId="44C00139" w14:textId="77777777" w:rsidR="00F9223C" w:rsidRDefault="00F9223C" w:rsidP="00F9223C">
      <w:pPr>
        <w:rPr>
          <w:rFonts w:ascii="Calibri" w:hAnsi="Calibri" w:cs="Calibri"/>
          <w:sz w:val="20"/>
          <w:szCs w:val="20"/>
        </w:rPr>
      </w:pPr>
      <w:r w:rsidRPr="00F9223C">
        <w:rPr>
          <w:rFonts w:ascii="Calibri" w:hAnsi="Calibri" w:cs="Calibri" w:hint="eastAsia"/>
          <w:sz w:val="20"/>
          <w:szCs w:val="20"/>
        </w:rPr>
        <w:t>Discussion</w:t>
      </w:r>
      <w:r>
        <w:rPr>
          <w:rFonts w:ascii="Calibri" w:hAnsi="Calibri" w:cs="Calibri" w:hint="eastAsia"/>
          <w:sz w:val="20"/>
          <w:szCs w:val="20"/>
        </w:rPr>
        <w:t>:</w:t>
      </w:r>
      <w:r w:rsidRPr="00F9223C">
        <w:rPr>
          <w:rFonts w:ascii="Calibri" w:hAnsi="Calibri" w:cs="Calibri" w:hint="eastAsia"/>
          <w:sz w:val="20"/>
          <w:szCs w:val="20"/>
        </w:rPr>
        <w:t xml:space="preserve"> </w:t>
      </w:r>
    </w:p>
    <w:p w14:paraId="002CE455" w14:textId="719A3A6B" w:rsidR="00A30F4A" w:rsidRPr="00F9223C" w:rsidRDefault="00F9223C" w:rsidP="00F9223C">
      <w:pPr>
        <w:rPr>
          <w:rFonts w:ascii="Calibri" w:hAnsi="Calibri" w:cs="Calibri"/>
          <w:sz w:val="20"/>
          <w:szCs w:val="20"/>
        </w:rPr>
      </w:pPr>
      <w:r w:rsidRPr="00F9223C">
        <w:rPr>
          <w:rFonts w:ascii="Calibri" w:hAnsi="Calibri" w:cs="Calibri" w:hint="eastAsia"/>
          <w:sz w:val="20"/>
          <w:szCs w:val="20"/>
        </w:rPr>
        <w:t>This study demonstrates that pharmacology education can and should reflect clinical reality: patients rarely adhere to singular therapeutic traditions. The siloed teaching of natural and chemical drugs</w:t>
      </w:r>
      <w:r w:rsidRPr="00F9223C">
        <w:rPr>
          <w:rFonts w:ascii="Calibri" w:hAnsi="Calibri" w:cs="Calibri" w:hint="eastAsia"/>
          <w:sz w:val="20"/>
          <w:szCs w:val="20"/>
        </w:rPr>
        <w:t>—</w:t>
      </w:r>
      <w:r w:rsidRPr="00F9223C">
        <w:rPr>
          <w:rFonts w:ascii="Calibri" w:hAnsi="Calibri" w:cs="Calibri" w:hint="eastAsia"/>
          <w:sz w:val="20"/>
          <w:szCs w:val="20"/>
        </w:rPr>
        <w:t>prevalent even in regions with high integrative practice</w:t>
      </w:r>
      <w:r w:rsidRPr="00F9223C">
        <w:rPr>
          <w:rFonts w:ascii="Calibri" w:hAnsi="Calibri" w:cs="Calibri" w:hint="eastAsia"/>
          <w:sz w:val="20"/>
          <w:szCs w:val="20"/>
        </w:rPr>
        <w:t>—</w:t>
      </w:r>
      <w:r w:rsidRPr="00F9223C">
        <w:rPr>
          <w:rFonts w:ascii="Calibri" w:hAnsi="Calibri" w:cs="Calibri" w:hint="eastAsia"/>
          <w:sz w:val="20"/>
          <w:szCs w:val="20"/>
        </w:rPr>
        <w:t>is anachronistic and potentially unsafe. Our AI-enhanced, knowledge graph</w:t>
      </w:r>
      <w:r w:rsidRPr="00F9223C">
        <w:rPr>
          <w:rFonts w:ascii="Calibri" w:hAnsi="Calibri" w:cs="Calibri" w:hint="eastAsia"/>
          <w:sz w:val="20"/>
          <w:szCs w:val="20"/>
        </w:rPr>
        <w:t>–</w:t>
      </w:r>
      <w:r w:rsidRPr="00F9223C">
        <w:rPr>
          <w:rFonts w:ascii="Calibri" w:hAnsi="Calibri" w:cs="Calibri" w:hint="eastAsia"/>
          <w:sz w:val="20"/>
          <w:szCs w:val="20"/>
        </w:rPr>
        <w:t>driven approach provides a scalable infrastructure for institutions seeking to modernize curricula. The chatbot virtual patient format successfully lowered students</w:t>
      </w:r>
      <w:proofErr w:type="gramStart"/>
      <w:r w:rsidRPr="00F9223C">
        <w:rPr>
          <w:rFonts w:ascii="Calibri" w:hAnsi="Calibri" w:cs="Calibri" w:hint="eastAsia"/>
          <w:sz w:val="20"/>
          <w:szCs w:val="20"/>
        </w:rPr>
        <w:t>’</w:t>
      </w:r>
      <w:proofErr w:type="gramEnd"/>
      <w:r w:rsidRPr="00F9223C">
        <w:rPr>
          <w:rFonts w:ascii="Calibri" w:hAnsi="Calibri" w:cs="Calibri" w:hint="eastAsia"/>
          <w:sz w:val="20"/>
          <w:szCs w:val="20"/>
        </w:rPr>
        <w:t xml:space="preserve"> cognitive barrier in reconciling mechanistic languages across epistemologically distinct systems. Future work will expand the knowledge graph to include additional traditional pharmacopoeia, contributing to global equity in pharmacology education.</w:t>
      </w:r>
    </w:p>
    <w:sectPr w:rsidR="00A30F4A" w:rsidRPr="00F922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931DA" w14:textId="77777777" w:rsidR="00900541" w:rsidRDefault="00900541" w:rsidP="00A762AF">
      <w:pPr>
        <w:rPr>
          <w:rFonts w:hint="eastAsia"/>
        </w:rPr>
      </w:pPr>
      <w:r>
        <w:separator/>
      </w:r>
    </w:p>
  </w:endnote>
  <w:endnote w:type="continuationSeparator" w:id="0">
    <w:p w14:paraId="6AF01C41" w14:textId="77777777" w:rsidR="00900541" w:rsidRDefault="00900541" w:rsidP="00A762A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688C7" w14:textId="77777777" w:rsidR="00900541" w:rsidRDefault="00900541" w:rsidP="00A762AF">
      <w:pPr>
        <w:rPr>
          <w:rFonts w:hint="eastAsia"/>
        </w:rPr>
      </w:pPr>
      <w:r>
        <w:separator/>
      </w:r>
    </w:p>
  </w:footnote>
  <w:footnote w:type="continuationSeparator" w:id="0">
    <w:p w14:paraId="2044016D" w14:textId="77777777" w:rsidR="00900541" w:rsidRDefault="00900541" w:rsidP="00A762AF">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F56"/>
    <w:rsid w:val="003F1F56"/>
    <w:rsid w:val="00517AFC"/>
    <w:rsid w:val="006255D5"/>
    <w:rsid w:val="00900541"/>
    <w:rsid w:val="0097630B"/>
    <w:rsid w:val="00A30F4A"/>
    <w:rsid w:val="00A762AF"/>
    <w:rsid w:val="00C875C8"/>
    <w:rsid w:val="00D26A5D"/>
    <w:rsid w:val="00F922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3127B"/>
  <w15:chartTrackingRefBased/>
  <w15:docId w15:val="{20FCBF0D-7DA7-46E1-ABA3-6DA2DFFE2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F1F5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F1F5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F1F5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F1F5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F1F56"/>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3F1F56"/>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F1F5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1F5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3F1F56"/>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1F5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F1F5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F1F5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F1F56"/>
    <w:rPr>
      <w:rFonts w:cstheme="majorBidi"/>
      <w:color w:val="0F4761" w:themeColor="accent1" w:themeShade="BF"/>
      <w:sz w:val="28"/>
      <w:szCs w:val="28"/>
    </w:rPr>
  </w:style>
  <w:style w:type="character" w:customStyle="1" w:styleId="50">
    <w:name w:val="标题 5 字符"/>
    <w:basedOn w:val="a0"/>
    <w:link w:val="5"/>
    <w:uiPriority w:val="9"/>
    <w:semiHidden/>
    <w:rsid w:val="003F1F56"/>
    <w:rPr>
      <w:rFonts w:cstheme="majorBidi"/>
      <w:color w:val="0F4761" w:themeColor="accent1" w:themeShade="BF"/>
      <w:sz w:val="24"/>
      <w:szCs w:val="24"/>
    </w:rPr>
  </w:style>
  <w:style w:type="character" w:customStyle="1" w:styleId="60">
    <w:name w:val="标题 6 字符"/>
    <w:basedOn w:val="a0"/>
    <w:link w:val="6"/>
    <w:uiPriority w:val="9"/>
    <w:semiHidden/>
    <w:rsid w:val="003F1F56"/>
    <w:rPr>
      <w:rFonts w:cstheme="majorBidi"/>
      <w:b/>
      <w:bCs/>
      <w:color w:val="0F4761" w:themeColor="accent1" w:themeShade="BF"/>
    </w:rPr>
  </w:style>
  <w:style w:type="character" w:customStyle="1" w:styleId="70">
    <w:name w:val="标题 7 字符"/>
    <w:basedOn w:val="a0"/>
    <w:link w:val="7"/>
    <w:uiPriority w:val="9"/>
    <w:semiHidden/>
    <w:rsid w:val="003F1F56"/>
    <w:rPr>
      <w:rFonts w:cstheme="majorBidi"/>
      <w:b/>
      <w:bCs/>
      <w:color w:val="595959" w:themeColor="text1" w:themeTint="A6"/>
    </w:rPr>
  </w:style>
  <w:style w:type="character" w:customStyle="1" w:styleId="80">
    <w:name w:val="标题 8 字符"/>
    <w:basedOn w:val="a0"/>
    <w:link w:val="8"/>
    <w:uiPriority w:val="9"/>
    <w:semiHidden/>
    <w:rsid w:val="003F1F56"/>
    <w:rPr>
      <w:rFonts w:cstheme="majorBidi"/>
      <w:color w:val="595959" w:themeColor="text1" w:themeTint="A6"/>
    </w:rPr>
  </w:style>
  <w:style w:type="character" w:customStyle="1" w:styleId="90">
    <w:name w:val="标题 9 字符"/>
    <w:basedOn w:val="a0"/>
    <w:link w:val="9"/>
    <w:uiPriority w:val="9"/>
    <w:semiHidden/>
    <w:rsid w:val="003F1F56"/>
    <w:rPr>
      <w:rFonts w:eastAsiaTheme="majorEastAsia" w:cstheme="majorBidi"/>
      <w:color w:val="595959" w:themeColor="text1" w:themeTint="A6"/>
    </w:rPr>
  </w:style>
  <w:style w:type="paragraph" w:styleId="a3">
    <w:name w:val="Title"/>
    <w:basedOn w:val="a"/>
    <w:next w:val="a"/>
    <w:link w:val="a4"/>
    <w:uiPriority w:val="10"/>
    <w:qFormat/>
    <w:rsid w:val="003F1F5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1F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1F5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1F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1F56"/>
    <w:pPr>
      <w:spacing w:before="160" w:after="160"/>
      <w:jc w:val="center"/>
    </w:pPr>
    <w:rPr>
      <w:i/>
      <w:iCs/>
      <w:color w:val="404040" w:themeColor="text1" w:themeTint="BF"/>
    </w:rPr>
  </w:style>
  <w:style w:type="character" w:customStyle="1" w:styleId="a8">
    <w:name w:val="引用 字符"/>
    <w:basedOn w:val="a0"/>
    <w:link w:val="a7"/>
    <w:uiPriority w:val="29"/>
    <w:rsid w:val="003F1F56"/>
    <w:rPr>
      <w:i/>
      <w:iCs/>
      <w:color w:val="404040" w:themeColor="text1" w:themeTint="BF"/>
    </w:rPr>
  </w:style>
  <w:style w:type="paragraph" w:styleId="a9">
    <w:name w:val="List Paragraph"/>
    <w:basedOn w:val="a"/>
    <w:uiPriority w:val="34"/>
    <w:qFormat/>
    <w:rsid w:val="003F1F56"/>
    <w:pPr>
      <w:ind w:left="720"/>
      <w:contextualSpacing/>
    </w:pPr>
  </w:style>
  <w:style w:type="character" w:styleId="aa">
    <w:name w:val="Intense Emphasis"/>
    <w:basedOn w:val="a0"/>
    <w:uiPriority w:val="21"/>
    <w:qFormat/>
    <w:rsid w:val="003F1F56"/>
    <w:rPr>
      <w:i/>
      <w:iCs/>
      <w:color w:val="0F4761" w:themeColor="accent1" w:themeShade="BF"/>
    </w:rPr>
  </w:style>
  <w:style w:type="paragraph" w:styleId="ab">
    <w:name w:val="Intense Quote"/>
    <w:basedOn w:val="a"/>
    <w:next w:val="a"/>
    <w:link w:val="ac"/>
    <w:uiPriority w:val="30"/>
    <w:qFormat/>
    <w:rsid w:val="003F1F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F1F56"/>
    <w:rPr>
      <w:i/>
      <w:iCs/>
      <w:color w:val="0F4761" w:themeColor="accent1" w:themeShade="BF"/>
    </w:rPr>
  </w:style>
  <w:style w:type="character" w:styleId="ad">
    <w:name w:val="Intense Reference"/>
    <w:basedOn w:val="a0"/>
    <w:uiPriority w:val="32"/>
    <w:qFormat/>
    <w:rsid w:val="003F1F56"/>
    <w:rPr>
      <w:b/>
      <w:bCs/>
      <w:smallCaps/>
      <w:color w:val="0F4761" w:themeColor="accent1" w:themeShade="BF"/>
      <w:spacing w:val="5"/>
    </w:rPr>
  </w:style>
  <w:style w:type="paragraph" w:styleId="ae">
    <w:name w:val="header"/>
    <w:basedOn w:val="a"/>
    <w:link w:val="af"/>
    <w:uiPriority w:val="99"/>
    <w:unhideWhenUsed/>
    <w:rsid w:val="00A762AF"/>
    <w:pPr>
      <w:tabs>
        <w:tab w:val="center" w:pos="4153"/>
        <w:tab w:val="right" w:pos="8306"/>
      </w:tabs>
      <w:snapToGrid w:val="0"/>
      <w:jc w:val="center"/>
    </w:pPr>
    <w:rPr>
      <w:sz w:val="18"/>
      <w:szCs w:val="18"/>
    </w:rPr>
  </w:style>
  <w:style w:type="character" w:customStyle="1" w:styleId="af">
    <w:name w:val="页眉 字符"/>
    <w:basedOn w:val="a0"/>
    <w:link w:val="ae"/>
    <w:uiPriority w:val="99"/>
    <w:rsid w:val="00A762AF"/>
    <w:rPr>
      <w:sz w:val="18"/>
      <w:szCs w:val="18"/>
    </w:rPr>
  </w:style>
  <w:style w:type="paragraph" w:styleId="af0">
    <w:name w:val="footer"/>
    <w:basedOn w:val="a"/>
    <w:link w:val="af1"/>
    <w:uiPriority w:val="99"/>
    <w:unhideWhenUsed/>
    <w:rsid w:val="00A762AF"/>
    <w:pPr>
      <w:tabs>
        <w:tab w:val="center" w:pos="4153"/>
        <w:tab w:val="right" w:pos="8306"/>
      </w:tabs>
      <w:snapToGrid w:val="0"/>
      <w:jc w:val="left"/>
    </w:pPr>
    <w:rPr>
      <w:sz w:val="18"/>
      <w:szCs w:val="18"/>
    </w:rPr>
  </w:style>
  <w:style w:type="character" w:customStyle="1" w:styleId="af1">
    <w:name w:val="页脚 字符"/>
    <w:basedOn w:val="a0"/>
    <w:link w:val="af0"/>
    <w:uiPriority w:val="99"/>
    <w:rsid w:val="00A762A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413</Words>
  <Characters>2902</Characters>
  <Application>Microsoft Office Word</Application>
  <DocSecurity>0</DocSecurity>
  <Lines>46</Lines>
  <Paragraphs>8</Paragraphs>
  <ScaleCrop>false</ScaleCrop>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a_wei_24@126.com</dc:creator>
  <cp:keywords/>
  <dc:description/>
  <cp:lastModifiedBy>a_wei_24@126.com</cp:lastModifiedBy>
  <cp:revision>3</cp:revision>
  <dcterms:created xsi:type="dcterms:W3CDTF">2026-02-13T07:43:00Z</dcterms:created>
  <dcterms:modified xsi:type="dcterms:W3CDTF">2026-02-13T08:32:00Z</dcterms:modified>
</cp:coreProperties>
</file>