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CCA93" w14:textId="0CB28A2E" w:rsidR="00711813" w:rsidRPr="00DF1C8E" w:rsidRDefault="008473D5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 w:rsidRPr="008473D5">
        <w:rPr>
          <w:rFonts w:ascii="Calibri" w:hAnsi="Calibri" w:cs="Calibri"/>
          <w:b/>
          <w:sz w:val="28"/>
          <w:szCs w:val="28"/>
          <w:lang w:val="en-AU"/>
        </w:rPr>
        <w:t xml:space="preserve">Polymer- and Lipid-based </w:t>
      </w:r>
      <w:proofErr w:type="spellStart"/>
      <w:r w:rsidRPr="008473D5">
        <w:rPr>
          <w:rFonts w:ascii="Calibri" w:hAnsi="Calibri" w:cs="Calibri"/>
          <w:b/>
          <w:sz w:val="28"/>
          <w:szCs w:val="28"/>
          <w:lang w:val="en-AU"/>
        </w:rPr>
        <w:t>Nanosensors</w:t>
      </w:r>
      <w:proofErr w:type="spellEnd"/>
      <w:r w:rsidRPr="008473D5">
        <w:rPr>
          <w:rFonts w:ascii="Calibri" w:hAnsi="Calibri" w:cs="Calibri"/>
          <w:b/>
          <w:sz w:val="28"/>
          <w:szCs w:val="28"/>
          <w:lang w:val="en-AU"/>
        </w:rPr>
        <w:t xml:space="preserve"> for Food and Health Monitoring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183B3373" w:rsidR="00DF1C8E" w:rsidRPr="005F19FF" w:rsidRDefault="008473D5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 xml:space="preserve">Rona </w:t>
      </w:r>
      <w:proofErr w:type="spellStart"/>
      <w:r>
        <w:rPr>
          <w:rFonts w:ascii="Calibri" w:hAnsi="Calibri" w:cs="Calibri"/>
          <w:i/>
          <w:lang w:val="en-AU"/>
        </w:rPr>
        <w:t>Chandrawati</w:t>
      </w:r>
      <w:r w:rsidR="005F19FF" w:rsidRPr="005F19FF">
        <w:rPr>
          <w:rFonts w:ascii="Calibri" w:hAnsi="Calibri" w:cs="Calibri"/>
          <w:i/>
          <w:vertAlign w:val="superscript"/>
          <w:lang w:val="en-AU"/>
        </w:rPr>
        <w:t>A</w:t>
      </w:r>
      <w:proofErr w:type="spellEnd"/>
      <w:proofErr w:type="gramStart"/>
      <w:r w:rsidR="00DE466A">
        <w:rPr>
          <w:rFonts w:ascii="Calibri" w:hAnsi="Calibri" w:cs="Calibri"/>
          <w:i/>
          <w:vertAlign w:val="superscript"/>
          <w:lang w:val="en-AU"/>
        </w:rPr>
        <w:t>,*</w:t>
      </w:r>
      <w:proofErr w:type="gramEnd"/>
    </w:p>
    <w:p w14:paraId="324EE886" w14:textId="77777777" w:rsidR="00DE466A" w:rsidRDefault="00DE466A" w:rsidP="00175DF6">
      <w:pPr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585DD46C" w14:textId="77777777" w:rsidR="00175DF6" w:rsidRDefault="005F19FF" w:rsidP="00175DF6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175DF6" w:rsidRPr="00175DF6">
        <w:t xml:space="preserve"> </w:t>
      </w:r>
      <w:r w:rsidR="00175DF6" w:rsidRPr="00175DF6">
        <w:rPr>
          <w:rFonts w:ascii="Calibri" w:hAnsi="Calibri" w:cs="Calibri"/>
          <w:sz w:val="22"/>
          <w:szCs w:val="22"/>
          <w:lang w:val="en-AU"/>
        </w:rPr>
        <w:t xml:space="preserve">School of Chemical Engineering and Australian Centre for </w:t>
      </w:r>
      <w:proofErr w:type="spellStart"/>
      <w:r w:rsidR="00175DF6" w:rsidRPr="00175DF6">
        <w:rPr>
          <w:rFonts w:ascii="Calibri" w:hAnsi="Calibri" w:cs="Calibri"/>
          <w:sz w:val="22"/>
          <w:szCs w:val="22"/>
          <w:lang w:val="en-AU"/>
        </w:rPr>
        <w:t>Nanomedicine</w:t>
      </w:r>
      <w:proofErr w:type="spellEnd"/>
      <w:r w:rsidR="00175DF6" w:rsidRPr="00175DF6">
        <w:rPr>
          <w:rFonts w:ascii="Calibri" w:hAnsi="Calibri" w:cs="Calibri"/>
          <w:sz w:val="22"/>
          <w:szCs w:val="22"/>
          <w:lang w:val="en-AU"/>
        </w:rPr>
        <w:t xml:space="preserve">, University of New South Wales, Sydney, NSW 2052, Australia </w:t>
      </w:r>
    </w:p>
    <w:p w14:paraId="3231834B" w14:textId="7D2139FC" w:rsidR="00DE466A" w:rsidRDefault="00DE466A" w:rsidP="00175DF6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 xml:space="preserve">Email: </w:t>
      </w:r>
      <w:hyperlink r:id="rId6" w:history="1">
        <w:r w:rsidRPr="001C04FD">
          <w:rPr>
            <w:rStyle w:val="Hyperlink"/>
            <w:rFonts w:ascii="Calibri" w:hAnsi="Calibri" w:cs="Calibri"/>
            <w:sz w:val="22"/>
            <w:szCs w:val="22"/>
            <w:lang w:val="en-AU"/>
          </w:rPr>
          <w:t>rona.chandrawati@unsw.edu.au</w:t>
        </w:r>
      </w:hyperlink>
      <w:r>
        <w:rPr>
          <w:rFonts w:ascii="Calibri" w:hAnsi="Calibri" w:cs="Calibri"/>
          <w:sz w:val="22"/>
          <w:szCs w:val="22"/>
          <w:lang w:val="en-AU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22"/>
          <w:szCs w:val="22"/>
          <w:lang w:val="en-AU"/>
        </w:rPr>
        <w:t xml:space="preserve">  </w:t>
      </w:r>
    </w:p>
    <w:p w14:paraId="28B6D4A5" w14:textId="77777777" w:rsidR="00175DF6" w:rsidRDefault="00175DF6" w:rsidP="00175DF6">
      <w:pPr>
        <w:jc w:val="center"/>
        <w:rPr>
          <w:i/>
          <w:sz w:val="22"/>
          <w:szCs w:val="22"/>
        </w:rPr>
      </w:pPr>
    </w:p>
    <w:p w14:paraId="05E17889" w14:textId="22AB1E75" w:rsidR="00711813" w:rsidRPr="006B3866" w:rsidRDefault="00711813" w:rsidP="00175DF6">
      <w:pPr>
        <w:jc w:val="center"/>
        <w:rPr>
          <w:sz w:val="22"/>
          <w:szCs w:val="22"/>
          <w:lang w:val="en-AU"/>
        </w:rPr>
      </w:pPr>
      <w:r w:rsidRPr="006B3866">
        <w:rPr>
          <w:i/>
          <w:sz w:val="22"/>
          <w:szCs w:val="22"/>
        </w:rPr>
        <w:t xml:space="preserve"> </w:t>
      </w:r>
    </w:p>
    <w:p w14:paraId="64BD8B67" w14:textId="1CF6EF95" w:rsidR="00641190" w:rsidRDefault="00175DF6" w:rsidP="003F60AF">
      <w:pPr>
        <w:jc w:val="both"/>
        <w:rPr>
          <w:rFonts w:ascii="Calibri" w:hAnsi="Calibri" w:cs="Calibri"/>
          <w:noProof/>
          <w:sz w:val="22"/>
          <w:szCs w:val="22"/>
        </w:rPr>
      </w:pPr>
      <w:r w:rsidRPr="00175DF6">
        <w:rPr>
          <w:rFonts w:ascii="Calibri" w:hAnsi="Calibri" w:cs="Calibri"/>
          <w:noProof/>
          <w:sz w:val="22"/>
          <w:szCs w:val="22"/>
        </w:rPr>
        <w:t>The detection of target chemical and biological molecules in a specific and sensitive manner is critical for the development of disease diagnostic devices. Nanoparticle sensors have the potential to enhance or supersede current analytical techniques, and their introduction could have a great impact in industries and in clinical practice.</w:t>
      </w:r>
      <w:r w:rsidRPr="003F60AF">
        <w:rPr>
          <w:rFonts w:ascii="Calibri" w:hAnsi="Calibri" w:cs="Calibri"/>
          <w:noProof/>
          <w:sz w:val="22"/>
          <w:szCs w:val="22"/>
          <w:vertAlign w:val="superscript"/>
        </w:rPr>
        <w:t>1</w:t>
      </w:r>
      <w:r w:rsidRPr="00175DF6">
        <w:rPr>
          <w:rFonts w:ascii="Calibri" w:hAnsi="Calibri" w:cs="Calibri"/>
          <w:noProof/>
          <w:sz w:val="22"/>
          <w:szCs w:val="22"/>
        </w:rPr>
        <w:t xml:space="preserve"> Polymer and lipid assemblies in the form of spherical vesicles have played a key role in the design of biosensing assays.</w:t>
      </w:r>
      <w:r w:rsidRPr="003F60AF">
        <w:rPr>
          <w:rFonts w:ascii="Calibri" w:hAnsi="Calibri" w:cs="Calibri"/>
          <w:noProof/>
          <w:sz w:val="22"/>
          <w:szCs w:val="22"/>
          <w:vertAlign w:val="superscript"/>
        </w:rPr>
        <w:t>2</w:t>
      </w:r>
      <w:r w:rsidRPr="00175DF6">
        <w:rPr>
          <w:rFonts w:ascii="Calibri" w:hAnsi="Calibri" w:cs="Calibri"/>
          <w:noProof/>
          <w:sz w:val="22"/>
          <w:szCs w:val="22"/>
        </w:rPr>
        <w:t xml:space="preserve"> They offer advantageous physical and chemical properties as biosensors; they have a large internal cavity for encapsulation of signal markers and a high surface area for conjugation of recognition elements that allows for the detection of a wide variety of biomolecular analytes. This talk will describe a number of examples of polymer- and lipid-based sensors. We recently developed an assay for food spoilage monitoring and for the detection of disease biomarkers.</w:t>
      </w:r>
      <w:r w:rsidR="003F60AF" w:rsidRPr="003F60AF">
        <w:rPr>
          <w:rFonts w:ascii="Calibri" w:hAnsi="Calibri" w:cs="Calibri"/>
          <w:noProof/>
          <w:sz w:val="22"/>
          <w:szCs w:val="22"/>
          <w:vertAlign w:val="superscript"/>
        </w:rPr>
        <w:t>3-5</w:t>
      </w:r>
      <w:r w:rsidRPr="00175DF6">
        <w:rPr>
          <w:rFonts w:ascii="Calibri" w:hAnsi="Calibri" w:cs="Calibri"/>
          <w:noProof/>
          <w:sz w:val="22"/>
          <w:szCs w:val="22"/>
        </w:rPr>
        <w:t xml:space="preserve"> By tuning the recognition elements, this platform may be used for sensing other chemical and biological targets, including proteins, drugs, cells, and metal ions.</w:t>
      </w:r>
    </w:p>
    <w:p w14:paraId="4FE25CB2" w14:textId="77777777" w:rsidR="0036233F" w:rsidRDefault="0036233F" w:rsidP="003F60AF">
      <w:pPr>
        <w:jc w:val="both"/>
        <w:rPr>
          <w:rFonts w:ascii="Calibri" w:hAnsi="Calibri" w:cs="Calibri"/>
          <w:noProof/>
          <w:sz w:val="22"/>
          <w:szCs w:val="22"/>
        </w:rPr>
      </w:pPr>
    </w:p>
    <w:p w14:paraId="766DA9A5" w14:textId="60863F4C" w:rsidR="004E5450" w:rsidRDefault="004E5450" w:rsidP="003F60AF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52D5785E" w:rsidR="005F19FF" w:rsidRPr="005F19FF" w:rsidRDefault="005F19FF" w:rsidP="003F60AF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68121AF2" w14:textId="7918B66D" w:rsidR="00DC0ABB" w:rsidRDefault="003F60AF" w:rsidP="003F60AF">
      <w:pPr>
        <w:numPr>
          <w:ilvl w:val="0"/>
          <w:numId w:val="1"/>
        </w:numPr>
        <w:shd w:val="clear" w:color="auto" w:fill="FFFFFF"/>
        <w:ind w:left="284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Howes</w:t>
      </w:r>
      <w:proofErr w:type="spellEnd"/>
      <w:r w:rsidR="00DC0ABB" w:rsidRPr="006B386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P.D</w:t>
      </w:r>
      <w:r w:rsidR="00DC0ABB" w:rsidRPr="006B386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 Chandrawati, R. &amp; Stevens, M.M</w:t>
      </w:r>
      <w:r w:rsidR="001A21AD" w:rsidRPr="006B386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(2014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). </w:t>
      </w:r>
      <w:r w:rsidRPr="003F60AF">
        <w:rPr>
          <w:rFonts w:asciiTheme="minorHAnsi" w:hAnsiTheme="minorHAnsi" w:cstheme="minorHAnsi"/>
          <w:sz w:val="22"/>
          <w:szCs w:val="22"/>
        </w:rPr>
        <w:t>Colloidal nanoparticles as advanced biological sensors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Science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346</w:t>
      </w:r>
      <w:r w:rsidR="00DC0ABB" w:rsidRPr="006B386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1247390</w:t>
      </w:r>
      <w:r w:rsidR="00DC0ABB" w:rsidRPr="006B3866">
        <w:rPr>
          <w:rFonts w:asciiTheme="minorHAnsi" w:hAnsiTheme="minorHAnsi" w:cstheme="minorHAnsi"/>
          <w:sz w:val="22"/>
          <w:szCs w:val="22"/>
        </w:rPr>
        <w:t>.</w:t>
      </w:r>
    </w:p>
    <w:p w14:paraId="441B7D3E" w14:textId="4A00D4F7" w:rsidR="003F60AF" w:rsidRDefault="003F60AF" w:rsidP="003F60AF">
      <w:pPr>
        <w:numPr>
          <w:ilvl w:val="0"/>
          <w:numId w:val="1"/>
        </w:numPr>
        <w:shd w:val="clear" w:color="auto" w:fill="FFFFFF"/>
        <w:ind w:left="284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</w:rPr>
        <w:t xml:space="preserve">Mazur, F., Bally, M., </w:t>
      </w:r>
      <w:proofErr w:type="spellStart"/>
      <w:r>
        <w:rPr>
          <w:rFonts w:asciiTheme="minorHAnsi" w:hAnsiTheme="minorHAnsi" w:cstheme="minorHAnsi"/>
          <w:sz w:val="22"/>
          <w:szCs w:val="22"/>
        </w:rPr>
        <w:t>St</w:t>
      </w:r>
      <w:r>
        <w:rPr>
          <w:rFonts w:ascii="Calibri" w:hAnsi="Calibri" w:cstheme="minorHAnsi"/>
          <w:sz w:val="22"/>
          <w:szCs w:val="22"/>
        </w:rPr>
        <w:t>ä</w:t>
      </w:r>
      <w:r>
        <w:rPr>
          <w:rFonts w:asciiTheme="minorHAnsi" w:hAnsiTheme="minorHAnsi" w:cstheme="minorHAnsi"/>
          <w:sz w:val="22"/>
          <w:szCs w:val="22"/>
        </w:rPr>
        <w:t>dler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B. &amp; Chandrawati, R. (2017). </w:t>
      </w:r>
      <w:r w:rsidRPr="003F60AF">
        <w:rPr>
          <w:rFonts w:asciiTheme="minorHAnsi" w:hAnsiTheme="minorHAnsi" w:cstheme="minorHAnsi"/>
          <w:sz w:val="22"/>
          <w:szCs w:val="22"/>
        </w:rPr>
        <w:t>Liposomes and lipid bilayers in biosensors</w:t>
      </w:r>
      <w:r>
        <w:rPr>
          <w:rFonts w:asciiTheme="minorHAnsi" w:hAnsiTheme="minorHAnsi" w:cstheme="minorHAnsi"/>
          <w:sz w:val="22"/>
          <w:szCs w:val="22"/>
        </w:rPr>
        <w:t>. Adv. Colloid and Interface Sci., 249, 88.</w:t>
      </w:r>
    </w:p>
    <w:p w14:paraId="734E495E" w14:textId="3DA8ABFE" w:rsidR="003F60AF" w:rsidRDefault="003F60AF" w:rsidP="003F60AF">
      <w:pPr>
        <w:numPr>
          <w:ilvl w:val="0"/>
          <w:numId w:val="1"/>
        </w:numPr>
        <w:shd w:val="clear" w:color="auto" w:fill="FFFFFF"/>
        <w:ind w:left="284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</w:rPr>
        <w:t xml:space="preserve">Mazur, F. &amp; Chandrawati, R. (2019). </w:t>
      </w:r>
      <w:r w:rsidRPr="003F60AF">
        <w:rPr>
          <w:rFonts w:asciiTheme="minorHAnsi" w:hAnsiTheme="minorHAnsi" w:cstheme="minorHAnsi"/>
          <w:sz w:val="22"/>
          <w:szCs w:val="22"/>
        </w:rPr>
        <w:t xml:space="preserve">Peptide‐Mediated Liposome Fusion as a Tool for the Detection of Matrix </w:t>
      </w:r>
      <w:proofErr w:type="spellStart"/>
      <w:r w:rsidRPr="003F60AF">
        <w:rPr>
          <w:rFonts w:asciiTheme="minorHAnsi" w:hAnsiTheme="minorHAnsi" w:cstheme="minorHAnsi"/>
          <w:sz w:val="22"/>
          <w:szCs w:val="22"/>
        </w:rPr>
        <w:t>Metalloproteinases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Adv. </w:t>
      </w:r>
      <w:proofErr w:type="spellStart"/>
      <w:r>
        <w:rPr>
          <w:rFonts w:asciiTheme="minorHAnsi" w:hAnsiTheme="minorHAnsi" w:cstheme="minorHAnsi"/>
          <w:sz w:val="22"/>
          <w:szCs w:val="22"/>
        </w:rPr>
        <w:t>Biosystems</w:t>
      </w:r>
      <w:proofErr w:type="spellEnd"/>
      <w:r>
        <w:rPr>
          <w:rFonts w:asciiTheme="minorHAnsi" w:hAnsiTheme="minorHAnsi" w:cstheme="minorHAnsi"/>
          <w:sz w:val="22"/>
          <w:szCs w:val="22"/>
        </w:rPr>
        <w:t>, 3, 1800330.</w:t>
      </w:r>
    </w:p>
    <w:p w14:paraId="1B210A29" w14:textId="18A93B2A" w:rsidR="003F60AF" w:rsidRDefault="003F60AF" w:rsidP="003F60AF">
      <w:pPr>
        <w:numPr>
          <w:ilvl w:val="0"/>
          <w:numId w:val="1"/>
        </w:numPr>
        <w:shd w:val="clear" w:color="auto" w:fill="FFFFFF"/>
        <w:ind w:left="284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r>
        <w:rPr>
          <w:rFonts w:asciiTheme="minorHAnsi" w:hAnsiTheme="minorHAnsi" w:cstheme="minorHAnsi"/>
          <w:sz w:val="22"/>
          <w:szCs w:val="22"/>
          <w:lang w:eastAsia="en-AU"/>
        </w:rPr>
        <w:t xml:space="preserve">Nguyen, L.H., </w:t>
      </w: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Naficy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 xml:space="preserve">, S., </w:t>
      </w: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McConchie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 xml:space="preserve">, R., </w:t>
      </w: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Dehghani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 xml:space="preserve">, F. &amp; </w:t>
      </w:r>
      <w:r>
        <w:rPr>
          <w:rFonts w:asciiTheme="minorHAnsi" w:hAnsiTheme="minorHAnsi" w:cstheme="minorHAnsi"/>
          <w:sz w:val="22"/>
          <w:szCs w:val="22"/>
        </w:rPr>
        <w:t xml:space="preserve">&amp; Chandrawati, R. (2019). </w:t>
      </w:r>
      <w:proofErr w:type="spellStart"/>
      <w:r w:rsidRPr="003F60AF">
        <w:rPr>
          <w:rFonts w:asciiTheme="minorHAnsi" w:hAnsiTheme="minorHAnsi" w:cstheme="minorHAnsi"/>
          <w:sz w:val="22"/>
          <w:szCs w:val="22"/>
        </w:rPr>
        <w:t>Polydiacetylene</w:t>
      </w:r>
      <w:proofErr w:type="spellEnd"/>
      <w:r w:rsidRPr="003F60AF">
        <w:rPr>
          <w:rFonts w:asciiTheme="minorHAnsi" w:hAnsiTheme="minorHAnsi" w:cstheme="minorHAnsi"/>
          <w:sz w:val="22"/>
          <w:szCs w:val="22"/>
        </w:rPr>
        <w:t>-based sensors to detect food spoilage at low temperatures</w:t>
      </w:r>
      <w:r>
        <w:rPr>
          <w:rFonts w:asciiTheme="minorHAnsi" w:hAnsiTheme="minorHAnsi" w:cstheme="minorHAnsi"/>
          <w:sz w:val="22"/>
          <w:szCs w:val="22"/>
        </w:rPr>
        <w:t>. J. Mater. Chem. C, 7, 1919.</w:t>
      </w:r>
    </w:p>
    <w:p w14:paraId="4851F787" w14:textId="4AE2E4C1" w:rsidR="003F60AF" w:rsidRDefault="003F60AF" w:rsidP="003F60AF">
      <w:pPr>
        <w:numPr>
          <w:ilvl w:val="0"/>
          <w:numId w:val="1"/>
        </w:numPr>
        <w:shd w:val="clear" w:color="auto" w:fill="FFFFFF"/>
        <w:ind w:left="284" w:hanging="284"/>
        <w:jc w:val="both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Jumeaux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 xml:space="preserve">, C., Kim, E., </w:t>
      </w:r>
      <w:proofErr w:type="spellStart"/>
      <w:r>
        <w:rPr>
          <w:rFonts w:asciiTheme="minorHAnsi" w:hAnsiTheme="minorHAnsi" w:cstheme="minorHAnsi"/>
          <w:sz w:val="22"/>
          <w:szCs w:val="22"/>
          <w:lang w:eastAsia="en-AU"/>
        </w:rPr>
        <w:t>Howes</w:t>
      </w:r>
      <w:proofErr w:type="spellEnd"/>
      <w:r>
        <w:rPr>
          <w:rFonts w:asciiTheme="minorHAnsi" w:hAnsiTheme="minorHAnsi" w:cstheme="minorHAnsi"/>
          <w:sz w:val="22"/>
          <w:szCs w:val="22"/>
          <w:lang w:eastAsia="en-AU"/>
        </w:rPr>
        <w:t xml:space="preserve">, P.D., Kim, H., Chandrawati, R. &amp; Stevens, M.M. (2019). </w:t>
      </w:r>
      <w:r w:rsidRPr="003F60AF">
        <w:rPr>
          <w:rFonts w:asciiTheme="minorHAnsi" w:hAnsiTheme="minorHAnsi" w:cstheme="minorHAnsi"/>
          <w:sz w:val="22"/>
          <w:szCs w:val="22"/>
          <w:lang w:eastAsia="en-AU"/>
        </w:rPr>
        <w:t>Detection of microRNA biomarkers via inhibition of DNA-mediated liposome fusion</w:t>
      </w:r>
      <w:r>
        <w:rPr>
          <w:rFonts w:asciiTheme="minorHAnsi" w:hAnsiTheme="minorHAnsi" w:cstheme="minorHAnsi"/>
          <w:sz w:val="22"/>
          <w:szCs w:val="22"/>
          <w:lang w:eastAsia="en-AU"/>
        </w:rPr>
        <w:t xml:space="preserve">. </w:t>
      </w:r>
      <w:proofErr w:type="spellStart"/>
      <w:r>
        <w:rPr>
          <w:rFonts w:asciiTheme="minorHAnsi" w:hAnsiTheme="minorHAnsi" w:cstheme="minorHAnsi"/>
          <w:sz w:val="22"/>
          <w:szCs w:val="22"/>
        </w:rPr>
        <w:t>Nanoscale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Adv., 1, 532.</w:t>
      </w:r>
    </w:p>
    <w:p w14:paraId="4EE889F1" w14:textId="77777777" w:rsidR="003F60AF" w:rsidRPr="006B3866" w:rsidRDefault="003F60AF" w:rsidP="003F60AF">
      <w:pPr>
        <w:shd w:val="clear" w:color="auto" w:fill="FFFFFF"/>
        <w:ind w:left="284"/>
        <w:textAlignment w:val="top"/>
        <w:rPr>
          <w:rFonts w:asciiTheme="minorHAnsi" w:hAnsiTheme="minorHAnsi" w:cstheme="minorHAnsi"/>
          <w:sz w:val="22"/>
          <w:szCs w:val="22"/>
          <w:lang w:eastAsia="en-AU"/>
        </w:rPr>
      </w:pPr>
    </w:p>
    <w:p w14:paraId="19A0A76F" w14:textId="77777777" w:rsidR="00F97620" w:rsidRPr="006B3866" w:rsidRDefault="00F97620" w:rsidP="00DC0ABB">
      <w:pPr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F97620" w:rsidRPr="006B3866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BB"/>
    <w:rsid w:val="0004118E"/>
    <w:rsid w:val="00045573"/>
    <w:rsid w:val="00175DF6"/>
    <w:rsid w:val="001A21AD"/>
    <w:rsid w:val="002078AD"/>
    <w:rsid w:val="002226BB"/>
    <w:rsid w:val="00225236"/>
    <w:rsid w:val="002272B0"/>
    <w:rsid w:val="00300B92"/>
    <w:rsid w:val="0030585E"/>
    <w:rsid w:val="0036233F"/>
    <w:rsid w:val="00387491"/>
    <w:rsid w:val="003F60AF"/>
    <w:rsid w:val="00483B05"/>
    <w:rsid w:val="004E28B9"/>
    <w:rsid w:val="004E5450"/>
    <w:rsid w:val="0055229D"/>
    <w:rsid w:val="00562D19"/>
    <w:rsid w:val="0059609A"/>
    <w:rsid w:val="00597659"/>
    <w:rsid w:val="005E48A2"/>
    <w:rsid w:val="005F19FF"/>
    <w:rsid w:val="00641190"/>
    <w:rsid w:val="006B3866"/>
    <w:rsid w:val="00711813"/>
    <w:rsid w:val="00724E3C"/>
    <w:rsid w:val="00743C46"/>
    <w:rsid w:val="008473D5"/>
    <w:rsid w:val="008909C9"/>
    <w:rsid w:val="00947B77"/>
    <w:rsid w:val="009B2641"/>
    <w:rsid w:val="009E2228"/>
    <w:rsid w:val="009F06D6"/>
    <w:rsid w:val="00A266B4"/>
    <w:rsid w:val="00BC5FCC"/>
    <w:rsid w:val="00C60A71"/>
    <w:rsid w:val="00CC165A"/>
    <w:rsid w:val="00D55F3B"/>
    <w:rsid w:val="00DA2731"/>
    <w:rsid w:val="00DC0ABB"/>
    <w:rsid w:val="00DE466A"/>
    <w:rsid w:val="00DF1C8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89A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rona.chandrawati@unsw.edu.a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1904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2233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Rona Chandrawati</cp:lastModifiedBy>
  <cp:revision>6</cp:revision>
  <cp:lastPrinted>2013-06-13T05:15:00Z</cp:lastPrinted>
  <dcterms:created xsi:type="dcterms:W3CDTF">2019-08-17T01:58:00Z</dcterms:created>
  <dcterms:modified xsi:type="dcterms:W3CDTF">2019-08-17T02:17:00Z</dcterms:modified>
</cp:coreProperties>
</file>