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3040243A" w:rsidR="00DF1C8E" w:rsidRDefault="0053057A" w:rsidP="009A4CFF">
      <w:pPr>
        <w:ind w:left="284" w:right="282"/>
        <w:jc w:val="both"/>
        <w:rPr>
          <w:rFonts w:ascii="Calibri" w:hAnsi="Calibri" w:cs="Calibri"/>
          <w:sz w:val="20"/>
          <w:szCs w:val="20"/>
          <w:lang w:val="en-AU"/>
        </w:rPr>
      </w:pPr>
      <w:bookmarkStart w:id="0" w:name="_GoBack"/>
      <w:bookmarkEnd w:id="0"/>
      <w:r w:rsidRPr="0053057A">
        <w:rPr>
          <w:rFonts w:ascii="Calibri" w:hAnsi="Calibri" w:cs="Calibri"/>
          <w:b/>
          <w:sz w:val="28"/>
          <w:szCs w:val="28"/>
          <w:lang w:val="en-AU"/>
        </w:rPr>
        <w:t xml:space="preserve">Nanoscience and Nanotechnology: </w:t>
      </w:r>
      <w:proofErr w:type="gramStart"/>
      <w:r w:rsidRPr="0053057A">
        <w:rPr>
          <w:rFonts w:ascii="Calibri" w:hAnsi="Calibri" w:cs="Calibri"/>
          <w:b/>
          <w:sz w:val="28"/>
          <w:szCs w:val="28"/>
          <w:lang w:val="en-AU"/>
        </w:rPr>
        <w:t>the</w:t>
      </w:r>
      <w:proofErr w:type="gramEnd"/>
      <w:r w:rsidRPr="0053057A">
        <w:rPr>
          <w:rFonts w:ascii="Calibri" w:hAnsi="Calibri" w:cs="Calibri"/>
          <w:b/>
          <w:sz w:val="28"/>
          <w:szCs w:val="28"/>
          <w:lang w:val="en-AU"/>
        </w:rPr>
        <w:t xml:space="preserve"> Role of Computation at the Atomic Level</w:t>
      </w:r>
    </w:p>
    <w:p w14:paraId="22DB1634" w14:textId="20AD787E" w:rsidR="00DF1C8E" w:rsidRPr="005F19FF" w:rsidRDefault="00F04C34" w:rsidP="009A4CFF">
      <w:pPr>
        <w:ind w:left="284" w:right="282"/>
        <w:jc w:val="center"/>
        <w:rPr>
          <w:rFonts w:ascii="Calibri" w:hAnsi="Calibri" w:cs="Calibri"/>
          <w:i/>
          <w:lang w:val="en-AU"/>
        </w:rPr>
      </w:pPr>
      <w:r>
        <w:rPr>
          <w:rFonts w:ascii="Calibri" w:hAnsi="Calibri" w:cs="Calibri"/>
          <w:i/>
          <w:lang w:val="en-AU"/>
        </w:rPr>
        <w:t xml:space="preserve">Debra J. </w:t>
      </w:r>
      <w:r w:rsidR="0053057A">
        <w:rPr>
          <w:rFonts w:ascii="Calibri" w:hAnsi="Calibri" w:cs="Calibri"/>
          <w:i/>
          <w:lang w:val="en-AU"/>
        </w:rPr>
        <w:t>Bernhardt (</w:t>
      </w:r>
      <w:r>
        <w:rPr>
          <w:rFonts w:ascii="Calibri" w:hAnsi="Calibri" w:cs="Calibri"/>
          <w:i/>
          <w:lang w:val="en-AU"/>
        </w:rPr>
        <w:t>Searles</w:t>
      </w:r>
      <w:r w:rsidR="0053057A">
        <w:rPr>
          <w:rFonts w:ascii="Calibri" w:hAnsi="Calibri" w:cs="Calibri"/>
          <w:i/>
          <w:lang w:val="en-AU"/>
        </w:rPr>
        <w:t>)</w:t>
      </w:r>
      <w:r w:rsidR="00DE2769" w:rsidRPr="00DE2769">
        <w:rPr>
          <w:rFonts w:ascii="Calibri" w:hAnsi="Calibri" w:cs="Calibri"/>
          <w:i/>
          <w:vertAlign w:val="superscript"/>
          <w:lang w:val="en-AU"/>
        </w:rPr>
        <w:t>A,</w:t>
      </w:r>
      <w:r w:rsidR="0053057A">
        <w:rPr>
          <w:rFonts w:ascii="Calibri" w:hAnsi="Calibri" w:cs="Calibri"/>
          <w:i/>
          <w:vertAlign w:val="superscript"/>
          <w:lang w:val="en-AU"/>
        </w:rPr>
        <w:t>B</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68BEA25D" w:rsidR="00711813" w:rsidRPr="006B3866" w:rsidRDefault="00DE2769" w:rsidP="009A4CFF">
      <w:pPr>
        <w:ind w:left="284" w:right="282"/>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F04C34">
        <w:rPr>
          <w:rFonts w:ascii="Calibri" w:hAnsi="Calibri" w:cs="Calibri"/>
          <w:sz w:val="22"/>
          <w:szCs w:val="22"/>
          <w:lang w:val="en-AU"/>
        </w:rPr>
        <w:t>Centre</w:t>
      </w:r>
      <w:proofErr w:type="spellEnd"/>
      <w:r w:rsidR="00F04C34">
        <w:rPr>
          <w:rFonts w:ascii="Calibri" w:hAnsi="Calibri" w:cs="Calibri"/>
          <w:sz w:val="22"/>
          <w:szCs w:val="22"/>
          <w:lang w:val="en-AU"/>
        </w:rPr>
        <w:t xml:space="preserve"> </w:t>
      </w:r>
      <w:r w:rsidR="00F04C34" w:rsidRPr="00F04C34">
        <w:rPr>
          <w:rFonts w:ascii="Calibri" w:hAnsi="Calibri" w:cs="Calibri"/>
          <w:sz w:val="22"/>
          <w:szCs w:val="22"/>
          <w:lang w:val="en-AU"/>
        </w:rPr>
        <w:t>for Theoretical and Computational Molecular Science, The Australian Institute for Bioengineering and Nanotechnology, The University of Queensland, Queensland 4072, Australia</w:t>
      </w:r>
      <w:r w:rsidR="00711813" w:rsidRPr="006B3866">
        <w:rPr>
          <w:rFonts w:ascii="Calibri" w:hAnsi="Calibri" w:cs="Calibri"/>
          <w:sz w:val="22"/>
          <w:szCs w:val="22"/>
          <w:lang w:val="en-AU"/>
        </w:rPr>
        <w:t xml:space="preserve">; </w:t>
      </w:r>
      <w:proofErr w:type="spellStart"/>
      <w:r w:rsidR="00A83C73">
        <w:rPr>
          <w:rFonts w:ascii="Calibri" w:hAnsi="Calibri" w:cs="Calibri"/>
          <w:sz w:val="22"/>
          <w:szCs w:val="22"/>
          <w:vertAlign w:val="superscript"/>
          <w:lang w:val="en-AU"/>
        </w:rPr>
        <w:t>B</w:t>
      </w:r>
      <w:r w:rsidR="00F04C34">
        <w:rPr>
          <w:rFonts w:ascii="Calibri" w:hAnsi="Calibri" w:cs="Calibri"/>
          <w:sz w:val="22"/>
          <w:szCs w:val="22"/>
          <w:lang w:val="en-AU"/>
        </w:rPr>
        <w:t>School</w:t>
      </w:r>
      <w:proofErr w:type="spellEnd"/>
      <w:r w:rsidR="00F04C34">
        <w:rPr>
          <w:rFonts w:ascii="Calibri" w:hAnsi="Calibri" w:cs="Calibri"/>
          <w:sz w:val="22"/>
          <w:szCs w:val="22"/>
          <w:lang w:val="en-AU"/>
        </w:rPr>
        <w:t xml:space="preserve"> </w:t>
      </w:r>
      <w:r w:rsidR="008909C9" w:rsidRPr="006B3866">
        <w:rPr>
          <w:rFonts w:ascii="Calibri" w:hAnsi="Calibri" w:cs="Calibri"/>
          <w:sz w:val="22"/>
          <w:szCs w:val="22"/>
          <w:lang w:val="en-AU"/>
        </w:rPr>
        <w:t xml:space="preserve"> </w:t>
      </w:r>
      <w:r w:rsidR="00F04C34" w:rsidRPr="00F04C34">
        <w:rPr>
          <w:rFonts w:ascii="Calibri" w:hAnsi="Calibri" w:cs="Calibri"/>
          <w:sz w:val="22"/>
          <w:szCs w:val="22"/>
          <w:lang w:val="en-AU"/>
        </w:rPr>
        <w:t>of Chemistry and Molecular Biosciences, The University of Queensland, Brisbane, Queensland 4072, Australia</w:t>
      </w:r>
      <w:r w:rsidR="00711813" w:rsidRPr="006B3866">
        <w:rPr>
          <w:rFonts w:ascii="Calibri" w:hAnsi="Calibri" w:cs="Calibri"/>
          <w:sz w:val="22"/>
          <w:szCs w:val="22"/>
          <w:lang w:val="en-AU"/>
        </w:rPr>
        <w:t>.</w:t>
      </w:r>
    </w:p>
    <w:p w14:paraId="73810B11" w14:textId="77777777" w:rsidR="003811DC" w:rsidRDefault="003811DC" w:rsidP="003811DC">
      <w:pPr>
        <w:ind w:left="284" w:right="282"/>
        <w:jc w:val="both"/>
        <w:rPr>
          <w:rFonts w:ascii="Calibri" w:hAnsi="Calibri" w:cs="Calibri"/>
          <w:sz w:val="20"/>
          <w:szCs w:val="20"/>
          <w:lang w:val="en-AU"/>
        </w:rPr>
      </w:pPr>
    </w:p>
    <w:p w14:paraId="68CBDC0D" w14:textId="77777777" w:rsidR="003811DC" w:rsidRDefault="003811DC" w:rsidP="009A4CFF">
      <w:pPr>
        <w:ind w:left="284" w:right="282"/>
        <w:jc w:val="both"/>
        <w:rPr>
          <w:rFonts w:ascii="Calibri" w:hAnsi="Calibri" w:cs="Calibri"/>
          <w:b/>
          <w:bCs/>
          <w:sz w:val="22"/>
          <w:szCs w:val="22"/>
          <w:lang w:val="en-AU"/>
        </w:rPr>
      </w:pPr>
    </w:p>
    <w:p w14:paraId="734471FB" w14:textId="77777777" w:rsidR="00641190" w:rsidRPr="006B3866" w:rsidRDefault="00641190" w:rsidP="009A4CFF">
      <w:pPr>
        <w:ind w:left="284" w:right="282"/>
        <w:jc w:val="both"/>
        <w:rPr>
          <w:rFonts w:ascii="Calibri" w:hAnsi="Calibri" w:cs="Calibri"/>
          <w:sz w:val="22"/>
          <w:szCs w:val="22"/>
        </w:rPr>
      </w:pPr>
    </w:p>
    <w:p w14:paraId="493F00BB" w14:textId="68FFD51E" w:rsidR="0053057A" w:rsidRDefault="0053057A" w:rsidP="0053057A">
      <w:pPr>
        <w:ind w:left="284" w:right="282"/>
        <w:jc w:val="both"/>
        <w:rPr>
          <w:rFonts w:ascii="Calibri" w:hAnsi="Calibri" w:cs="Calibri"/>
          <w:sz w:val="22"/>
          <w:szCs w:val="22"/>
          <w:lang w:val="en-AU"/>
        </w:rPr>
      </w:pPr>
      <w:r w:rsidRPr="0053057A">
        <w:rPr>
          <w:rFonts w:ascii="Calibri" w:hAnsi="Calibri" w:cs="Calibri"/>
          <w:sz w:val="22"/>
          <w:szCs w:val="22"/>
          <w:lang w:val="en-AU"/>
        </w:rPr>
        <w:t xml:space="preserve">Nanoscience and nanotechnology has advanced remarkably over the last 30 years.  </w:t>
      </w:r>
      <w:r>
        <w:rPr>
          <w:rFonts w:ascii="Calibri" w:hAnsi="Calibri" w:cs="Calibri"/>
          <w:sz w:val="22"/>
          <w:szCs w:val="22"/>
          <w:lang w:val="en-AU"/>
        </w:rPr>
        <w:t>Over</w:t>
      </w:r>
      <w:r w:rsidRPr="0053057A">
        <w:rPr>
          <w:rFonts w:ascii="Calibri" w:hAnsi="Calibri" w:cs="Calibri"/>
          <w:sz w:val="22"/>
          <w:szCs w:val="22"/>
          <w:lang w:val="en-AU"/>
        </w:rPr>
        <w:t xml:space="preserve"> the same period, computational molecular and materials science has become central to many research programs.  This is due to recent advances in algorithms, availability of software and greatly enhanced computer hardware.  It has also been due to successful outcomes from integration of atomic level computational studies into research programs.  Nanoscale systems are of particular interest because their feature size is often accessible for such a treatment and because it can be difficult to probe these systems using experiment.  However, limitations on timescale</w:t>
      </w:r>
      <w:r>
        <w:rPr>
          <w:rFonts w:ascii="Calibri" w:hAnsi="Calibri" w:cs="Calibri"/>
          <w:sz w:val="22"/>
          <w:szCs w:val="22"/>
          <w:lang w:val="en-AU"/>
        </w:rPr>
        <w:t>s</w:t>
      </w:r>
      <w:r w:rsidRPr="0053057A">
        <w:rPr>
          <w:rFonts w:ascii="Calibri" w:hAnsi="Calibri" w:cs="Calibri"/>
          <w:sz w:val="22"/>
          <w:szCs w:val="22"/>
          <w:lang w:val="en-AU"/>
        </w:rPr>
        <w:t xml:space="preserve"> and length-scale</w:t>
      </w:r>
      <w:r>
        <w:rPr>
          <w:rFonts w:ascii="Calibri" w:hAnsi="Calibri" w:cs="Calibri"/>
          <w:sz w:val="22"/>
          <w:szCs w:val="22"/>
          <w:lang w:val="en-AU"/>
        </w:rPr>
        <w:t>s</w:t>
      </w:r>
      <w:r w:rsidRPr="0053057A">
        <w:rPr>
          <w:rFonts w:ascii="Calibri" w:hAnsi="Calibri" w:cs="Calibri"/>
          <w:sz w:val="22"/>
          <w:szCs w:val="22"/>
          <w:lang w:val="en-AU"/>
        </w:rPr>
        <w:t xml:space="preserve"> remain problematic. Furthermore, for some systems including nonequilibrium systems, the fundamental theory is not fully developed.  Improving knowledge of these systems opens opportunities to develop new fundamental relations and new algorithms.  This would also further expand capabilities for modelling.</w:t>
      </w:r>
    </w:p>
    <w:p w14:paraId="11936C1D" w14:textId="77777777" w:rsidR="0053057A" w:rsidRPr="0053057A" w:rsidRDefault="0053057A" w:rsidP="0053057A">
      <w:pPr>
        <w:ind w:left="284" w:right="282"/>
        <w:jc w:val="both"/>
        <w:rPr>
          <w:rFonts w:ascii="Calibri" w:hAnsi="Calibri" w:cs="Calibri"/>
          <w:sz w:val="22"/>
          <w:szCs w:val="22"/>
          <w:lang w:val="en-AU"/>
        </w:rPr>
      </w:pPr>
    </w:p>
    <w:p w14:paraId="43F6EB91" w14:textId="15EB2563" w:rsidR="000E0ED4" w:rsidRDefault="0053057A" w:rsidP="0053057A">
      <w:pPr>
        <w:ind w:left="284" w:right="282"/>
        <w:jc w:val="both"/>
        <w:rPr>
          <w:rFonts w:ascii="Calibri" w:hAnsi="Calibri" w:cs="Calibri"/>
          <w:sz w:val="22"/>
          <w:szCs w:val="22"/>
        </w:rPr>
      </w:pPr>
      <w:r w:rsidRPr="0053057A">
        <w:rPr>
          <w:rFonts w:ascii="Calibri" w:hAnsi="Calibri" w:cs="Calibri"/>
          <w:sz w:val="22"/>
          <w:szCs w:val="22"/>
          <w:lang w:val="en-AU"/>
        </w:rPr>
        <w:t xml:space="preserve">We will discuss some advances </w:t>
      </w:r>
      <w:r>
        <w:rPr>
          <w:rFonts w:ascii="Calibri" w:hAnsi="Calibri" w:cs="Calibri"/>
          <w:sz w:val="22"/>
          <w:szCs w:val="22"/>
          <w:lang w:val="en-AU"/>
        </w:rPr>
        <w:t xml:space="preserve">nanoscience and nanotechnology </w:t>
      </w:r>
      <w:r w:rsidRPr="0053057A">
        <w:rPr>
          <w:rFonts w:ascii="Calibri" w:hAnsi="Calibri" w:cs="Calibri"/>
          <w:sz w:val="22"/>
          <w:szCs w:val="22"/>
          <w:lang w:val="en-AU"/>
        </w:rPr>
        <w:t>that have been facilitated by computation molecular and materials science, current work in the area and challenges that remain.  We will focus on the application of computational molecular science to the study of materials and processes for sustainable energy technologies.  I will also present some examples of our work where we have used conventional methods to study materials for sustainable energy and another when we have applied relatively new nonequilibrium approaches for these studies.</w:t>
      </w:r>
      <w:r w:rsidR="002C62C3">
        <w:rPr>
          <w:rFonts w:ascii="Calibri" w:hAnsi="Calibri" w:cs="Calibri"/>
          <w:sz w:val="22"/>
          <w:szCs w:val="22"/>
        </w:rPr>
        <w:t>.</w:t>
      </w:r>
    </w:p>
    <w:p w14:paraId="19A0A76F" w14:textId="77777777" w:rsidR="00F97620" w:rsidRPr="006B3866" w:rsidRDefault="00F97620" w:rsidP="009A4CFF">
      <w:pPr>
        <w:ind w:left="284" w:right="282"/>
        <w:jc w:val="both"/>
        <w:rPr>
          <w:rFonts w:ascii="Calibri" w:hAnsi="Calibri" w:cs="Calibri"/>
          <w:sz w:val="22"/>
          <w:szCs w:val="22"/>
          <w:lang w:val="en-AU"/>
        </w:rPr>
      </w:pPr>
    </w:p>
    <w:sectPr w:rsidR="00F97620" w:rsidRPr="006B3866"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0E0ED4"/>
    <w:rsid w:val="001A21AD"/>
    <w:rsid w:val="002078AD"/>
    <w:rsid w:val="002226BB"/>
    <w:rsid w:val="00225236"/>
    <w:rsid w:val="002272B0"/>
    <w:rsid w:val="002944D5"/>
    <w:rsid w:val="002C62C3"/>
    <w:rsid w:val="00300B92"/>
    <w:rsid w:val="0030585E"/>
    <w:rsid w:val="003811DC"/>
    <w:rsid w:val="00387491"/>
    <w:rsid w:val="00447188"/>
    <w:rsid w:val="00483B05"/>
    <w:rsid w:val="004E28B9"/>
    <w:rsid w:val="004E5450"/>
    <w:rsid w:val="005060C2"/>
    <w:rsid w:val="005226A8"/>
    <w:rsid w:val="0053057A"/>
    <w:rsid w:val="0055229D"/>
    <w:rsid w:val="00562D19"/>
    <w:rsid w:val="0059609A"/>
    <w:rsid w:val="00597659"/>
    <w:rsid w:val="005E48A2"/>
    <w:rsid w:val="005F19FF"/>
    <w:rsid w:val="00641190"/>
    <w:rsid w:val="006448F3"/>
    <w:rsid w:val="006A684D"/>
    <w:rsid w:val="006B3866"/>
    <w:rsid w:val="00711813"/>
    <w:rsid w:val="00724E3C"/>
    <w:rsid w:val="00743C46"/>
    <w:rsid w:val="008909C9"/>
    <w:rsid w:val="00947B77"/>
    <w:rsid w:val="009610B1"/>
    <w:rsid w:val="00997C34"/>
    <w:rsid w:val="009A4CFF"/>
    <w:rsid w:val="009B2641"/>
    <w:rsid w:val="009E2228"/>
    <w:rsid w:val="009F06D6"/>
    <w:rsid w:val="00A266B4"/>
    <w:rsid w:val="00A83C73"/>
    <w:rsid w:val="00AD1873"/>
    <w:rsid w:val="00B023D8"/>
    <w:rsid w:val="00BC5FCC"/>
    <w:rsid w:val="00C60A71"/>
    <w:rsid w:val="00CC165A"/>
    <w:rsid w:val="00D55F3B"/>
    <w:rsid w:val="00DA2731"/>
    <w:rsid w:val="00DB4497"/>
    <w:rsid w:val="00DC0ABB"/>
    <w:rsid w:val="00DE2769"/>
    <w:rsid w:val="00DF1C8E"/>
    <w:rsid w:val="00E85422"/>
    <w:rsid w:val="00EF12F3"/>
    <w:rsid w:val="00F04C34"/>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4061">
      <w:bodyDiv w:val="1"/>
      <w:marLeft w:val="0"/>
      <w:marRight w:val="0"/>
      <w:marTop w:val="0"/>
      <w:marBottom w:val="0"/>
      <w:divBdr>
        <w:top w:val="none" w:sz="0" w:space="0" w:color="auto"/>
        <w:left w:val="none" w:sz="0" w:space="0" w:color="auto"/>
        <w:bottom w:val="none" w:sz="0" w:space="0" w:color="auto"/>
        <w:right w:val="none" w:sz="0" w:space="0" w:color="auto"/>
      </w:divBdr>
      <w:divsChild>
        <w:div w:id="632710007">
          <w:marLeft w:val="0"/>
          <w:marRight w:val="0"/>
          <w:marTop w:val="0"/>
          <w:marBottom w:val="0"/>
          <w:divBdr>
            <w:top w:val="none" w:sz="0" w:space="0" w:color="auto"/>
            <w:left w:val="none" w:sz="0" w:space="0" w:color="auto"/>
            <w:bottom w:val="none" w:sz="0" w:space="0" w:color="auto"/>
            <w:right w:val="none" w:sz="0" w:space="0" w:color="auto"/>
          </w:divBdr>
        </w:div>
        <w:div w:id="1884243990">
          <w:marLeft w:val="0"/>
          <w:marRight w:val="0"/>
          <w:marTop w:val="0"/>
          <w:marBottom w:val="0"/>
          <w:divBdr>
            <w:top w:val="none" w:sz="0" w:space="0" w:color="auto"/>
            <w:left w:val="none" w:sz="0" w:space="0" w:color="auto"/>
            <w:bottom w:val="none" w:sz="0" w:space="0" w:color="auto"/>
            <w:right w:val="none" w:sz="0" w:space="0" w:color="auto"/>
          </w:divBdr>
        </w:div>
      </w:divsChild>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919823103">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1946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Zoe Keogh</cp:lastModifiedBy>
  <cp:revision>2</cp:revision>
  <cp:lastPrinted>2013-06-13T05:15:00Z</cp:lastPrinted>
  <dcterms:created xsi:type="dcterms:W3CDTF">2019-12-12T10:56:00Z</dcterms:created>
  <dcterms:modified xsi:type="dcterms:W3CDTF">2019-12-12T10:56:00Z</dcterms:modified>
</cp:coreProperties>
</file>