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9DA1" w14:textId="5BFEEA6F" w:rsidR="00EF2DBE" w:rsidRDefault="006A47B4" w:rsidP="006A47B4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proofErr w:type="spellStart"/>
      <w:r w:rsidRPr="006A47B4">
        <w:rPr>
          <w:rFonts w:ascii="Calibri" w:hAnsi="Calibri" w:cs="Calibri"/>
          <w:b/>
          <w:sz w:val="28"/>
          <w:szCs w:val="28"/>
          <w:lang w:val="en-AU"/>
        </w:rPr>
        <w:t>Nanostructuring</w:t>
      </w:r>
      <w:proofErr w:type="spellEnd"/>
      <w:r w:rsidRPr="006A47B4">
        <w:rPr>
          <w:rFonts w:ascii="Calibri" w:hAnsi="Calibri" w:cs="Calibri"/>
          <w:b/>
          <w:sz w:val="28"/>
          <w:szCs w:val="28"/>
          <w:lang w:val="en-AU"/>
        </w:rPr>
        <w:t xml:space="preserve"> Dynamics</w:t>
      </w:r>
      <w:bookmarkStart w:id="0" w:name="_GoBack"/>
      <w:bookmarkEnd w:id="0"/>
      <w:r w:rsidRPr="006A47B4">
        <w:rPr>
          <w:rFonts w:ascii="Calibri" w:hAnsi="Calibri" w:cs="Calibri"/>
          <w:b/>
          <w:sz w:val="28"/>
          <w:szCs w:val="28"/>
          <w:lang w:val="en-AU"/>
        </w:rPr>
        <w:t xml:space="preserve"> of Deep-UV Laser Etched Diamond Surfaces</w:t>
      </w:r>
    </w:p>
    <w:p w14:paraId="5D74813C" w14:textId="77777777" w:rsidR="006A47B4" w:rsidRDefault="006A47B4" w:rsidP="006A47B4">
      <w:pPr>
        <w:jc w:val="center"/>
        <w:rPr>
          <w:rFonts w:ascii="Calibri" w:hAnsi="Calibri" w:cs="Calibri"/>
          <w:sz w:val="20"/>
          <w:szCs w:val="20"/>
          <w:lang w:val="en-AU"/>
        </w:rPr>
      </w:pPr>
    </w:p>
    <w:p w14:paraId="53B03B88" w14:textId="47FB5DCC" w:rsidR="00EF2DBE" w:rsidRDefault="00EF2DBE" w:rsidP="00EF2DBE">
      <w:pPr>
        <w:jc w:val="center"/>
        <w:rPr>
          <w:rFonts w:ascii="Calibri" w:hAnsi="Calibri" w:cs="Calibri"/>
          <w:i/>
          <w:lang w:val="en-AU"/>
        </w:rPr>
      </w:pPr>
      <w:r w:rsidRPr="00EF2DBE">
        <w:rPr>
          <w:rFonts w:ascii="Calibri" w:hAnsi="Calibri" w:cs="Calibri"/>
          <w:i/>
          <w:lang w:val="en-AU"/>
        </w:rPr>
        <w:t xml:space="preserve">Amanuel M. </w:t>
      </w:r>
      <w:proofErr w:type="spellStart"/>
      <w:r w:rsidRPr="00EF2DBE">
        <w:rPr>
          <w:rFonts w:ascii="Calibri" w:hAnsi="Calibri" w:cs="Calibri"/>
          <w:i/>
          <w:lang w:val="en-AU"/>
        </w:rPr>
        <w:t>Berhan</w:t>
      </w:r>
      <w:r>
        <w:rPr>
          <w:rFonts w:ascii="Calibri" w:hAnsi="Calibri" w:cs="Calibri"/>
          <w:i/>
          <w:lang w:val="en-AU"/>
        </w:rPr>
        <w:t>e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EF2DBE">
        <w:rPr>
          <w:rFonts w:ascii="Calibri" w:hAnsi="Calibri" w:cs="Calibri"/>
          <w:i/>
          <w:lang w:val="en-AU"/>
        </w:rPr>
        <w:t xml:space="preserve">, Christopher G. </w:t>
      </w:r>
      <w:proofErr w:type="spellStart"/>
      <w:r w:rsidRPr="00EF2DBE">
        <w:rPr>
          <w:rFonts w:ascii="Calibri" w:hAnsi="Calibri" w:cs="Calibri"/>
          <w:i/>
          <w:lang w:val="en-AU"/>
        </w:rPr>
        <w:t>Baldwin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EF2DBE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EF2DBE">
        <w:rPr>
          <w:rFonts w:ascii="Calibri" w:hAnsi="Calibri" w:cs="Calibri"/>
          <w:i/>
          <w:lang w:val="en-AU"/>
        </w:rPr>
        <w:t>Mojtaba</w:t>
      </w:r>
      <w:proofErr w:type="spellEnd"/>
      <w:r w:rsidRPr="00EF2DBE">
        <w:rPr>
          <w:rFonts w:ascii="Calibri" w:hAnsi="Calibri" w:cs="Calibri"/>
          <w:i/>
          <w:lang w:val="en-AU"/>
        </w:rPr>
        <w:t xml:space="preserve"> </w:t>
      </w:r>
      <w:proofErr w:type="spellStart"/>
      <w:r w:rsidRPr="00EF2DBE">
        <w:rPr>
          <w:rFonts w:ascii="Calibri" w:hAnsi="Calibri" w:cs="Calibri"/>
          <w:i/>
          <w:lang w:val="en-AU"/>
        </w:rPr>
        <w:t>Moshkani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EF2DBE">
        <w:rPr>
          <w:rFonts w:ascii="Calibri" w:hAnsi="Calibri" w:cs="Calibri"/>
          <w:i/>
          <w:lang w:val="en-AU"/>
        </w:rPr>
        <w:t xml:space="preserve">, James E. </w:t>
      </w:r>
      <w:proofErr w:type="spellStart"/>
      <w:r w:rsidRPr="00EF2DBE">
        <w:rPr>
          <w:rFonts w:ascii="Calibri" w:hAnsi="Calibri" w:cs="Calibri"/>
          <w:i/>
          <w:lang w:val="en-AU"/>
        </w:rPr>
        <w:t>Downes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EF2DBE">
        <w:rPr>
          <w:rFonts w:ascii="Calibri" w:hAnsi="Calibri" w:cs="Calibri"/>
          <w:i/>
          <w:lang w:val="en-AU"/>
        </w:rPr>
        <w:t xml:space="preserve">, </w:t>
      </w:r>
    </w:p>
    <w:p w14:paraId="66CB8580" w14:textId="7AEC3B6A" w:rsidR="00EF2DBE" w:rsidRPr="00EF2DBE" w:rsidRDefault="00EF2DBE" w:rsidP="00EF2DBE">
      <w:pPr>
        <w:jc w:val="center"/>
        <w:rPr>
          <w:rFonts w:ascii="Calibri" w:hAnsi="Calibri" w:cs="Calibri"/>
          <w:i/>
          <w:lang w:val="en-AU"/>
        </w:rPr>
      </w:pPr>
      <w:r w:rsidRPr="00EF2DBE">
        <w:rPr>
          <w:rFonts w:ascii="Calibri" w:hAnsi="Calibri" w:cs="Calibri"/>
          <w:i/>
          <w:lang w:val="en-AU"/>
        </w:rPr>
        <w:t xml:space="preserve">Richard P. </w:t>
      </w:r>
      <w:proofErr w:type="spellStart"/>
      <w:r w:rsidRPr="00EF2DBE">
        <w:rPr>
          <w:rFonts w:ascii="Calibri" w:hAnsi="Calibri" w:cs="Calibri"/>
          <w:i/>
          <w:lang w:val="en-AU"/>
        </w:rPr>
        <w:t>Mildren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6D5A9B0E" w14:textId="77777777" w:rsidR="00EF2DBE" w:rsidRDefault="005F19FF" w:rsidP="00EF2D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EF2DBE" w:rsidRPr="00EF2DBE">
        <w:rPr>
          <w:rFonts w:asciiTheme="minorHAnsi" w:eastAsiaTheme="minorEastAsia" w:hAnsiTheme="minorHAnsi" w:cstheme="minorBidi"/>
          <w:color w:val="000000"/>
          <w:sz w:val="22"/>
          <w:szCs w:val="22"/>
          <w:lang w:val="en-AU" w:eastAsia="en-AU"/>
        </w:rPr>
        <w:t xml:space="preserve"> </w:t>
      </w:r>
      <w:r w:rsidR="00EF2DBE" w:rsidRPr="00EF2DBE">
        <w:rPr>
          <w:rFonts w:ascii="Calibri" w:hAnsi="Calibri" w:cs="Calibri"/>
          <w:sz w:val="22"/>
          <w:szCs w:val="22"/>
          <w:lang w:val="en-AU"/>
        </w:rPr>
        <w:t xml:space="preserve">MQ Photonics Research Centre, Department of Physics and Astronomy, Macquarie University, </w:t>
      </w:r>
    </w:p>
    <w:p w14:paraId="1B0B5225" w14:textId="1C5B15A8" w:rsidR="00EF2DBE" w:rsidRDefault="00EF2DBE" w:rsidP="00EF2DB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EF2DBE">
        <w:rPr>
          <w:rFonts w:ascii="Calibri" w:hAnsi="Calibri" w:cs="Calibri"/>
          <w:sz w:val="22"/>
          <w:szCs w:val="22"/>
          <w:lang w:val="en-AU"/>
        </w:rPr>
        <w:t>North Ryde, New South Wales 2109, Australia.</w:t>
      </w:r>
    </w:p>
    <w:p w14:paraId="734471FB" w14:textId="15DE4D65" w:rsidR="00641190" w:rsidRPr="006B3866" w:rsidRDefault="00641190" w:rsidP="00D27DB0">
      <w:pPr>
        <w:jc w:val="center"/>
        <w:rPr>
          <w:rFonts w:ascii="Calibri" w:hAnsi="Calibri" w:cs="Calibri"/>
          <w:sz w:val="22"/>
          <w:szCs w:val="22"/>
        </w:rPr>
      </w:pPr>
    </w:p>
    <w:p w14:paraId="7AADDEEF" w14:textId="3BB4733C" w:rsidR="00F7637D" w:rsidRDefault="003B3D46" w:rsidP="00641190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P</w:t>
      </w:r>
      <w:r w:rsidR="00D27DB0">
        <w:rPr>
          <w:rFonts w:ascii="Calibri" w:hAnsi="Calibri" w:cs="Calibri"/>
          <w:sz w:val="22"/>
          <w:szCs w:val="22"/>
          <w:lang w:val="en-AU"/>
        </w:rPr>
        <w:t xml:space="preserve">olarization dependent nanopatterning </w:t>
      </w:r>
      <w:r w:rsidR="000D3AC1">
        <w:rPr>
          <w:rFonts w:ascii="Calibri" w:hAnsi="Calibri" w:cs="Calibri"/>
          <w:sz w:val="22"/>
          <w:szCs w:val="22"/>
          <w:lang w:val="en-AU"/>
        </w:rPr>
        <w:t>of the (100) and (110) surfaces of CVD grown single crystal diamond samples has been reported recently</w:t>
      </w:r>
      <w:r w:rsidR="0023677C">
        <w:rPr>
          <w:rFonts w:ascii="Calibri" w:hAnsi="Calibri" w:cs="Calibri"/>
          <w:sz w:val="22"/>
          <w:szCs w:val="22"/>
          <w:lang w:val="en-AU"/>
        </w:rPr>
        <w:fldChar w:fldCharType="begin"/>
      </w:r>
      <w:r w:rsidR="0023677C">
        <w:rPr>
          <w:rFonts w:ascii="Calibri" w:hAnsi="Calibri" w:cs="Calibri"/>
          <w:sz w:val="22"/>
          <w:szCs w:val="22"/>
          <w:lang w:val="en-AU"/>
        </w:rPr>
        <w:instrText xml:space="preserve"> ADDIN EN.CITE &lt;EndNote&gt;&lt;Cite&gt;&lt;Author&gt;Lehmann&lt;/Author&gt;&lt;Year&gt;2014&lt;/Year&gt;&lt;RecNum&gt;1380&lt;/RecNum&gt;&lt;DisplayText&gt;&lt;style face="superscript"&gt;1, 2&lt;/style&gt;&lt;/DisplayText&gt;&lt;record&gt;&lt;rec-number&gt;1380&lt;/rec-number&gt;&lt;foreign-keys&gt;&lt;key app="EN" db-id="9rsvza9x6s5ezde5rwxpzadd5p9ea52v2par" timestamp="1526902402"&gt;1380&lt;/key&gt;&lt;/foreign-keys&gt;&lt;ref-type name="Journal Article"&gt;17&lt;/ref-type&gt;&lt;contributors&gt;&lt;authors&gt;&lt;author&gt;Lehmann, A&lt;/author&gt;&lt;author&gt;Bradac, C&lt;/author&gt;&lt;author&gt;Mildren, RP&lt;/author&gt;&lt;/authors&gt;&lt;/contributors&gt;&lt;titles&gt;&lt;title&gt;Two-photon polarization-selective etching of emergent nano-structures on diamond surfaces&lt;/title&gt;&lt;secondary-title&gt;Nature communications&lt;/secondary-title&gt;&lt;/titles&gt;&lt;periodical&gt;&lt;full-title&gt;Nature Communications&lt;/full-title&gt;&lt;/periodical&gt;&lt;pages&gt;3341&lt;/pages&gt;&lt;volume&gt;5&lt;/volume&gt;&lt;dates&gt;&lt;year&gt;2014&lt;/year&gt;&lt;/dates&gt;&lt;isbn&gt;2041-1723&lt;/isbn&gt;&lt;urls&gt;&lt;/urls&gt;&lt;/record&gt;&lt;/Cite&gt;&lt;Cite&gt;&lt;Author&gt;Baldwin&lt;/Author&gt;&lt;Year&gt;2014&lt;/Year&gt;&lt;RecNum&gt;1377&lt;/RecNum&gt;&lt;record&gt;&lt;rec-number&gt;1377&lt;/rec-number&gt;&lt;foreign-keys&gt;&lt;key app="EN" db-id="9rsvza9x6s5ezde5rwxpzadd5p9ea52v2par" timestamp="1526902401"&gt;1377&lt;/key&gt;&lt;/foreign-keys&gt;&lt;ref-type name="Journal Article"&gt;17&lt;/ref-type&gt;&lt;contributors&gt;&lt;authors&gt;&lt;author&gt;Baldwin, CG&lt;/author&gt;&lt;author&gt;Downes, JE&lt;/author&gt;&lt;author&gt;McMahon, CJ&lt;/author&gt;&lt;author&gt;Bradac, C&lt;/author&gt;&lt;author&gt;Mildren, RP&lt;/author&gt;&lt;/authors&gt;&lt;/contributors&gt;&lt;titles&gt;&lt;title&gt;Nanostructuring and oxidation of diamond by two-photon ultraviolet surface excitation: An XPS and NEXAFS study&lt;/title&gt;&lt;secondary-title&gt;Physical Review B&lt;/secondary-title&gt;&lt;/titles&gt;&lt;periodical&gt;&lt;full-title&gt;Physical Review B&lt;/full-title&gt;&lt;/periodical&gt;&lt;pages&gt;195422&lt;/pages&gt;&lt;volume&gt;89&lt;/volume&gt;&lt;number&gt;19&lt;/number&gt;&lt;dates&gt;&lt;year&gt;2014&lt;/year&gt;&lt;/dates&gt;&lt;urls&gt;&lt;/urls&gt;&lt;/record&gt;&lt;/Cite&gt;&lt;/EndNote&gt;</w:instrText>
      </w:r>
      <w:r w:rsidR="0023677C">
        <w:rPr>
          <w:rFonts w:ascii="Calibri" w:hAnsi="Calibri" w:cs="Calibri"/>
          <w:sz w:val="22"/>
          <w:szCs w:val="22"/>
          <w:lang w:val="en-AU"/>
        </w:rPr>
        <w:fldChar w:fldCharType="separate"/>
      </w:r>
      <w:r w:rsidR="0023677C" w:rsidRPr="0023677C">
        <w:rPr>
          <w:rFonts w:ascii="Calibri" w:hAnsi="Calibri" w:cs="Calibri"/>
          <w:noProof/>
          <w:sz w:val="22"/>
          <w:szCs w:val="22"/>
          <w:vertAlign w:val="superscript"/>
          <w:lang w:val="en-AU"/>
        </w:rPr>
        <w:t>1, 2</w:t>
      </w:r>
      <w:r w:rsidR="0023677C">
        <w:rPr>
          <w:rFonts w:ascii="Calibri" w:hAnsi="Calibri" w:cs="Calibri"/>
          <w:sz w:val="22"/>
          <w:szCs w:val="22"/>
          <w:lang w:val="en-AU"/>
        </w:rPr>
        <w:fldChar w:fldCharType="end"/>
      </w:r>
      <w:r w:rsidR="000D3AC1">
        <w:rPr>
          <w:rFonts w:ascii="Calibri" w:hAnsi="Calibri" w:cs="Calibri"/>
          <w:sz w:val="22"/>
          <w:szCs w:val="22"/>
          <w:lang w:val="en-AU"/>
        </w:rPr>
        <w:t xml:space="preserve">. In this work, the generation and propagation of the nanopatterns as well as other nanostructures is investigated on the three major surfaces of diamond including the (111) plane. </w:t>
      </w:r>
      <w:r w:rsidR="009A597F">
        <w:rPr>
          <w:rFonts w:ascii="Calibri" w:hAnsi="Calibri" w:cs="Calibri"/>
          <w:sz w:val="22"/>
          <w:szCs w:val="22"/>
          <w:lang w:val="en-AU"/>
        </w:rPr>
        <w:t>The results are obtained by etching the three different surfaces under</w:t>
      </w:r>
      <w:r w:rsidR="00F7637D">
        <w:rPr>
          <w:rFonts w:ascii="Calibri" w:hAnsi="Calibri" w:cs="Calibri"/>
          <w:sz w:val="22"/>
          <w:szCs w:val="22"/>
          <w:lang w:val="en-AU"/>
        </w:rPr>
        <w:t xml:space="preserve"> focused</w:t>
      </w:r>
      <w:r w:rsidR="009A597F">
        <w:rPr>
          <w:rFonts w:ascii="Calibri" w:hAnsi="Calibri" w:cs="Calibri"/>
          <w:sz w:val="22"/>
          <w:szCs w:val="22"/>
          <w:lang w:val="en-AU"/>
        </w:rPr>
        <w:t xml:space="preserve"> linearly and circularly polarized </w:t>
      </w:r>
      <w:r>
        <w:rPr>
          <w:rFonts w:ascii="Calibri" w:hAnsi="Calibri" w:cs="Calibri"/>
          <w:sz w:val="22"/>
          <w:szCs w:val="22"/>
          <w:lang w:val="en-AU"/>
        </w:rPr>
        <w:t xml:space="preserve">beams </w:t>
      </w:r>
      <w:r w:rsidR="009A597F">
        <w:rPr>
          <w:rFonts w:ascii="Calibri" w:hAnsi="Calibri" w:cs="Calibri"/>
          <w:sz w:val="22"/>
          <w:szCs w:val="22"/>
          <w:lang w:val="en-AU"/>
        </w:rPr>
        <w:t>to depth ranges of more than 3 µ</w:t>
      </w:r>
      <m:oMath>
        <m:r>
          <w:rPr>
            <w:rFonts w:ascii="Cambria Math" w:hAnsi="Cambria Math" w:cs="Calibri"/>
            <w:sz w:val="22"/>
            <w:szCs w:val="22"/>
            <w:lang w:val="en-AU"/>
          </w:rPr>
          <m:t>m</m:t>
        </m:r>
      </m:oMath>
      <w:r w:rsidR="009A597F">
        <w:rPr>
          <w:rFonts w:ascii="Calibri" w:hAnsi="Calibri" w:cs="Calibri"/>
          <w:sz w:val="22"/>
          <w:szCs w:val="22"/>
          <w:lang w:val="en-AU"/>
        </w:rPr>
        <w:t>. The effect of</w:t>
      </w:r>
      <w:r w:rsidR="00F7637D">
        <w:rPr>
          <w:rFonts w:ascii="Calibri" w:hAnsi="Calibri" w:cs="Calibri"/>
          <w:sz w:val="22"/>
          <w:szCs w:val="22"/>
          <w:lang w:val="en-AU"/>
        </w:rPr>
        <w:t xml:space="preserve"> laser pulse durations on the etching dynamics is also investigated by etching the samples under </w:t>
      </w:r>
      <w:proofErr w:type="spellStart"/>
      <w:r w:rsidR="00F7637D">
        <w:rPr>
          <w:rFonts w:ascii="Calibri" w:hAnsi="Calibri" w:cs="Calibri"/>
          <w:sz w:val="22"/>
          <w:szCs w:val="22"/>
          <w:lang w:val="en-AU"/>
        </w:rPr>
        <w:t>nano</w:t>
      </w:r>
      <w:proofErr w:type="spellEnd"/>
      <w:r w:rsidR="00F7637D">
        <w:rPr>
          <w:rFonts w:ascii="Calibri" w:hAnsi="Calibri" w:cs="Calibri"/>
          <w:sz w:val="22"/>
          <w:szCs w:val="22"/>
          <w:lang w:val="en-AU"/>
        </w:rPr>
        <w:t>- and picosecond lasers. Figure 1 shows</w:t>
      </w:r>
      <w:r w:rsidR="00FC467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3512B">
        <w:rPr>
          <w:rFonts w:ascii="Calibri" w:hAnsi="Calibri" w:cs="Calibri"/>
          <w:sz w:val="22"/>
          <w:szCs w:val="22"/>
          <w:lang w:val="en-AU"/>
        </w:rPr>
        <w:t>SEM images of the</w:t>
      </w:r>
      <w:r w:rsidR="00FC4678">
        <w:rPr>
          <w:rFonts w:ascii="Calibri" w:hAnsi="Calibri" w:cs="Calibri"/>
          <w:sz w:val="22"/>
          <w:szCs w:val="22"/>
          <w:lang w:val="en-AU"/>
        </w:rPr>
        <w:t xml:space="preserve"> nanopattern generat</w:t>
      </w:r>
      <w:r w:rsidR="000640B0">
        <w:rPr>
          <w:rFonts w:ascii="Calibri" w:hAnsi="Calibri" w:cs="Calibri"/>
          <w:sz w:val="22"/>
          <w:szCs w:val="22"/>
          <w:lang w:val="en-AU"/>
        </w:rPr>
        <w:t xml:space="preserve">ion </w:t>
      </w:r>
      <w:r w:rsidR="007D4CD9">
        <w:rPr>
          <w:rFonts w:ascii="Calibri" w:hAnsi="Calibri" w:cs="Calibri"/>
          <w:sz w:val="22"/>
          <w:szCs w:val="22"/>
          <w:lang w:val="en-AU"/>
        </w:rPr>
        <w:t xml:space="preserve">and </w:t>
      </w:r>
      <w:r>
        <w:rPr>
          <w:rFonts w:ascii="Calibri" w:hAnsi="Calibri" w:cs="Calibri"/>
          <w:sz w:val="22"/>
          <w:szCs w:val="22"/>
          <w:lang w:val="en-AU"/>
        </w:rPr>
        <w:t xml:space="preserve">development </w:t>
      </w:r>
      <w:r w:rsidR="007D4CD9">
        <w:rPr>
          <w:rFonts w:ascii="Calibri" w:hAnsi="Calibri" w:cs="Calibri"/>
          <w:sz w:val="22"/>
          <w:szCs w:val="22"/>
          <w:lang w:val="en-AU"/>
        </w:rPr>
        <w:t xml:space="preserve">on the three major diamond surfaces </w:t>
      </w:r>
      <w:r w:rsidR="000640B0">
        <w:rPr>
          <w:rFonts w:ascii="Calibri" w:hAnsi="Calibri" w:cs="Calibri"/>
          <w:sz w:val="22"/>
          <w:szCs w:val="22"/>
          <w:lang w:val="en-AU"/>
        </w:rPr>
        <w:t xml:space="preserve">when etched </w:t>
      </w:r>
      <w:r w:rsidR="007D4CD9">
        <w:rPr>
          <w:rFonts w:ascii="Calibri" w:hAnsi="Calibri" w:cs="Calibri"/>
          <w:sz w:val="22"/>
          <w:szCs w:val="22"/>
          <w:lang w:val="en-AU"/>
        </w:rPr>
        <w:t xml:space="preserve">under the circularly </w:t>
      </w:r>
      <w:r w:rsidR="00E3512B">
        <w:rPr>
          <w:rFonts w:ascii="Calibri" w:hAnsi="Calibri" w:cs="Calibri"/>
          <w:sz w:val="22"/>
          <w:szCs w:val="22"/>
          <w:lang w:val="en-AU"/>
        </w:rPr>
        <w:t>polarized ns-laser with varying exposure times. Figure 1(a-c) shows that a feature starts from noise at 50</w:t>
      </w:r>
      <w:r w:rsidR="00CF6A4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3512B">
        <w:rPr>
          <w:rFonts w:ascii="Calibri" w:hAnsi="Calibri" w:cs="Calibri"/>
          <w:sz w:val="22"/>
          <w:szCs w:val="22"/>
          <w:lang w:val="en-AU"/>
        </w:rPr>
        <w:t xml:space="preserve">nm and propagate to grid nanopattern at depths of 220 nm and 400 nm. </w:t>
      </w:r>
      <w:r w:rsidR="00DF3293">
        <w:rPr>
          <w:rFonts w:ascii="Calibri" w:hAnsi="Calibri" w:cs="Calibri"/>
          <w:sz w:val="22"/>
          <w:szCs w:val="22"/>
          <w:lang w:val="en-AU"/>
        </w:rPr>
        <w:t>When etching the (110) surface under similar conditions, a fine-grained array of spot</w:t>
      </w:r>
      <w:r w:rsidR="003166C7">
        <w:rPr>
          <w:rFonts w:ascii="Calibri" w:hAnsi="Calibri" w:cs="Calibri"/>
          <w:sz w:val="22"/>
          <w:szCs w:val="22"/>
          <w:lang w:val="en-AU"/>
        </w:rPr>
        <w:t>s</w:t>
      </w:r>
      <w:r w:rsidR="00DF3293">
        <w:rPr>
          <w:rFonts w:ascii="Calibri" w:hAnsi="Calibri" w:cs="Calibri"/>
          <w:sz w:val="22"/>
          <w:szCs w:val="22"/>
          <w:lang w:val="en-AU"/>
        </w:rPr>
        <w:t xml:space="preserve"> emerges with increasing grain size as the etch propagates to a depth of 400 nm as shown in Figure 1(d-f). In contrast, etching the (111) shows no sign of nanopattern with the only significant feature being morphological defect related trigonal pits as shown in Figure 1(g-</w:t>
      </w:r>
      <w:proofErr w:type="spellStart"/>
      <w:r w:rsidR="00DF3293">
        <w:rPr>
          <w:rFonts w:ascii="Calibri" w:hAnsi="Calibri" w:cs="Calibri"/>
          <w:sz w:val="22"/>
          <w:szCs w:val="22"/>
          <w:lang w:val="en-AU"/>
        </w:rPr>
        <w:t>i</w:t>
      </w:r>
      <w:proofErr w:type="spellEnd"/>
      <w:r w:rsidR="00DF3293">
        <w:rPr>
          <w:rFonts w:ascii="Calibri" w:hAnsi="Calibri" w:cs="Calibri"/>
          <w:sz w:val="22"/>
          <w:szCs w:val="22"/>
          <w:lang w:val="en-AU"/>
        </w:rPr>
        <w:t xml:space="preserve">). </w:t>
      </w:r>
      <w:r w:rsidR="00DF3293" w:rsidRPr="00704307">
        <w:rPr>
          <w:rFonts w:asciiTheme="minorHAnsi" w:hAnsiTheme="minorHAnsi" w:cstheme="minorHAnsi"/>
          <w:sz w:val="22"/>
          <w:szCs w:val="22"/>
          <w:lang w:val="en-AU" w:eastAsia="en-AU"/>
        </w:rPr>
        <w:t>The</w:t>
      </w:r>
      <w:r w:rsidR="0070430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sum of all</w:t>
      </w:r>
      <w:r w:rsidR="00DF3293" w:rsidRPr="0070430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results </w:t>
      </w:r>
      <w:r w:rsidR="0070430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indicates the formation of nanopatterns from </w:t>
      </w:r>
      <w:r w:rsidR="00DF3293" w:rsidRPr="0070430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high spatial frequency noise of the polished starting surface and </w:t>
      </w:r>
      <w:r w:rsidR="0070430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evolve into a well-defined </w:t>
      </w:r>
      <w:r w:rsidR="00704307" w:rsidRPr="00704307">
        <w:rPr>
          <w:rFonts w:asciiTheme="minorHAnsi" w:hAnsiTheme="minorHAnsi" w:cstheme="minorHAnsi"/>
          <w:sz w:val="22"/>
          <w:szCs w:val="22"/>
          <w:lang w:val="en-AU" w:eastAsia="en-AU"/>
        </w:rPr>
        <w:t>pattern of progressively decreasing frequency</w:t>
      </w:r>
      <w:r w:rsidR="00DF3293" w:rsidRPr="0070430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. </w:t>
      </w:r>
      <w:r w:rsidR="0070430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The nanopatterns and nanostructures </w:t>
      </w:r>
      <w:r w:rsidR="00181199">
        <w:rPr>
          <w:rFonts w:asciiTheme="minorHAnsi" w:hAnsiTheme="minorHAnsi" w:cstheme="minorHAnsi"/>
          <w:sz w:val="22"/>
          <w:szCs w:val="22"/>
          <w:lang w:val="en-AU" w:eastAsia="en-AU"/>
        </w:rPr>
        <w:t>also reveal</w:t>
      </w:r>
      <w:r w:rsidR="0070430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the</w:t>
      </w:r>
      <w:r w:rsidR="00DF3293" w:rsidRPr="00704307">
        <w:rPr>
          <w:rFonts w:asciiTheme="minorHAnsi" w:hAnsiTheme="minorHAnsi" w:cstheme="minorHAnsi"/>
          <w:sz w:val="22"/>
          <w:szCs w:val="22"/>
          <w:lang w:val="en-AU" w:eastAsia="en-AU"/>
        </w:rPr>
        <w:t xml:space="preserve"> symmetries of the underlying crystal surface according to the incident beam polarization</w:t>
      </w:r>
      <w:r w:rsidR="00704307" w:rsidRPr="00704307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r w:rsidR="00DF3293" w:rsidRPr="00704307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</w:p>
    <w:p w14:paraId="621FE04E" w14:textId="2DD6F43E" w:rsidR="00AF3569" w:rsidRDefault="00AF3569" w:rsidP="00641190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A956C2D" w14:textId="2B63C706" w:rsidR="00F7637D" w:rsidRDefault="00AF3569" w:rsidP="009642B4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3B7EAB5E" wp14:editId="0D2EF2C3">
            <wp:extent cx="4440571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129" cy="332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2D44E" w14:textId="77777777" w:rsidR="009642B4" w:rsidRPr="009642B4" w:rsidRDefault="009642B4" w:rsidP="009642B4">
      <w:pPr>
        <w:jc w:val="center"/>
        <w:rPr>
          <w:rFonts w:ascii="Calibri" w:hAnsi="Calibri" w:cs="Calibri"/>
          <w:sz w:val="16"/>
          <w:szCs w:val="16"/>
          <w:lang w:val="en-AU"/>
        </w:rPr>
      </w:pPr>
    </w:p>
    <w:p w14:paraId="0390CDFB" w14:textId="091EC150" w:rsidR="009642B4" w:rsidRDefault="009642B4" w:rsidP="009642B4">
      <w:pPr>
        <w:pStyle w:val="NormalWeb"/>
        <w:spacing w:before="0" w:beforeAutospacing="0" w:after="200" w:afterAutospacing="0"/>
        <w:jc w:val="both"/>
      </w:pPr>
      <w:r>
        <w:rPr>
          <w:b/>
          <w:bCs/>
          <w:color w:val="000000"/>
          <w:kern w:val="24"/>
          <w:sz w:val="18"/>
          <w:szCs w:val="18"/>
        </w:rPr>
        <w:t xml:space="preserve">Figure 1. Diverse nanopattern and nanostructure generation and propagation obtained by etching the (100) (a-c), (110) (d-f) and (111) (g-i) diamond surfaces using circularly polarized ns-laser. The depth (d) of </w:t>
      </w:r>
      <w:r w:rsidR="00E1169A">
        <w:rPr>
          <w:b/>
          <w:bCs/>
          <w:color w:val="000000"/>
          <w:kern w:val="24"/>
          <w:sz w:val="18"/>
          <w:szCs w:val="18"/>
        </w:rPr>
        <w:t xml:space="preserve">each nanopattern is </w:t>
      </w:r>
      <w:r>
        <w:rPr>
          <w:b/>
          <w:bCs/>
          <w:color w:val="000000"/>
          <w:kern w:val="24"/>
          <w:sz w:val="18"/>
          <w:szCs w:val="18"/>
        </w:rPr>
        <w:t xml:space="preserve">labelled </w:t>
      </w:r>
      <w:r w:rsidR="00E1169A">
        <w:rPr>
          <w:b/>
          <w:bCs/>
          <w:color w:val="000000"/>
          <w:kern w:val="24"/>
          <w:sz w:val="18"/>
          <w:szCs w:val="18"/>
        </w:rPr>
        <w:t>on top of each images and the crystallographic directions are shown at the bottom-right of each raw</w:t>
      </w:r>
      <w:r>
        <w:rPr>
          <w:b/>
          <w:bCs/>
          <w:color w:val="000000"/>
          <w:kern w:val="24"/>
          <w:sz w:val="18"/>
          <w:szCs w:val="18"/>
        </w:rPr>
        <w:t>. The scale bar is 1</w:t>
      </w:r>
      <w:r w:rsidR="00E1169A">
        <w:rPr>
          <w:b/>
          <w:bCs/>
          <w:color w:val="000000"/>
          <w:kern w:val="24"/>
          <w:sz w:val="18"/>
          <w:szCs w:val="18"/>
        </w:rPr>
        <w:t>µm</w:t>
      </w:r>
      <w:r>
        <w:rPr>
          <w:b/>
          <w:bCs/>
          <w:color w:val="000000"/>
          <w:kern w:val="24"/>
          <w:sz w:val="18"/>
          <w:szCs w:val="18"/>
        </w:rPr>
        <w:t xml:space="preserve">.    </w:t>
      </w:r>
    </w:p>
    <w:p w14:paraId="48331996" w14:textId="58D085D3" w:rsidR="0023677C" w:rsidRPr="0023677C" w:rsidRDefault="005F19FF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23677C">
        <w:rPr>
          <w:rFonts w:ascii="Calibri" w:hAnsi="Calibri" w:cs="Calibri"/>
          <w:b/>
          <w:sz w:val="22"/>
          <w:szCs w:val="22"/>
          <w:lang w:val="en-AU"/>
        </w:rPr>
        <w:t>References</w:t>
      </w:r>
    </w:p>
    <w:p w14:paraId="3E985534" w14:textId="14B591AB" w:rsidR="0023677C" w:rsidRPr="0023677C" w:rsidRDefault="0023677C" w:rsidP="0023677C">
      <w:pPr>
        <w:pStyle w:val="EndNoteBibliography"/>
        <w:rPr>
          <w:rFonts w:asciiTheme="minorHAnsi" w:hAnsiTheme="minorHAnsi" w:cstheme="minorHAnsi"/>
          <w:sz w:val="22"/>
          <w:szCs w:val="22"/>
        </w:rPr>
      </w:pPr>
      <w:r w:rsidRPr="0023677C">
        <w:rPr>
          <w:rFonts w:asciiTheme="minorHAnsi" w:hAnsiTheme="minorHAnsi" w:cstheme="minorHAnsi"/>
          <w:sz w:val="22"/>
          <w:szCs w:val="22"/>
          <w:lang w:val="en-AU"/>
        </w:rPr>
        <w:fldChar w:fldCharType="begin"/>
      </w:r>
      <w:r w:rsidRPr="0023677C">
        <w:rPr>
          <w:rFonts w:asciiTheme="minorHAnsi" w:hAnsiTheme="minorHAnsi" w:cstheme="minorHAnsi"/>
          <w:sz w:val="22"/>
          <w:szCs w:val="22"/>
          <w:lang w:val="en-AU"/>
        </w:rPr>
        <w:instrText xml:space="preserve"> ADDIN EN.REFLIST </w:instrText>
      </w:r>
      <w:r w:rsidRPr="0023677C">
        <w:rPr>
          <w:rFonts w:asciiTheme="minorHAnsi" w:hAnsiTheme="minorHAnsi" w:cstheme="minorHAnsi"/>
          <w:sz w:val="22"/>
          <w:szCs w:val="22"/>
          <w:lang w:val="en-AU"/>
        </w:rPr>
        <w:fldChar w:fldCharType="separate"/>
      </w:r>
      <w:r w:rsidRPr="0023677C">
        <w:rPr>
          <w:rFonts w:asciiTheme="minorHAnsi" w:hAnsiTheme="minorHAnsi" w:cstheme="minorHAnsi"/>
          <w:sz w:val="22"/>
          <w:szCs w:val="22"/>
        </w:rPr>
        <w:t>1.</w:t>
      </w:r>
      <w:r w:rsidRPr="0023677C">
        <w:rPr>
          <w:rFonts w:asciiTheme="minorHAnsi" w:hAnsiTheme="minorHAnsi" w:cstheme="minorHAnsi"/>
          <w:sz w:val="22"/>
          <w:szCs w:val="22"/>
        </w:rPr>
        <w:tab/>
        <w:t xml:space="preserve">A. Lehmann, C. Bradac and R. Mildren, Nature </w:t>
      </w:r>
      <w:r w:rsidR="003B3D46">
        <w:rPr>
          <w:rFonts w:asciiTheme="minorHAnsi" w:hAnsiTheme="minorHAnsi" w:cstheme="minorHAnsi"/>
          <w:sz w:val="22"/>
          <w:szCs w:val="22"/>
        </w:rPr>
        <w:t>C</w:t>
      </w:r>
      <w:r w:rsidRPr="0023677C">
        <w:rPr>
          <w:rFonts w:asciiTheme="minorHAnsi" w:hAnsiTheme="minorHAnsi" w:cstheme="minorHAnsi"/>
          <w:sz w:val="22"/>
          <w:szCs w:val="22"/>
        </w:rPr>
        <w:t xml:space="preserve">ommunications </w:t>
      </w:r>
      <w:r w:rsidRPr="0023677C">
        <w:rPr>
          <w:rFonts w:asciiTheme="minorHAnsi" w:hAnsiTheme="minorHAnsi" w:cstheme="minorHAnsi"/>
          <w:b/>
          <w:sz w:val="22"/>
          <w:szCs w:val="22"/>
        </w:rPr>
        <w:t>5</w:t>
      </w:r>
      <w:r w:rsidRPr="0023677C">
        <w:rPr>
          <w:rFonts w:asciiTheme="minorHAnsi" w:hAnsiTheme="minorHAnsi" w:cstheme="minorHAnsi"/>
          <w:sz w:val="22"/>
          <w:szCs w:val="22"/>
        </w:rPr>
        <w:t>, 3341 (2014).</w:t>
      </w:r>
    </w:p>
    <w:p w14:paraId="19A0A76F" w14:textId="6B77853A" w:rsidR="00F97620" w:rsidRPr="006B3866" w:rsidRDefault="0023677C" w:rsidP="00704307">
      <w:pPr>
        <w:pStyle w:val="EndNoteBibliography"/>
        <w:ind w:left="720" w:hanging="720"/>
        <w:rPr>
          <w:rFonts w:ascii="Calibri" w:hAnsi="Calibri" w:cs="Calibri"/>
          <w:sz w:val="22"/>
          <w:szCs w:val="22"/>
          <w:lang w:val="en-AU"/>
        </w:rPr>
      </w:pPr>
      <w:r w:rsidRPr="0023677C">
        <w:rPr>
          <w:rFonts w:asciiTheme="minorHAnsi" w:hAnsiTheme="minorHAnsi" w:cstheme="minorHAnsi"/>
          <w:sz w:val="22"/>
          <w:szCs w:val="22"/>
        </w:rPr>
        <w:t>2.</w:t>
      </w:r>
      <w:r w:rsidRPr="0023677C">
        <w:rPr>
          <w:rFonts w:asciiTheme="minorHAnsi" w:hAnsiTheme="minorHAnsi" w:cstheme="minorHAnsi"/>
          <w:sz w:val="22"/>
          <w:szCs w:val="22"/>
        </w:rPr>
        <w:tab/>
        <w:t xml:space="preserve">C. Baldwin, J. Downes, C. McMahon, C. Bradac and R. Mildren, Physical Review B </w:t>
      </w:r>
      <w:r w:rsidRPr="0023677C">
        <w:rPr>
          <w:rFonts w:asciiTheme="minorHAnsi" w:hAnsiTheme="minorHAnsi" w:cstheme="minorHAnsi"/>
          <w:b/>
          <w:sz w:val="22"/>
          <w:szCs w:val="22"/>
        </w:rPr>
        <w:t>89</w:t>
      </w:r>
      <w:r w:rsidRPr="0023677C">
        <w:rPr>
          <w:rFonts w:asciiTheme="minorHAnsi" w:hAnsiTheme="minorHAnsi" w:cstheme="minorHAnsi"/>
          <w:sz w:val="22"/>
          <w:szCs w:val="22"/>
        </w:rPr>
        <w:t xml:space="preserve"> (19), 195422 (2014).</w:t>
      </w:r>
      <w:r w:rsidRPr="0023677C">
        <w:rPr>
          <w:rFonts w:asciiTheme="minorHAnsi" w:hAnsiTheme="minorHAnsi" w:cstheme="minorHAnsi"/>
          <w:sz w:val="22"/>
          <w:szCs w:val="22"/>
          <w:lang w:val="en-AU"/>
        </w:rPr>
        <w:fldChar w:fldCharType="end"/>
      </w:r>
      <w:r w:rsidR="002E4BC1" w:rsidRPr="006B3866">
        <w:rPr>
          <w:rFonts w:ascii="Calibri" w:hAnsi="Calibri" w:cs="Calibri"/>
          <w:sz w:val="22"/>
          <w:szCs w:val="22"/>
        </w:rPr>
        <w:t xml:space="preserve"> </w:t>
      </w: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M7YwMzA3sjS2sDBX0lEKTi0uzszPAykwrgUA7Vgjn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IP Style Manua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svza9x6s5ezde5rwxpzadd5p9ea52v2par&quot;&gt;My EndNote Library&lt;record-ids&gt;&lt;item&gt;1377&lt;/item&gt;&lt;item&gt;1380&lt;/item&gt;&lt;/record-ids&gt;&lt;/item&gt;&lt;/Libraries&gt;"/>
  </w:docVars>
  <w:rsids>
    <w:rsidRoot w:val="002226BB"/>
    <w:rsid w:val="0004118E"/>
    <w:rsid w:val="00045573"/>
    <w:rsid w:val="000640B0"/>
    <w:rsid w:val="000D3AC1"/>
    <w:rsid w:val="00180D20"/>
    <w:rsid w:val="00181199"/>
    <w:rsid w:val="001A21AD"/>
    <w:rsid w:val="002078AD"/>
    <w:rsid w:val="002226BB"/>
    <w:rsid w:val="00225236"/>
    <w:rsid w:val="002272B0"/>
    <w:rsid w:val="0023677C"/>
    <w:rsid w:val="002E4BC1"/>
    <w:rsid w:val="00300B92"/>
    <w:rsid w:val="0030585E"/>
    <w:rsid w:val="003166C7"/>
    <w:rsid w:val="00387491"/>
    <w:rsid w:val="003B3D46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A47B4"/>
    <w:rsid w:val="006B3866"/>
    <w:rsid w:val="00704307"/>
    <w:rsid w:val="00711813"/>
    <w:rsid w:val="00724E3C"/>
    <w:rsid w:val="00743C46"/>
    <w:rsid w:val="007D4CD9"/>
    <w:rsid w:val="008909C9"/>
    <w:rsid w:val="00947B77"/>
    <w:rsid w:val="009642B4"/>
    <w:rsid w:val="009A597F"/>
    <w:rsid w:val="009B2641"/>
    <w:rsid w:val="009E2228"/>
    <w:rsid w:val="009F06D6"/>
    <w:rsid w:val="00A20C76"/>
    <w:rsid w:val="00A266B4"/>
    <w:rsid w:val="00AA3C8B"/>
    <w:rsid w:val="00AF3569"/>
    <w:rsid w:val="00B1179B"/>
    <w:rsid w:val="00BC5FCC"/>
    <w:rsid w:val="00C60A71"/>
    <w:rsid w:val="00CC165A"/>
    <w:rsid w:val="00CF6A42"/>
    <w:rsid w:val="00D27DB0"/>
    <w:rsid w:val="00D55F3B"/>
    <w:rsid w:val="00DA2731"/>
    <w:rsid w:val="00DB2534"/>
    <w:rsid w:val="00DC0ABB"/>
    <w:rsid w:val="00DF1C8E"/>
    <w:rsid w:val="00DF3293"/>
    <w:rsid w:val="00E1169A"/>
    <w:rsid w:val="00E3512B"/>
    <w:rsid w:val="00EF12F3"/>
    <w:rsid w:val="00EF2DBE"/>
    <w:rsid w:val="00EF5841"/>
    <w:rsid w:val="00F26BBE"/>
    <w:rsid w:val="00F7637D"/>
    <w:rsid w:val="00F85647"/>
    <w:rsid w:val="00F97620"/>
    <w:rsid w:val="00F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styleId="PlaceholderText">
    <w:name w:val="Placeholder Text"/>
    <w:basedOn w:val="DefaultParagraphFont"/>
    <w:uiPriority w:val="99"/>
    <w:semiHidden/>
    <w:rsid w:val="009A597F"/>
    <w:rPr>
      <w:color w:val="808080"/>
    </w:rPr>
  </w:style>
  <w:style w:type="paragraph" w:styleId="NormalWeb">
    <w:name w:val="Normal (Web)"/>
    <w:basedOn w:val="Normal"/>
    <w:uiPriority w:val="99"/>
    <w:unhideWhenUsed/>
    <w:rsid w:val="009642B4"/>
    <w:pPr>
      <w:spacing w:before="100" w:beforeAutospacing="1" w:after="100" w:afterAutospacing="1"/>
    </w:pPr>
    <w:rPr>
      <w:lang w:val="en-AU"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23677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677C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3677C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677C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4250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Amanuel</cp:lastModifiedBy>
  <cp:revision>5</cp:revision>
  <cp:lastPrinted>2013-06-13T05:15:00Z</cp:lastPrinted>
  <dcterms:created xsi:type="dcterms:W3CDTF">2019-08-19T10:59:00Z</dcterms:created>
  <dcterms:modified xsi:type="dcterms:W3CDTF">2019-08-19T11:20:00Z</dcterms:modified>
</cp:coreProperties>
</file>